
<file path=[Content_Types].xml><?xml version="1.0" encoding="utf-8"?>
<Types xmlns="http://schemas.openxmlformats.org/package/2006/content-types">
  <Default Extension="svg" ContentType="image/svg+xml"/>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0" w:line="240" w:lineRule="auto"/>
        <w:ind w:firstLine="0"/>
        <w:jc w:val="center"/>
        <w:rPr>
          <w:rFonts w:eastAsiaTheme="minorEastAsia"/>
          <w:b/>
          <w:sz w:val="34"/>
          <w:szCs w:val="28"/>
          <w:lang w:val="en-US"/>
        </w:rPr>
      </w:pPr>
      <w:r>
        <w:rPr>
          <w:rFonts w:eastAsiaTheme="minorEastAsia"/>
          <w:b/>
          <w:sz w:val="34"/>
          <w:szCs w:val="28"/>
        </w:rPr>
      </w:r>
      <w:r>
        <w:rPr>
          <w:rFonts w:ascii="PT Astra Serif" w:hAnsi="PT Astra Serif" w:eastAsia="PT Astra Serif" w:cs="PT Astra Serif"/>
          <w:b/>
          <w:sz w:val="34"/>
        </w:rPr>
        <mc:AlternateContent>
          <mc:Choice Requires="wpg">
            <w:drawing>
              <wp:inline xmlns:wp="http://schemas.openxmlformats.org/drawingml/2006/wordprocessingDrawing" distT="0" distB="0" distL="0" distR="0">
                <wp:extent cx="746760" cy="90678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305929591" name=""/>
                        <pic:cNvPicPr/>
                        <pic:nvPr/>
                      </pic:nvPicPr>
                      <pic:blipFill>
                        <a:blip r:embed="rId17">
                          <a:extLst>
                            <a:ext uri="{96DAC541-7B7A-43D3-8B79-37D633B846F1}">
                              <asvg:svgBlip xmlns:asvg="http://schemas.microsoft.com/office/drawing/2016/SVG/main" r:embed="rId18"/>
                            </a:ext>
                          </a:extLst>
                        </a:blip>
                        <a:stretch/>
                      </pic:blipFill>
                      <pic:spPr bwMode="auto">
                        <a:xfrm rot="0" flipH="0" flipV="0">
                          <a:off x="0" y="0"/>
                          <a:ext cx="746758" cy="9067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8.80pt;height:71.40pt;mso-wrap-distance-left:0.00pt;mso-wrap-distance-top:0.00pt;mso-wrap-distance-right:0.00pt;mso-wrap-distance-bottom:0.00pt;rotation:0;" stroked="f">
                <v:path textboxrect="0,0,0,0"/>
                <v:imagedata r:id="rId17" o:title=""/>
              </v:shape>
            </w:pict>
          </mc:Fallback>
        </mc:AlternateContent>
      </w:r>
      <w:r>
        <w:rPr>
          <w:rFonts w:eastAsiaTheme="minorEastAsia"/>
          <w:b/>
          <w:sz w:val="34"/>
          <w:szCs w:val="28"/>
          <w:lang w:val="en-US"/>
        </w:rPr>
      </w:r>
      <w:r>
        <w:rPr>
          <w:rFonts w:eastAsiaTheme="minorEastAsia"/>
          <w:b/>
          <w:sz w:val="34"/>
          <w:szCs w:val="28"/>
          <w:lang w:val="en-US"/>
        </w:rPr>
      </w:r>
    </w:p>
    <w:p>
      <w:pPr>
        <w:spacing w:after="0" w:line="240" w:lineRule="auto"/>
        <w:ind w:firstLine="0"/>
        <w:jc w:val="center"/>
        <w:rPr>
          <w:rFonts w:ascii="Times New Roman" w:hAnsi="Times New Roman" w:cs="Times New Roman"/>
          <w:b/>
          <w:sz w:val="16"/>
          <w:szCs w:val="28"/>
        </w:rPr>
      </w:pPr>
      <w:r>
        <w:rPr>
          <w:rFonts w:ascii="Times New Roman" w:hAnsi="Times New Roman" w:eastAsia="Times New Roman" w:cs="Times New Roman" w:eastAsiaTheme="minorEastAsia"/>
          <w:b/>
          <w:sz w:val="16"/>
          <w:szCs w:val="28"/>
          <w:lang w:val="en-US"/>
        </w:rPr>
      </w:r>
      <w:r>
        <w:rPr>
          <w:rFonts w:ascii="Times New Roman" w:hAnsi="Times New Roman" w:cs="Times New Roman"/>
          <w:b/>
          <w:sz w:val="16"/>
          <w:szCs w:val="28"/>
        </w:rPr>
      </w:r>
      <w:r>
        <w:rPr>
          <w:rFonts w:ascii="Times New Roman" w:hAnsi="Times New Roman" w:cs="Times New Roman"/>
          <w:b/>
          <w:sz w:val="16"/>
          <w:szCs w:val="28"/>
        </w:rPr>
      </w:r>
    </w:p>
    <w:p>
      <w:pPr>
        <w:spacing w:after="0" w:line="240" w:lineRule="auto"/>
        <w:ind w:firstLine="0"/>
        <w:jc w:val="center"/>
        <w:rPr>
          <w:rFonts w:ascii="PT Astra Serif" w:hAnsi="PT Astra Serif" w:cs="PT Astra Serif"/>
          <w:b/>
          <w:sz w:val="34"/>
          <w:szCs w:val="28"/>
        </w:rPr>
      </w:pPr>
      <w:r>
        <w:rPr>
          <w:rFonts w:ascii="PT Astra Serif" w:hAnsi="PT Astra Serif" w:eastAsia="PT Astra Serif" w:cs="PT Astra Serif" w:eastAsiaTheme="minorEastAsia"/>
          <w:b/>
          <w:sz w:val="34"/>
          <w:szCs w:val="28"/>
        </w:rPr>
        <w:t xml:space="preserve">ЦЕНТРАЛЬНАЯ ИЗБИРАТЕЛЬНАЯ КОМИССИЯ</w:t>
      </w:r>
      <w:r>
        <w:rPr>
          <w:rFonts w:ascii="PT Astra Serif" w:hAnsi="PT Astra Serif" w:eastAsia="PT Astra Serif" w:cs="PT Astra Serif" w:eastAsiaTheme="minorEastAsia"/>
          <w:b/>
          <w:sz w:val="34"/>
          <w:szCs w:val="28"/>
        </w:rPr>
        <w:br/>
        <w:t xml:space="preserve">РОССИЙСКОЙ ФЕДЕРАЦИИ</w:t>
      </w:r>
      <w:r>
        <w:rPr>
          <w:rFonts w:ascii="PT Astra Serif" w:hAnsi="PT Astra Serif" w:cs="PT Astra Serif"/>
          <w:b/>
          <w:sz w:val="34"/>
          <w:szCs w:val="28"/>
        </w:rPr>
      </w:r>
      <w:r>
        <w:rPr>
          <w:rFonts w:ascii="PT Astra Serif" w:hAnsi="PT Astra Serif" w:cs="PT Astra Serif"/>
          <w:b/>
          <w:sz w:val="34"/>
          <w:szCs w:val="28"/>
        </w:rPr>
      </w:r>
    </w:p>
    <w:p>
      <w:pPr>
        <w:spacing w:after="0" w:line="240" w:lineRule="auto"/>
        <w:ind w:firstLine="0"/>
        <w:jc w:val="center"/>
        <w:rPr>
          <w:rFonts w:ascii="PT Astra Serif" w:hAnsi="PT Astra Serif" w:cs="PT Astra Serif"/>
          <w:szCs w:val="28"/>
        </w:rPr>
      </w:pPr>
      <w:r>
        <w:rPr>
          <w:rFonts w:ascii="PT Astra Serif" w:hAnsi="PT Astra Serif" w:eastAsia="PT Astra Serif" w:cs="PT Astra Serif" w:eastAsiaTheme="minorEastAsia"/>
          <w:sz w:val="28"/>
          <w:szCs w:val="28"/>
        </w:rPr>
      </w:r>
      <w:r>
        <w:rPr>
          <w:rFonts w:ascii="PT Astra Serif" w:hAnsi="PT Astra Serif" w:cs="PT Astra Serif"/>
          <w:szCs w:val="28"/>
        </w:rPr>
      </w:r>
      <w:r>
        <w:rPr>
          <w:rFonts w:ascii="PT Astra Serif" w:hAnsi="PT Astra Serif" w:cs="PT Astra Serif"/>
          <w:szCs w:val="28"/>
        </w:rPr>
      </w:r>
    </w:p>
    <w:p>
      <w:pPr>
        <w:spacing w:after="0" w:line="240" w:lineRule="auto"/>
        <w:ind w:firstLine="0"/>
        <w:jc w:val="center"/>
        <w:rPr>
          <w:rFonts w:ascii="PT Astra Serif" w:hAnsi="PT Astra Serif" w:cs="PT Astra Serif"/>
          <w:b/>
          <w:spacing w:val="60"/>
          <w:sz w:val="32"/>
          <w:szCs w:val="28"/>
        </w:rPr>
      </w:pPr>
      <w:r>
        <w:rPr>
          <w:rFonts w:ascii="PT Astra Serif" w:hAnsi="PT Astra Serif" w:eastAsia="PT Astra Serif" w:cs="PT Astra Serif" w:eastAsiaTheme="minorEastAsia"/>
          <w:b/>
          <w:spacing w:val="60"/>
          <w:sz w:val="32"/>
          <w:szCs w:val="28"/>
        </w:rPr>
        <w:t xml:space="preserve">ПОСТАНОВЛЕНИЕ</w:t>
      </w:r>
      <w:r>
        <w:rPr>
          <w:rFonts w:ascii="PT Astra Serif" w:hAnsi="PT Astra Serif" w:cs="PT Astra Serif"/>
          <w:b/>
          <w:spacing w:val="60"/>
          <w:sz w:val="32"/>
          <w:szCs w:val="28"/>
        </w:rPr>
      </w:r>
      <w:r>
        <w:rPr>
          <w:rFonts w:ascii="PT Astra Serif" w:hAnsi="PT Astra Serif" w:cs="PT Astra Serif"/>
          <w:b/>
          <w:spacing w:val="60"/>
          <w:sz w:val="32"/>
          <w:szCs w:val="28"/>
        </w:rPr>
      </w:r>
    </w:p>
    <w:p>
      <w:pPr>
        <w:spacing w:after="0"/>
        <w:ind w:firstLine="0"/>
        <w:jc w:val="center"/>
        <w:rPr>
          <w:rFonts w:ascii="Times New Roman" w:hAnsi="Times New Roman" w:cs="Times New Roman"/>
          <w:sz w:val="16"/>
          <w:szCs w:val="16"/>
        </w:rPr>
      </w:pPr>
      <w:r>
        <w:rPr>
          <w:rFonts w:ascii="Times New Roman" w:hAnsi="Times New Roman" w:eastAsia="Times New Roman" w:cs="Times New Roman" w:eastAsiaTheme="minorEastAsia"/>
          <w:sz w:val="16"/>
          <w:szCs w:val="16"/>
        </w:rPr>
      </w:r>
      <w:r>
        <w:rPr>
          <w:rFonts w:ascii="Times New Roman" w:hAnsi="Times New Roman" w:cs="Times New Roman"/>
          <w:sz w:val="16"/>
          <w:szCs w:val="16"/>
        </w:rPr>
      </w:r>
      <w:r>
        <w:rPr>
          <w:rFonts w:ascii="Times New Roman" w:hAnsi="Times New Roman" w:cs="Times New Roman"/>
          <w:sz w:val="16"/>
          <w:szCs w:val="16"/>
        </w:rPr>
      </w:r>
    </w:p>
    <w:tbl>
      <w:tblPr>
        <w:tblW w:w="0" w:type="auto"/>
        <w:tblInd w:w="250" w:type="dxa"/>
        <w:tblLayout w:type="fixed"/>
        <w:tblLook w:val="04A0" w:firstRow="1" w:lastRow="0" w:firstColumn="1" w:lastColumn="0" w:noHBand="0" w:noVBand="1"/>
      </w:tblPr>
      <w:tblGrid>
        <w:gridCol w:w="3107"/>
        <w:gridCol w:w="3107"/>
        <w:gridCol w:w="3107"/>
      </w:tblGrid>
      <w:tr>
        <w:trPr>
          <w:trHeight w:val="287"/>
        </w:trPr>
        <w:tblPrEx/>
        <w:tc>
          <w:tcPr>
            <w:tcW w:w="3107" w:type="dxa"/>
            <w:tcBorders>
              <w:top w:val="none" w:color="000000" w:sz="4" w:space="0"/>
              <w:left w:val="none" w:color="000000" w:sz="4" w:space="0"/>
              <w:bottom w:val="single" w:color="000000" w:sz="4" w:space="0"/>
              <w:right w:val="none" w:color="000000" w:sz="4" w:space="0"/>
            </w:tcBorders>
            <w:noWrap w:val="false"/>
            <w:textDirection w:val="lrTb"/>
          </w:tcPr>
          <w:p>
            <w:pPr>
              <w:spacing w:after="0"/>
              <w:ind w:firstLine="0"/>
              <w:jc w:val="center"/>
              <w:rPr>
                <w:rFonts w:ascii="PT Astra Serif" w:hAnsi="PT Astra Serif" w:cs="PT Astra Serif"/>
                <w:szCs w:val="28"/>
              </w:rPr>
            </w:pPr>
            <w:r>
              <w:rPr>
                <w:rFonts w:ascii="PT Astra Serif" w:hAnsi="PT Astra Serif" w:eastAsia="PT Astra Serif" w:cs="PT Astra Serif" w:eastAsiaTheme="minorEastAsia"/>
                <w:sz w:val="28"/>
                <w:szCs w:val="28"/>
              </w:rPr>
              <w:t xml:space="preserve">17 июня 2026 г.</w:t>
            </w:r>
            <w:r>
              <w:rPr>
                <w:rFonts w:ascii="PT Astra Serif" w:hAnsi="PT Astra Serif" w:cs="PT Astra Serif"/>
                <w:szCs w:val="28"/>
              </w:rPr>
            </w:r>
            <w:r>
              <w:rPr>
                <w:rFonts w:ascii="PT Astra Serif" w:hAnsi="PT Astra Serif" w:cs="PT Astra Serif"/>
                <w:szCs w:val="28"/>
              </w:rPr>
            </w:r>
          </w:p>
        </w:tc>
        <w:tc>
          <w:tcPr>
            <w:tcW w:w="3107" w:type="dxa"/>
            <w:noWrap w:val="false"/>
            <w:textDirection w:val="lrTb"/>
          </w:tcPr>
          <w:p>
            <w:pPr>
              <w:spacing w:after="0"/>
              <w:ind w:firstLine="0"/>
              <w:jc w:val="right"/>
              <w:rPr>
                <w:rFonts w:ascii="PT Astra Serif" w:hAnsi="PT Astra Serif" w:cs="PT Astra Serif"/>
                <w:szCs w:val="28"/>
              </w:rPr>
            </w:pPr>
            <w:r>
              <w:rPr>
                <w:rFonts w:ascii="PT Astra Serif" w:hAnsi="PT Astra Serif" w:eastAsia="PT Astra Serif" w:cs="PT Astra Serif" w:eastAsiaTheme="minorEastAsia"/>
                <w:sz w:val="28"/>
                <w:szCs w:val="28"/>
              </w:rPr>
              <w:t xml:space="preserve">№</w:t>
            </w:r>
            <w:r>
              <w:rPr>
                <w:rFonts w:ascii="PT Astra Serif" w:hAnsi="PT Astra Serif" w:cs="PT Astra Serif"/>
                <w:szCs w:val="28"/>
              </w:rPr>
            </w:r>
            <w:r>
              <w:rPr>
                <w:rFonts w:ascii="PT Astra Serif" w:hAnsi="PT Astra Serif" w:cs="PT Astra Serif"/>
                <w:szCs w:val="28"/>
              </w:rPr>
            </w:r>
          </w:p>
        </w:tc>
        <w:tc>
          <w:tcPr>
            <w:tcW w:w="3107" w:type="dxa"/>
            <w:tcBorders>
              <w:top w:val="none" w:color="000000" w:sz="4" w:space="0"/>
              <w:left w:val="none" w:color="000000" w:sz="4" w:space="0"/>
              <w:bottom w:val="single" w:color="000000" w:sz="4" w:space="0"/>
              <w:right w:val="none" w:color="000000" w:sz="4" w:space="0"/>
            </w:tcBorders>
            <w:noWrap w:val="false"/>
            <w:textDirection w:val="lrTb"/>
          </w:tcPr>
          <w:p>
            <w:pPr>
              <w:spacing w:after="0"/>
              <w:ind w:firstLine="0"/>
              <w:jc w:val="left"/>
              <w:rPr>
                <w:rFonts w:ascii="PT Astra Serif" w:hAnsi="PT Astra Serif" w:cs="PT Astra Serif"/>
                <w:szCs w:val="28"/>
              </w:rPr>
            </w:pPr>
            <w:r>
              <w:rPr>
                <w:rFonts w:ascii="PT Astra Serif" w:hAnsi="PT Astra Serif" w:eastAsia="PT Astra Serif" w:cs="PT Astra Serif" w:eastAsiaTheme="minorEastAsia"/>
                <w:sz w:val="28"/>
                <w:szCs w:val="28"/>
              </w:rPr>
              <w:t xml:space="preserve">9/91-9</w:t>
            </w:r>
            <w:r>
              <w:rPr>
                <w:rFonts w:ascii="PT Astra Serif" w:hAnsi="PT Astra Serif" w:cs="PT Astra Serif"/>
                <w:szCs w:val="28"/>
              </w:rPr>
            </w:r>
            <w:r>
              <w:rPr>
                <w:rFonts w:ascii="PT Astra Serif" w:hAnsi="PT Astra Serif" w:cs="PT Astra Serif"/>
                <w:szCs w:val="28"/>
              </w:rPr>
            </w:r>
          </w:p>
        </w:tc>
      </w:tr>
    </w:tbl>
    <w:p>
      <w:pPr>
        <w:spacing w:after="0"/>
        <w:ind w:firstLine="0"/>
        <w:jc w:val="center"/>
        <w:rPr>
          <w:rFonts w:ascii="PT Astra Serif" w:hAnsi="PT Astra Serif" w:cs="PT Astra Serif"/>
          <w:b/>
          <w:sz w:val="24"/>
          <w:szCs w:val="28"/>
        </w:rPr>
      </w:pPr>
      <w:r>
        <w:rPr>
          <w:rFonts w:ascii="PT Astra Serif" w:hAnsi="PT Astra Serif" w:eastAsia="PT Astra Serif" w:cs="PT Astra Serif" w:eastAsiaTheme="minorEastAsia"/>
          <w:b/>
          <w:sz w:val="22"/>
          <w:szCs w:val="24"/>
        </w:rPr>
        <w:t xml:space="preserve">Москва</w:t>
      </w:r>
      <w:r>
        <w:rPr>
          <w:rFonts w:ascii="PT Astra Serif" w:hAnsi="PT Astra Serif" w:cs="PT Astra Serif"/>
          <w:b/>
          <w:sz w:val="24"/>
          <w:szCs w:val="28"/>
        </w:rPr>
      </w:r>
      <w:r>
        <w:rPr>
          <w:rFonts w:ascii="PT Astra Serif" w:hAnsi="PT Astra Serif" w:cs="PT Astra Serif"/>
          <w:b/>
          <w:sz w:val="24"/>
          <w:szCs w:val="28"/>
        </w:rPr>
      </w:r>
    </w:p>
    <w:p>
      <w:pPr>
        <w:spacing w:after="0"/>
        <w:ind w:firstLine="0"/>
        <w:jc w:val="center"/>
        <w:rPr>
          <w:rFonts w:ascii="PT Astra Serif" w:hAnsi="PT Astra Serif" w:cs="PT Astra Serif"/>
          <w:b/>
          <w:szCs w:val="28"/>
        </w:rPr>
      </w:pPr>
      <w:r>
        <w:rPr>
          <w:rFonts w:ascii="PT Astra Serif" w:hAnsi="PT Astra Serif" w:eastAsia="PT Astra Serif" w:cs="PT Astra Serif"/>
          <w:b/>
          <w:szCs w:val="28"/>
        </w:rPr>
      </w:r>
      <w:r>
        <w:rPr>
          <w:rFonts w:ascii="PT Astra Serif" w:hAnsi="PT Astra Serif" w:cs="PT Astra Serif"/>
          <w:b/>
          <w:szCs w:val="28"/>
        </w:rPr>
      </w:r>
      <w:r>
        <w:rPr>
          <w:rFonts w:ascii="PT Astra Serif" w:hAnsi="PT Astra Serif" w:cs="PT Astra Serif"/>
          <w:b/>
          <w:szCs w:val="28"/>
        </w:rPr>
      </w:r>
    </w:p>
    <w:p>
      <w:pPr>
        <w:rPr>
          <w:rFonts w:ascii="PT Astra Serif" w:hAnsi="PT Astra Serif"/>
          <w:b/>
          <w:bCs/>
          <w:highlight w:val="none"/>
        </w:rPr>
      </w:pPr>
      <w:r>
        <w:rPr>
          <w:rFonts w:ascii="PT Astra Serif" w:hAnsi="PT Astra Serif"/>
          <w:b/>
          <w:bCs/>
          <w:highlight w:val="none"/>
        </w:rPr>
      </w:r>
    </w:p>
    <w:p>
      <w:pPr>
        <w:rPr>
          <w:rFonts w:ascii="PT Astra Serif" w:hAnsi="PT Astra Serif"/>
          <w:b/>
          <w:bCs/>
          <w:highlight w:val="none"/>
        </w:rPr>
      </w:pPr>
      <w:r>
        <w:rPr>
          <w:rFonts w:ascii="PT Astra Serif" w:hAnsi="PT Astra Serif"/>
          <w:b/>
          <w:bCs/>
          <w:highlight w:val="none"/>
        </w:rPr>
      </w:r>
      <w:r>
        <w:rPr>
          <w:rFonts w:ascii="PT Astra Serif" w:hAnsi="PT Astra Serif"/>
          <w:b/>
          <w:bCs/>
          <w:highlight w:val="none"/>
        </w:rPr>
      </w:r>
      <w:r>
        <w:rPr>
          <w:rFonts w:ascii="PT Astra Serif" w:hAnsi="PT Astra Serif"/>
          <w:b/>
          <w:bCs/>
          <w:highlight w:val="none"/>
        </w:rPr>
      </w:r>
    </w:p>
    <w:p>
      <w:pPr>
        <w:rPr>
          <w:rFonts w:ascii="PT Astra Serif" w:hAnsi="PT Astra Serif"/>
          <w:b/>
          <w:bCs/>
          <w:highlight w:val="none"/>
        </w:rPr>
      </w:pPr>
      <w:r>
        <w:rPr>
          <w:rFonts w:ascii="PT Astra Serif" w:hAnsi="PT Astra Serif"/>
          <w:b/>
          <w:bCs/>
        </w:rPr>
        <w:t xml:space="preserve">О Календарном плане мероприятий по подготовке и проведению выборов депутатов Государственной Думы Федерального Собрания Российской Федерации девятого созыва</w:t>
      </w:r>
      <w:r>
        <w:rPr>
          <w:rFonts w:ascii="PT Astra Serif" w:hAnsi="PT Astra Serif"/>
          <w:b/>
          <w:bCs/>
          <w:highlight w:val="none"/>
        </w:rPr>
      </w:r>
      <w:r>
        <w:rPr>
          <w:rFonts w:ascii="PT Astra Serif" w:hAnsi="PT Astra Serif"/>
          <w:b/>
          <w:bCs/>
          <w:highlight w:val="none"/>
        </w:rPr>
      </w:r>
    </w:p>
    <w:p>
      <w:pPr>
        <w:rPr>
          <w:rFonts w:ascii="PT Astra Serif" w:hAnsi="PT Astra Serif"/>
          <w:b/>
          <w:bCs/>
          <w:highlight w:val="none"/>
        </w:rPr>
      </w:pPr>
      <w:r>
        <w:rPr>
          <w:rFonts w:ascii="PT Astra Serif" w:hAnsi="PT Astra Serif"/>
          <w:b/>
          <w:bCs/>
          <w:highlight w:val="none"/>
        </w:rPr>
      </w:r>
      <w:r>
        <w:rPr>
          <w:rFonts w:ascii="PT Astra Serif" w:hAnsi="PT Astra Serif"/>
          <w:b/>
          <w:bCs/>
          <w:highlight w:val="none"/>
        </w:rPr>
      </w:r>
      <w:r>
        <w:rPr>
          <w:rFonts w:ascii="PT Astra Serif" w:hAnsi="PT Astra Serif"/>
          <w:b/>
          <w:bCs/>
          <w:highlight w:val="none"/>
        </w:rPr>
      </w:r>
    </w:p>
    <w:p>
      <w:pPr>
        <w:rPr>
          <w:rFonts w:ascii="PT Astra Serif" w:hAnsi="PT Astra Serif"/>
          <w:b/>
          <w:bCs/>
          <w:highlight w:val="none"/>
        </w:rPr>
      </w:pPr>
      <w:r>
        <w:rPr>
          <w:rFonts w:ascii="PT Astra Serif" w:hAnsi="PT Astra Serif"/>
          <w:b/>
          <w:bCs/>
          <w:highlight w:val="none"/>
        </w:rPr>
      </w:r>
      <w:r>
        <w:rPr>
          <w:rFonts w:ascii="PT Astra Serif" w:hAnsi="PT Astra Serif"/>
          <w:b/>
          <w:bCs/>
          <w:highlight w:val="none"/>
        </w:rPr>
      </w:r>
      <w:r>
        <w:rPr>
          <w:rFonts w:ascii="PT Astra Serif" w:hAnsi="PT Astra Serif"/>
          <w:b/>
          <w:bCs/>
          <w:highlight w:val="none"/>
        </w:rPr>
      </w:r>
    </w:p>
    <w:p>
      <w:pPr>
        <w:pStyle w:val="987"/>
        <w:widowControl/>
        <w:suppressLineNumbers w:val="0"/>
        <w:spacing w:line="360" w:lineRule="auto"/>
        <w:ind w:firstLine="709"/>
        <w:contextualSpacing w:val="0"/>
        <w:jc w:val="both"/>
        <w:rPr>
          <w:rFonts w:ascii="PT Astra Serif" w:hAnsi="PT Astra Serif"/>
          <w:spacing w:val="80"/>
        </w:rPr>
      </w:pPr>
      <w:r>
        <w:rPr>
          <w:rFonts w:ascii="PT Astra Serif" w:hAnsi="PT Astra Serif"/>
        </w:rPr>
        <w:t xml:space="preserve">На основании статьи 27 Федерального закона «О выборах депутатов Государственной Думы Федерального Собрания Российской Федерации», Указа Президента Российской Федерации от </w:t>
      </w:r>
      <w:r>
        <w:rPr>
          <w:rFonts w:ascii="PT Astra Serif" w:hAnsi="PT Astra Serif"/>
        </w:rPr>
        <w:t xml:space="preserve">16</w:t>
      </w:r>
      <w:r>
        <w:rPr>
          <w:rFonts w:ascii="PT Astra Serif" w:hAnsi="PT Astra Serif"/>
        </w:rPr>
        <w:t xml:space="preserve"> июня 2026 года № </w:t>
      </w:r>
      <w:r>
        <w:rPr>
          <w:rFonts w:ascii="PT Astra Serif" w:hAnsi="PT Astra Serif"/>
        </w:rPr>
        <w:t xml:space="preserve">428</w:t>
      </w:r>
      <w:r>
        <w:rPr>
          <w:rFonts w:ascii="PT Astra Serif" w:hAnsi="PT Astra Serif"/>
        </w:rPr>
        <w:t xml:space="preserve"> </w:t>
        <w:br/>
        <w:t xml:space="preserve">«О </w:t>
      </w:r>
      <w:r>
        <w:rPr>
          <w:rFonts w:ascii="PT Astra Serif" w:hAnsi="PT Astra Serif"/>
        </w:rPr>
        <w:t xml:space="preserve">назначении выборов депутатов Государственной Думы Федерального Собрания Российской Федерации нового созыва» Центральная избирательная комиссия Российской Федерации </w:t>
      </w:r>
      <w:r>
        <w:rPr>
          <w:rFonts w:ascii="PT Astra Serif" w:hAnsi="PT Astra Serif"/>
          <w:spacing w:val="0"/>
        </w:rPr>
        <w:t xml:space="preserve"> </w:t>
      </w:r>
      <w:r>
        <w:rPr>
          <w:rFonts w:ascii="PT Astra Serif" w:hAnsi="PT Astra Serif"/>
          <w:spacing w:val="80"/>
        </w:rPr>
        <w:t xml:space="preserve">постановляет:</w:t>
      </w:r>
      <w:r>
        <w:rPr>
          <w:rFonts w:ascii="PT Astra Serif" w:hAnsi="PT Astra Serif"/>
          <w:spacing w:val="80"/>
        </w:rPr>
      </w:r>
      <w:r>
        <w:rPr>
          <w:rFonts w:ascii="PT Astra Serif" w:hAnsi="PT Astra Serif"/>
          <w:spacing w:val="80"/>
        </w:rPr>
      </w:r>
    </w:p>
    <w:p>
      <w:pPr>
        <w:pStyle w:val="1004"/>
        <w:suppressLineNumbers w:val="0"/>
        <w:spacing w:line="360" w:lineRule="auto"/>
        <w:ind w:firstLine="709"/>
        <w:jc w:val="both"/>
        <w:outlineLvl w:val="9"/>
        <w:rPr>
          <w:rFonts w:ascii="PT Astra Serif" w:hAnsi="PT Astra Serif"/>
          <w:b w:val="0"/>
          <w:bCs w:val="0"/>
          <w:i w:val="0"/>
          <w:iCs w:val="0"/>
          <w:sz w:val="28"/>
          <w:szCs w:val="28"/>
        </w:rPr>
      </w:pPr>
      <w:r>
        <w:rPr>
          <w:rFonts w:ascii="PT Astra Serif" w:hAnsi="PT Astra Serif"/>
          <w:b w:val="0"/>
          <w:bCs w:val="0"/>
          <w:i w:val="0"/>
          <w:iCs w:val="0"/>
          <w:sz w:val="28"/>
          <w:szCs w:val="28"/>
        </w:rPr>
        <w:t xml:space="preserve">1. Утвердить Календарный план мероприятий по подготовке </w:t>
        <w:br/>
        <w:t xml:space="preserve">и проведению выборов депутатов Государственной Думы Федерального Собрания Российской Федерации девятого созыва (прилагается).</w:t>
      </w:r>
      <w:r>
        <w:rPr>
          <w:rFonts w:ascii="PT Astra Serif" w:hAnsi="PT Astra Serif"/>
          <w:b w:val="0"/>
          <w:bCs w:val="0"/>
          <w:i w:val="0"/>
          <w:iCs w:val="0"/>
          <w:sz w:val="28"/>
          <w:szCs w:val="28"/>
        </w:rPr>
      </w:r>
      <w:r>
        <w:rPr>
          <w:rFonts w:ascii="PT Astra Serif" w:hAnsi="PT Astra Serif"/>
          <w:b w:val="0"/>
          <w:bCs w:val="0"/>
          <w:i w:val="0"/>
          <w:iCs w:val="0"/>
          <w:sz w:val="28"/>
          <w:szCs w:val="28"/>
        </w:rPr>
      </w:r>
    </w:p>
    <w:p>
      <w:pPr>
        <w:pStyle w:val="1004"/>
        <w:suppressLineNumbers w:val="0"/>
        <w:spacing w:line="360" w:lineRule="auto"/>
        <w:ind w:firstLine="709"/>
        <w:jc w:val="both"/>
        <w:outlineLvl w:val="9"/>
        <w:rPr>
          <w:rFonts w:ascii="PT Astra Serif" w:hAnsi="PT Astra Serif"/>
          <w:b w:val="0"/>
          <w:bCs w:val="0"/>
          <w:i w:val="0"/>
          <w:iCs w:val="0"/>
          <w:sz w:val="28"/>
          <w:szCs w:val="28"/>
          <w:highlight w:val="none"/>
        </w:rPr>
      </w:pPr>
      <w:r>
        <w:rPr>
          <w:rFonts w:ascii="PT Astra Serif" w:hAnsi="PT Astra Serif"/>
          <w:b w:val="0"/>
          <w:bCs w:val="0"/>
          <w:i w:val="0"/>
          <w:iCs w:val="0"/>
          <w:sz w:val="28"/>
          <w:szCs w:val="28"/>
        </w:rPr>
        <w:t xml:space="preserve">2. Кон</w:t>
      </w:r>
      <w:r>
        <w:rPr>
          <w:rFonts w:ascii="PT Astra Serif" w:hAnsi="PT Astra Serif"/>
          <w:b w:val="0"/>
          <w:bCs w:val="0"/>
          <w:i w:val="0"/>
          <w:iCs w:val="0"/>
          <w:sz w:val="28"/>
          <w:szCs w:val="28"/>
        </w:rPr>
        <w:t xml:space="preserve">т</w:t>
      </w:r>
      <w:r>
        <w:rPr>
          <w:rFonts w:ascii="PT Astra Serif" w:hAnsi="PT Astra Serif"/>
          <w:b w:val="0"/>
          <w:bCs w:val="0"/>
          <w:i w:val="0"/>
          <w:iCs w:val="0"/>
          <w:sz w:val="28"/>
          <w:szCs w:val="28"/>
        </w:rPr>
        <w:t xml:space="preserve">роль за выполнением Календарного плана мероприятий </w:t>
        <w:br/>
        <w:t xml:space="preserve">по подготовке и проведению выборов депутатов Государственной Думы Федерального Собрания Российской Федерации девятого созыва возложить на секретаря Центральной избирательной комиссии Российской Федерации </w:t>
      </w:r>
      <w:r>
        <w:rPr>
          <w:rFonts w:ascii="PT Astra Serif" w:hAnsi="PT Astra Serif"/>
          <w:b w:val="0"/>
          <w:bCs w:val="0"/>
          <w:i w:val="0"/>
          <w:iCs w:val="0"/>
          <w:sz w:val="28"/>
          <w:szCs w:val="28"/>
        </w:rPr>
        <w:t xml:space="preserve">Бударину Н.А.</w:t>
      </w:r>
      <w:r>
        <w:rPr>
          <w:rFonts w:ascii="PT Astra Serif" w:hAnsi="PT Astra Serif"/>
          <w:b w:val="0"/>
          <w:bCs w:val="0"/>
          <w:i w:val="0"/>
          <w:iCs w:val="0"/>
          <w:sz w:val="28"/>
          <w:szCs w:val="28"/>
          <w:highlight w:val="none"/>
        </w:rPr>
      </w:r>
      <w:r>
        <w:rPr>
          <w:rFonts w:ascii="PT Astra Serif" w:hAnsi="PT Astra Serif"/>
          <w:b w:val="0"/>
          <w:bCs w:val="0"/>
          <w:i w:val="0"/>
          <w:iCs w:val="0"/>
          <w:sz w:val="28"/>
          <w:szCs w:val="28"/>
          <w:highlight w:val="none"/>
        </w:rPr>
      </w:r>
    </w:p>
    <w:p>
      <w:pPr>
        <w:pStyle w:val="1004"/>
        <w:suppressLineNumbers w:val="0"/>
        <w:spacing w:line="360" w:lineRule="auto"/>
        <w:ind w:firstLine="709"/>
        <w:jc w:val="both"/>
        <w:outlineLvl w:val="9"/>
        <w:rPr>
          <w:rFonts w:ascii="PT Astra Serif" w:hAnsi="PT Astra Serif"/>
          <w:b w:val="0"/>
          <w:bCs w:val="0"/>
          <w:i w:val="0"/>
          <w:sz w:val="28"/>
          <w:szCs w:val="28"/>
        </w:rPr>
      </w:pPr>
      <w:r>
        <w:rPr>
          <w:rFonts w:ascii="PT Astra Serif" w:hAnsi="PT Astra Serif"/>
          <w:b w:val="0"/>
          <w:bCs w:val="0"/>
          <w:i w:val="0"/>
          <w:sz w:val="28"/>
          <w:szCs w:val="28"/>
        </w:rPr>
      </w:r>
      <w:r>
        <w:rPr>
          <w:rFonts w:ascii="PT Astra Serif" w:hAnsi="PT Astra Serif"/>
          <w:b w:val="0"/>
          <w:bCs w:val="0"/>
          <w:i w:val="0"/>
          <w:sz w:val="28"/>
          <w:szCs w:val="28"/>
        </w:rPr>
      </w:r>
      <w:r>
        <w:rPr>
          <w:rFonts w:ascii="PT Astra Serif" w:hAnsi="PT Astra Serif"/>
          <w:b w:val="0"/>
          <w:bCs w:val="0"/>
          <w:i w:val="0"/>
          <w:sz w:val="28"/>
          <w:szCs w:val="28"/>
        </w:rPr>
      </w:r>
    </w:p>
    <w:p>
      <w:pPr>
        <w:pStyle w:val="1004"/>
        <w:suppressLineNumbers w:val="0"/>
        <w:spacing w:line="360" w:lineRule="auto"/>
        <w:ind w:firstLine="709"/>
        <w:jc w:val="both"/>
        <w:outlineLvl w:val="9"/>
        <w:rPr>
          <w:rFonts w:ascii="PT Astra Serif" w:hAnsi="PT Astra Serif"/>
          <w:b w:val="0"/>
          <w:bCs w:val="0"/>
          <w:i w:val="0"/>
          <w:sz w:val="28"/>
          <w:szCs w:val="28"/>
        </w:rPr>
      </w:pPr>
      <w:r>
        <w:rPr>
          <w:rFonts w:ascii="PT Astra Serif" w:hAnsi="PT Astra Serif"/>
          <w:b w:val="0"/>
          <w:bCs w:val="0"/>
          <w:i w:val="0"/>
          <w:iCs w:val="0"/>
          <w:sz w:val="28"/>
          <w:szCs w:val="28"/>
          <w:highlight w:val="none"/>
        </w:rPr>
      </w:r>
      <w:r>
        <w:rPr>
          <w:rFonts w:ascii="PT Astra Serif" w:hAnsi="PT Astra Serif"/>
          <w:b w:val="0"/>
          <w:bCs w:val="0"/>
          <w:i w:val="0"/>
          <w:sz w:val="28"/>
          <w:szCs w:val="28"/>
        </w:rPr>
      </w:r>
      <w:r>
        <w:rPr>
          <w:rFonts w:ascii="PT Astra Serif" w:hAnsi="PT Astra Serif"/>
          <w:b w:val="0"/>
          <w:bCs w:val="0"/>
          <w:i w:val="0"/>
          <w:sz w:val="28"/>
          <w:szCs w:val="28"/>
        </w:rPr>
      </w:r>
    </w:p>
    <w:p>
      <w:pPr>
        <w:pStyle w:val="1004"/>
        <w:suppressLineNumbers w:val="0"/>
        <w:spacing w:line="360" w:lineRule="auto"/>
        <w:ind w:firstLine="709"/>
        <w:jc w:val="both"/>
        <w:outlineLvl w:val="9"/>
        <w:rPr>
          <w:rFonts w:ascii="PT Astra Serif" w:hAnsi="PT Astra Serif"/>
          <w:b w:val="0"/>
          <w:bCs w:val="0"/>
          <w:i w:val="0"/>
          <w:iCs w:val="0"/>
          <w:sz w:val="28"/>
          <w:szCs w:val="28"/>
        </w:rPr>
      </w:pPr>
      <w:r>
        <w:rPr>
          <w:rFonts w:ascii="PT Astra Serif" w:hAnsi="PT Astra Serif"/>
          <w:b w:val="0"/>
          <w:bCs w:val="0"/>
          <w:i w:val="0"/>
          <w:iCs w:val="0"/>
          <w:sz w:val="28"/>
          <w:szCs w:val="28"/>
        </w:rPr>
        <w:t xml:space="preserve">3. Опубликовать настоящее постановление в </w:t>
      </w:r>
      <w:r>
        <w:rPr>
          <w:rFonts w:ascii="PT Astra Serif" w:hAnsi="PT Astra Serif"/>
          <w:b w:val="0"/>
          <w:bCs w:val="0"/>
          <w:i w:val="0"/>
          <w:iCs w:val="0"/>
          <w:sz w:val="28"/>
          <w:szCs w:val="28"/>
        </w:rPr>
        <w:t xml:space="preserve">официальном печатном органе Центральной избирательной комиссии Российской Федерации – журнале «Вестник Центральной избирательной комиссии Российской Федерации» и официальном сетевом издании «Вестник Центральной избирательной комиссии Российской Федерации».</w:t>
      </w:r>
      <w:r>
        <w:rPr>
          <w:rFonts w:ascii="PT Astra Serif" w:hAnsi="PT Astra Serif"/>
          <w:b w:val="0"/>
          <w:bCs w:val="0"/>
          <w:i w:val="0"/>
          <w:iCs w:val="0"/>
          <w:sz w:val="28"/>
          <w:szCs w:val="28"/>
        </w:rPr>
      </w:r>
      <w:r>
        <w:rPr>
          <w:rFonts w:ascii="PT Astra Serif" w:hAnsi="PT Astra Serif"/>
          <w:b w:val="0"/>
          <w:bCs w:val="0"/>
          <w:i w:val="0"/>
          <w:iCs w:val="0"/>
          <w:sz w:val="28"/>
          <w:szCs w:val="28"/>
        </w:rPr>
      </w:r>
    </w:p>
    <w:p>
      <w:pPr>
        <w:pStyle w:val="987"/>
        <w:widowControl/>
        <w:rPr>
          <w:rFonts w:ascii="PT Astra Serif" w:hAnsi="PT Astra Serif"/>
        </w:rPr>
      </w:pPr>
      <w:r>
        <w:rPr>
          <w:rFonts w:ascii="PT Astra Serif" w:hAnsi="PT Astra Serif"/>
        </w:rPr>
      </w:r>
      <w:r>
        <w:rPr>
          <w:rFonts w:ascii="PT Astra Serif" w:hAnsi="PT Astra Serif"/>
        </w:rPr>
      </w:r>
      <w:r>
        <w:rPr>
          <w:rFonts w:ascii="PT Astra Serif" w:hAnsi="PT Astra Serif"/>
        </w:rPr>
      </w:r>
    </w:p>
    <w:p>
      <w:pPr>
        <w:pStyle w:val="1019"/>
        <w:spacing w:line="360" w:lineRule="auto"/>
        <w:ind w:left="0" w:right="459" w:firstLine="709"/>
        <w:jc w:val="left"/>
        <w:rPr>
          <w:rFonts w:ascii="PT Astra Serif" w:hAnsi="PT Astra Serif" w:cs="PT Astra Serif"/>
          <w:sz w:val="28"/>
          <w:szCs w:val="28"/>
          <w14:ligatures w14:val="none"/>
        </w:rPr>
      </w:pPr>
      <w:r>
        <w:rPr>
          <w:rFonts w:ascii="PT Astra Serif" w:hAnsi="PT Astra Serif" w:eastAsia="PT Astra Serif" w:cs="PT Astra Serif"/>
        </w:rPr>
      </w:r>
      <w:r>
        <w:rPr>
          <w:rFonts w:ascii="PT Astra Serif" w:hAnsi="PT Astra Serif" w:cs="PT Astra Serif"/>
          <w:sz w:val="28"/>
          <w:szCs w:val="28"/>
          <w14:ligatures w14:val="none"/>
        </w:rPr>
      </w:r>
      <w:r>
        <w:rPr>
          <w:rFonts w:ascii="PT Astra Serif" w:hAnsi="PT Astra Serif" w:cs="PT Astra Serif"/>
          <w:sz w:val="28"/>
          <w:szCs w:val="28"/>
          <w14:ligatures w14:val="none"/>
        </w:rPr>
      </w:r>
    </w:p>
    <w:tbl>
      <w:tblPr>
        <w:tblW w:w="0" w:type="auto"/>
        <w:tblLayout w:type="fixed"/>
        <w:tblLook w:val="01E0" w:firstRow="1" w:lastRow="1" w:firstColumn="1" w:lastColumn="1" w:noHBand="0" w:noVBand="0"/>
      </w:tblPr>
      <w:tblGrid>
        <w:gridCol w:w="5386"/>
        <w:gridCol w:w="3969"/>
      </w:tblGrid>
      <w:tr>
        <w:trPr/>
        <w:tblPrEx/>
        <w:tc>
          <w:tcPr>
            <w:tcW w:w="5386" w:type="dxa"/>
            <w:noWrap w:val="false"/>
            <w:textDirection w:val="lrTb"/>
          </w:tcPr>
          <w:p>
            <w:pPr>
              <w:pStyle w:val="1019"/>
              <w:ind w:right="459" w:firstLine="0"/>
              <w:jc w:val="center"/>
              <w:rPr>
                <w:rFonts w:ascii="PT Astra Serif" w:hAnsi="PT Astra Serif" w:cs="PT Astra Serif"/>
                <w:spacing w:val="4"/>
                <w:sz w:val="28"/>
                <w:szCs w:val="20"/>
                <w14:ligatures w14:val="none"/>
              </w:rPr>
            </w:pPr>
            <w:r>
              <w:rPr>
                <w:rFonts w:ascii="PT Astra Serif" w:hAnsi="PT Astra Serif" w:eastAsia="PT Astra Serif" w:cs="PT Astra Serif"/>
              </w:rPr>
              <w:t xml:space="preserve">Председатель</w:t>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p>
            <w:pPr>
              <w:pStyle w:val="1019"/>
              <w:ind w:right="459" w:firstLine="0"/>
              <w:jc w:val="center"/>
              <w:rPr>
                <w:rFonts w:ascii="PT Astra Serif" w:hAnsi="PT Astra Serif" w:cs="PT Astra Serif"/>
                <w:spacing w:val="4"/>
                <w:sz w:val="28"/>
                <w:szCs w:val="20"/>
                <w14:ligatures w14:val="none"/>
              </w:rPr>
            </w:pPr>
            <w:r>
              <w:rPr>
                <w:rFonts w:ascii="PT Astra Serif" w:hAnsi="PT Astra Serif" w:eastAsia="PT Astra Serif" w:cs="PT Astra Serif"/>
              </w:rPr>
              <w:t xml:space="preserve">Центральной избирательной комиссии Российской Федерации</w:t>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tc>
        <w:tc>
          <w:tcPr>
            <w:tcW w:w="3969" w:type="dxa"/>
            <w:noWrap w:val="false"/>
            <w:textDirection w:val="lrTb"/>
            <w:vAlign w:val="bottom"/>
          </w:tcPr>
          <w:p>
            <w:pPr>
              <w:pStyle w:val="1019"/>
              <w:suppressLineNumbers w:val="0"/>
              <w:ind w:right="0" w:firstLine="0"/>
              <w:jc w:val="right"/>
              <w:rPr>
                <w:rFonts w:ascii="PT Astra Serif" w:hAnsi="PT Astra Serif" w:cs="PT Astra Serif"/>
                <w:spacing w:val="4"/>
                <w:sz w:val="28"/>
                <w:szCs w:val="20"/>
                <w14:ligatures w14:val="none"/>
              </w:rPr>
            </w:pPr>
            <w:r>
              <w:rPr>
                <w:rFonts w:ascii="PT Astra Serif" w:hAnsi="PT Astra Serif" w:eastAsia="PT Astra Serif" w:cs="PT Astra Serif"/>
              </w:rPr>
              <w:t xml:space="preserve">Э.А. Памфилова</w:t>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tc>
      </w:tr>
      <w:tr>
        <w:trPr/>
        <w:tblPrEx/>
        <w:tc>
          <w:tcPr>
            <w:tcW w:w="5386" w:type="dxa"/>
            <w:noWrap w:val="false"/>
            <w:textDirection w:val="lrTb"/>
          </w:tcPr>
          <w:p>
            <w:pPr>
              <w:pStyle w:val="1019"/>
              <w:ind w:right="459" w:firstLine="0"/>
              <w:jc w:val="center"/>
              <w:rPr>
                <w:rFonts w:ascii="PT Astra Serif" w:hAnsi="PT Astra Serif" w:cs="PT Astra Serif"/>
                <w:spacing w:val="4"/>
                <w:sz w:val="28"/>
                <w:szCs w:val="20"/>
                <w14:ligatures w14:val="none"/>
              </w:rPr>
            </w:pPr>
            <w:r>
              <w:rPr>
                <w:rFonts w:ascii="PT Astra Serif" w:hAnsi="PT Astra Serif" w:eastAsia="PT Astra Serif" w:cs="PT Astra Serif"/>
              </w:rPr>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tc>
        <w:tc>
          <w:tcPr>
            <w:tcW w:w="3969" w:type="dxa"/>
            <w:noWrap w:val="false"/>
            <w:textDirection w:val="lrTb"/>
          </w:tcPr>
          <w:p>
            <w:pPr>
              <w:pStyle w:val="1019"/>
              <w:suppressLineNumbers w:val="0"/>
              <w:ind w:right="0" w:firstLine="0"/>
              <w:jc w:val="right"/>
              <w:rPr>
                <w:rFonts w:ascii="PT Astra Serif" w:hAnsi="PT Astra Serif" w:cs="PT Astra Serif"/>
                <w:spacing w:val="4"/>
                <w:sz w:val="28"/>
                <w:szCs w:val="20"/>
                <w14:ligatures w14:val="none"/>
              </w:rPr>
            </w:pPr>
            <w:r>
              <w:rPr>
                <w:rFonts w:ascii="PT Astra Serif" w:hAnsi="PT Astra Serif" w:eastAsia="PT Astra Serif" w:cs="PT Astra Serif"/>
              </w:rPr>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tc>
      </w:tr>
      <w:tr>
        <w:trPr/>
        <w:tblPrEx/>
        <w:tc>
          <w:tcPr>
            <w:tcW w:w="5386" w:type="dxa"/>
            <w:noWrap w:val="false"/>
            <w:textDirection w:val="lrTb"/>
          </w:tcPr>
          <w:p>
            <w:pPr>
              <w:pStyle w:val="1019"/>
              <w:ind w:right="459" w:firstLine="0"/>
              <w:jc w:val="center"/>
              <w:rPr>
                <w:rFonts w:ascii="PT Astra Serif" w:hAnsi="PT Astra Serif" w:cs="PT Astra Serif"/>
                <w:spacing w:val="4"/>
                <w:sz w:val="28"/>
                <w:szCs w:val="20"/>
                <w14:ligatures w14:val="none"/>
              </w:rPr>
            </w:pPr>
            <w:r>
              <w:rPr>
                <w:rFonts w:ascii="PT Astra Serif" w:hAnsi="PT Astra Serif" w:eastAsia="PT Astra Serif" w:cs="PT Astra Serif"/>
              </w:rPr>
              <w:t xml:space="preserve">Секретарь</w:t>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p>
            <w:pPr>
              <w:pStyle w:val="1019"/>
              <w:ind w:right="459" w:firstLine="0"/>
              <w:jc w:val="center"/>
              <w:rPr>
                <w:rFonts w:ascii="PT Astra Serif" w:hAnsi="PT Astra Serif" w:cs="PT Astra Serif"/>
                <w:spacing w:val="4"/>
                <w:sz w:val="28"/>
                <w:szCs w:val="20"/>
                <w14:ligatures w14:val="none"/>
              </w:rPr>
            </w:pPr>
            <w:r>
              <w:rPr>
                <w:rFonts w:ascii="PT Astra Serif" w:hAnsi="PT Astra Serif" w:eastAsia="PT Astra Serif" w:cs="PT Astra Serif"/>
              </w:rPr>
              <w:t xml:space="preserve">Центральной избирательной комиссии</w:t>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p>
            <w:pPr>
              <w:pStyle w:val="1019"/>
              <w:ind w:right="459" w:firstLine="0"/>
              <w:jc w:val="center"/>
              <w:rPr>
                <w:rFonts w:ascii="PT Astra Serif" w:hAnsi="PT Astra Serif" w:cs="PT Astra Serif"/>
                <w:spacing w:val="4"/>
                <w:sz w:val="28"/>
                <w:szCs w:val="20"/>
                <w14:ligatures w14:val="none"/>
              </w:rPr>
            </w:pPr>
            <w:r>
              <w:rPr>
                <w:rFonts w:ascii="PT Astra Serif" w:hAnsi="PT Astra Serif" w:eastAsia="PT Astra Serif" w:cs="PT Astra Serif"/>
              </w:rPr>
              <w:t xml:space="preserve">Российской Федерации</w:t>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tc>
        <w:tc>
          <w:tcPr>
            <w:tcW w:w="3969" w:type="dxa"/>
            <w:noWrap w:val="false"/>
            <w:textDirection w:val="lrTb"/>
            <w:vAlign w:val="bottom"/>
          </w:tcPr>
          <w:p>
            <w:pPr>
              <w:pStyle w:val="1019"/>
              <w:suppressLineNumbers w:val="0"/>
              <w:ind w:right="0" w:firstLine="0"/>
              <w:jc w:val="right"/>
              <w:rPr>
                <w:rFonts w:ascii="PT Astra Serif" w:hAnsi="PT Astra Serif" w:cs="PT Astra Serif"/>
                <w:spacing w:val="4"/>
                <w:sz w:val="28"/>
                <w:szCs w:val="20"/>
                <w14:ligatures w14:val="none"/>
              </w:rPr>
            </w:pPr>
            <w:r>
              <w:rPr>
                <w:rFonts w:ascii="PT Astra Serif" w:hAnsi="PT Astra Serif" w:eastAsia="PT Astra Serif" w:cs="PT Astra Serif"/>
              </w:rPr>
              <w:t xml:space="preserve">Н.А. </w:t>
            </w:r>
            <w:r>
              <w:rPr>
                <w:rFonts w:ascii="PT Astra Serif" w:hAnsi="PT Astra Serif" w:eastAsia="PT Astra Serif" w:cs="PT Astra Serif"/>
              </w:rPr>
              <w:t xml:space="preserve">Бударина</w:t>
            </w:r>
            <w:r>
              <w:rPr>
                <w:rFonts w:ascii="PT Astra Serif" w:hAnsi="PT Astra Serif" w:cs="PT Astra Serif"/>
                <w:spacing w:val="4"/>
                <w:sz w:val="28"/>
                <w:szCs w:val="20"/>
                <w14:ligatures w14:val="none"/>
              </w:rPr>
            </w:r>
            <w:r>
              <w:rPr>
                <w:rFonts w:ascii="PT Astra Serif" w:hAnsi="PT Astra Serif" w:cs="PT Astra Serif"/>
                <w:spacing w:val="4"/>
                <w:sz w:val="28"/>
                <w:szCs w:val="20"/>
                <w14:ligatures w14:val="none"/>
              </w:rPr>
            </w:r>
          </w:p>
        </w:tc>
      </w:tr>
    </w:tbl>
    <w:p>
      <w:pPr>
        <w:spacing w:line="360" w:lineRule="auto"/>
        <w:rPr>
          <w:rFonts w:ascii="PT Astra Serif" w:hAnsi="PT Astra Serif"/>
        </w:rPr>
      </w:pPr>
      <w:r>
        <w:rPr>
          <w:rFonts w:ascii="PT Astra Serif" w:hAnsi="PT Astra Serif"/>
        </w:rPr>
      </w:r>
      <w:r>
        <w:rPr>
          <w:rFonts w:ascii="PT Astra Serif" w:hAnsi="PT Astra Serif"/>
        </w:rPr>
      </w:r>
      <w:r>
        <w:rPr>
          <w:rFonts w:ascii="PT Astra Serif" w:hAnsi="PT Astra Serif"/>
        </w:rPr>
      </w:r>
    </w:p>
    <w:p>
      <w:pPr>
        <w:spacing w:line="360" w:lineRule="auto"/>
        <w:rPr>
          <w:rFonts w:ascii="PT Astra Serif" w:hAnsi="PT Astra Serif"/>
        </w:rPr>
      </w:pPr>
      <w:r>
        <w:rPr>
          <w:rFonts w:ascii="PT Astra Serif" w:hAnsi="PT Astra Serif"/>
        </w:rPr>
      </w:r>
      <w:r>
        <w:rPr>
          <w:rFonts w:ascii="PT Astra Serif" w:hAnsi="PT Astra Serif"/>
        </w:rPr>
      </w:r>
      <w:r>
        <w:rPr>
          <w:rFonts w:ascii="PT Astra Serif" w:hAnsi="PT Astra Serif"/>
        </w:rPr>
      </w:r>
    </w:p>
    <w:p>
      <w:pPr>
        <w:spacing w:line="360" w:lineRule="auto"/>
        <w:rPr>
          <w:rFonts w:ascii="PT Astra Serif" w:hAnsi="PT Astra Serif"/>
        </w:rPr>
      </w:pPr>
      <w:r>
        <w:rPr>
          <w:rFonts w:ascii="PT Astra Serif" w:hAnsi="PT Astra Serif"/>
        </w:rPr>
      </w:r>
      <w:r>
        <w:rPr>
          <w:rFonts w:ascii="PT Astra Serif" w:hAnsi="PT Astra Serif"/>
        </w:rPr>
      </w:r>
      <w:r>
        <w:rPr>
          <w:rFonts w:ascii="PT Astra Serif" w:hAnsi="PT Astra Serif"/>
        </w:rPr>
      </w:r>
    </w:p>
    <w:p>
      <w:pPr>
        <w:rPr>
          <w:rFonts w:ascii="PT Astra Serif" w:hAnsi="PT Astra Serif"/>
          <w:sz w:val="24"/>
          <w:szCs w:val="24"/>
        </w:rPr>
        <w:sectPr>
          <w:headerReference w:type="default" r:id="rId9"/>
          <w:headerReference w:type="even" r:id="rId10"/>
          <w:footerReference w:type="default" r:id="rId12"/>
          <w:footerReference w:type="first" r:id="rId13"/>
          <w:footnotePr/>
          <w:endnotePr/>
          <w:type w:val="nextPage"/>
          <w:pgSz w:w="11907" w:h="16840" w:orient="portrait"/>
          <w:pgMar w:top="1134" w:right="850" w:bottom="1134" w:left="1701" w:header="709" w:footer="709" w:gutter="0"/>
          <w:pgNumType w:start="1"/>
          <w:cols w:num="1" w:sep="0" w:space="720" w:equalWidth="1"/>
          <w:docGrid w:linePitch="360"/>
          <w:titlePg/>
        </w:sect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bl>
      <w:tblPr>
        <w:tblW w:w="15840" w:type="dxa"/>
        <w:tblLayout w:type="fixed"/>
        <w:tblLook w:val="0000" w:firstRow="0" w:lastRow="0" w:firstColumn="0" w:lastColumn="0" w:noHBand="0" w:noVBand="0"/>
      </w:tblPr>
      <w:tblGrid>
        <w:gridCol w:w="9179"/>
        <w:gridCol w:w="6661"/>
      </w:tblGrid>
      <w:tr>
        <w:trPr/>
        <w:tblPrEx/>
        <w:tc>
          <w:tcPr>
            <w:tcW w:w="9179" w:type="dxa"/>
            <w:tcBorders>
              <w:top w:val="non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6661" w:type="dxa"/>
            <w:tcBorders>
              <w:top w:val="none" w:color="000000" w:sz="4" w:space="0"/>
              <w:left w:val="none" w:color="000000" w:sz="4" w:space="0"/>
              <w:bottom w:val="none" w:color="000000" w:sz="4" w:space="0"/>
              <w:right w:val="none" w:color="000000" w:sz="4" w:space="0"/>
            </w:tcBorders>
            <w:noWrap w:val="false"/>
            <w:textDirection w:val="lrTb"/>
          </w:tcPr>
          <w:p>
            <w:pPr>
              <w:spacing w:after="0" w:afterAutospacing="0"/>
              <w:rPr>
                <w:rFonts w:ascii="PT Astra Serif" w:hAnsi="PT Astra Serif"/>
                <w:caps/>
                <w:sz w:val="24"/>
                <w:szCs w:val="24"/>
              </w:rPr>
            </w:pPr>
            <w:r>
              <w:rPr>
                <w:rFonts w:ascii="PT Astra Serif" w:hAnsi="PT Astra Serif"/>
                <w:caps/>
                <w:sz w:val="24"/>
                <w:szCs w:val="24"/>
              </w:rPr>
              <w:t xml:space="preserve">Утвержден</w:t>
            </w:r>
            <w:r>
              <w:rPr>
                <w:rFonts w:ascii="PT Astra Serif" w:hAnsi="PT Astra Serif"/>
                <w:caps/>
                <w:sz w:val="24"/>
                <w:szCs w:val="24"/>
              </w:rPr>
            </w:r>
            <w:r>
              <w:rPr>
                <w:rFonts w:ascii="PT Astra Serif" w:hAnsi="PT Astra Serif"/>
                <w:caps/>
                <w:sz w:val="24"/>
                <w:szCs w:val="24"/>
              </w:rPr>
            </w:r>
          </w:p>
          <w:p>
            <w:pPr>
              <w:spacing w:after="0" w:afterAutospacing="0"/>
              <w:rPr>
                <w:rFonts w:ascii="PT Astra Serif" w:hAnsi="PT Astra Serif"/>
                <w:sz w:val="24"/>
                <w:szCs w:val="24"/>
              </w:rPr>
            </w:pPr>
            <w:r>
              <w:rPr>
                <w:rFonts w:ascii="PT Astra Serif" w:hAnsi="PT Astra Serif"/>
                <w:sz w:val="24"/>
                <w:szCs w:val="24"/>
              </w:rPr>
              <w:t xml:space="preserve">постановлением Центральной избирательной </w:t>
            </w:r>
            <w:r>
              <w:rPr>
                <w:rFonts w:ascii="PT Astra Serif" w:hAnsi="PT Astra Serif"/>
                <w:sz w:val="24"/>
                <w:szCs w:val="24"/>
              </w:rPr>
              <w:br/>
              <w:t xml:space="preserve">комиссии Российской Федерации</w:t>
            </w:r>
            <w:r>
              <w:rPr>
                <w:rFonts w:ascii="PT Astra Serif" w:hAnsi="PT Astra Serif"/>
                <w:sz w:val="24"/>
                <w:szCs w:val="24"/>
              </w:rPr>
            </w:r>
            <w:r>
              <w:rPr>
                <w:rFonts w:ascii="PT Astra Serif" w:hAnsi="PT Astra Serif"/>
                <w:sz w:val="24"/>
                <w:szCs w:val="24"/>
              </w:rPr>
            </w:r>
          </w:p>
          <w:p>
            <w:pPr>
              <w:spacing w:after="0" w:afterAutospacing="0"/>
              <w:rPr>
                <w:rFonts w:ascii="PT Astra Serif" w:hAnsi="PT Astra Serif"/>
                <w:sz w:val="24"/>
                <w:szCs w:val="24"/>
              </w:rPr>
            </w:pPr>
            <w:r>
              <w:rPr>
                <w:rFonts w:ascii="PT Astra Serif" w:hAnsi="PT Astra Serif"/>
                <w:sz w:val="24"/>
                <w:szCs w:val="24"/>
              </w:rPr>
              <w:t xml:space="preserve">от 17 июня 2026 г. № 9/91-9</w:t>
            </w:r>
            <w:r>
              <w:rPr>
                <w:rFonts w:ascii="PT Astra Serif" w:hAnsi="PT Astra Serif"/>
                <w:sz w:val="24"/>
                <w:szCs w:val="24"/>
              </w:rPr>
            </w:r>
            <w:r>
              <w:rPr>
                <w:rFonts w:ascii="PT Astra Serif" w:hAnsi="PT Astra Serif"/>
                <w:sz w:val="24"/>
                <w:szCs w:val="24"/>
              </w:rPr>
            </w:r>
          </w:p>
        </w:tc>
      </w:tr>
    </w:tbl>
    <w:p>
      <w:pPr>
        <w:pStyle w:val="958"/>
        <w:widowControl/>
        <w:spacing w:after="0"/>
        <w:rPr>
          <w:rFonts w:ascii="PT Astra Serif" w:hAnsi="PT Astra Serif"/>
          <w:lang w:val="en-US"/>
        </w:rPr>
      </w:pPr>
      <w:r>
        <w:rPr>
          <w:rFonts w:ascii="PT Astra Serif" w:hAnsi="PT Astra Serif"/>
          <w:lang w:val="en-US"/>
        </w:rPr>
      </w:r>
      <w:r>
        <w:rPr>
          <w:rFonts w:ascii="PT Astra Serif" w:hAnsi="PT Astra Serif"/>
          <w:lang w:val="en-US"/>
        </w:rPr>
      </w:r>
      <w:r>
        <w:rPr>
          <w:rFonts w:ascii="PT Astra Serif" w:hAnsi="PT Astra Serif"/>
          <w:lang w:val="en-US"/>
        </w:rPr>
      </w:r>
    </w:p>
    <w:p>
      <w:pPr>
        <w:pStyle w:val="958"/>
        <w:widowControl/>
        <w:spacing w:after="0"/>
        <w:rPr>
          <w:rFonts w:ascii="PT Astra Serif" w:hAnsi="PT Astra Serif"/>
          <w:lang w:val="en-US"/>
        </w:rPr>
      </w:pPr>
      <w:r>
        <w:rPr>
          <w:rFonts w:ascii="PT Astra Serif" w:hAnsi="PT Astra Serif"/>
          <w:lang w:val="en-US"/>
        </w:rPr>
      </w:r>
      <w:r>
        <w:rPr>
          <w:rFonts w:ascii="PT Astra Serif" w:hAnsi="PT Astra Serif"/>
          <w:lang w:val="en-US"/>
        </w:rPr>
      </w:r>
      <w:r>
        <w:rPr>
          <w:rFonts w:ascii="PT Astra Serif" w:hAnsi="PT Astra Serif"/>
          <w:lang w:val="en-US"/>
        </w:rPr>
      </w:r>
    </w:p>
    <w:p>
      <w:pPr>
        <w:pStyle w:val="958"/>
        <w:widowControl/>
        <w:spacing w:after="0"/>
        <w:rPr>
          <w:rFonts w:ascii="PT Astra Serif" w:hAnsi="PT Astra Serif"/>
        </w:rPr>
      </w:pPr>
      <w:r>
        <w:rPr>
          <w:rFonts w:ascii="PT Astra Serif" w:hAnsi="PT Astra Serif"/>
        </w:rPr>
        <w:t xml:space="preserve">КАЛЕНДАРНЫЙ ПЛАН</w:t>
      </w:r>
      <w:r>
        <w:rPr>
          <w:rFonts w:ascii="PT Astra Serif" w:hAnsi="PT Astra Serif"/>
        </w:rPr>
      </w:r>
      <w:r>
        <w:rPr>
          <w:rFonts w:ascii="PT Astra Serif" w:hAnsi="PT Astra Serif"/>
        </w:rPr>
      </w:r>
    </w:p>
    <w:p>
      <w:pPr>
        <w:rPr>
          <w:rFonts w:ascii="PT Astra Serif" w:hAnsi="PT Astra Serif"/>
          <w:b/>
          <w:bCs/>
        </w:rPr>
      </w:pPr>
      <w:r>
        <w:rPr>
          <w:rFonts w:ascii="PT Astra Serif" w:hAnsi="PT Astra Serif"/>
          <w:b/>
          <w:bCs/>
        </w:rPr>
        <w:t xml:space="preserve">мероприятий по подготовке и проведению выборов депутатов Государственной Думы </w:t>
      </w:r>
      <w:r>
        <w:rPr>
          <w:rFonts w:ascii="PT Astra Serif" w:hAnsi="PT Astra Serif"/>
          <w:b/>
          <w:bCs/>
        </w:rPr>
        <w:br/>
      </w:r>
      <w:r>
        <w:rPr>
          <w:rFonts w:ascii="PT Astra Serif" w:hAnsi="PT Astra Serif"/>
          <w:b/>
          <w:bCs/>
        </w:rPr>
        <w:t xml:space="preserve">Федерального Собрания</w:t>
      </w:r>
      <w:r>
        <w:rPr>
          <w:rFonts w:ascii="PT Astra Serif" w:hAnsi="PT Astra Serif"/>
          <w:b/>
          <w:bCs/>
        </w:rPr>
        <w:t xml:space="preserve"> </w:t>
      </w:r>
      <w:r>
        <w:rPr>
          <w:rFonts w:ascii="PT Astra Serif" w:hAnsi="PT Astra Serif"/>
          <w:b/>
          <w:bCs/>
        </w:rPr>
        <w:t xml:space="preserve">Российской Федерации </w:t>
      </w:r>
      <w:r>
        <w:rPr>
          <w:rFonts w:ascii="PT Astra Serif" w:hAnsi="PT Astra Serif"/>
          <w:b/>
          <w:bCs/>
        </w:rPr>
        <w:t xml:space="preserve">девят</w:t>
      </w:r>
      <w:r>
        <w:rPr>
          <w:rFonts w:ascii="PT Astra Serif" w:hAnsi="PT Astra Serif"/>
          <w:b/>
          <w:bCs/>
        </w:rPr>
        <w:t xml:space="preserve">ого</w:t>
      </w:r>
      <w:r>
        <w:rPr>
          <w:rFonts w:ascii="PT Astra Serif" w:hAnsi="PT Astra Serif"/>
          <w:b/>
          <w:bCs/>
        </w:rPr>
        <w:t xml:space="preserve"> созыва</w:t>
      </w:r>
      <w:r>
        <w:rPr>
          <w:rFonts w:ascii="PT Astra Serif" w:hAnsi="PT Astra Serif"/>
          <w:b/>
          <w:bCs/>
        </w:rPr>
      </w:r>
      <w:r>
        <w:rPr>
          <w:rFonts w:ascii="PT Astra Serif" w:hAnsi="PT Astra Serif"/>
          <w:b/>
          <w:bCs/>
        </w:rPr>
      </w:r>
    </w:p>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bl>
      <w:tblPr>
        <w:tblW w:w="10994" w:type="dxa"/>
        <w:jc w:val="right"/>
        <w:tblInd w:w="-647" w:type="dxa"/>
        <w:tblLayout w:type="fixed"/>
        <w:tblLook w:val="0000" w:firstRow="0" w:lastRow="0" w:firstColumn="0" w:lastColumn="0" w:noHBand="0" w:noVBand="0"/>
      </w:tblPr>
      <w:tblGrid>
        <w:gridCol w:w="7229"/>
        <w:gridCol w:w="284"/>
        <w:gridCol w:w="3481"/>
      </w:tblGrid>
      <w:tr>
        <w:trPr>
          <w:jc w:val="right"/>
        </w:trPr>
        <w:tblPrEx/>
        <w:tc>
          <w:tcPr>
            <w:tcW w:w="7229" w:type="dxa"/>
            <w:tcBorders>
              <w:top w:val="none" w:color="000000" w:sz="4" w:space="0"/>
              <w:left w:val="none" w:color="000000" w:sz="4" w:space="0"/>
              <w:bottom w:val="none" w:color="000000" w:sz="4" w:space="0"/>
              <w:right w:val="none" w:color="000000" w:sz="4" w:space="0"/>
            </w:tcBorders>
            <w:noWrap w:val="false"/>
            <w:textDirection w:val="lrTb"/>
          </w:tcPr>
          <w:p>
            <w:pPr>
              <w:jc w:val="right"/>
              <w:rPr>
                <w:rFonts w:ascii="PT Astra Serif" w:hAnsi="PT Astra Serif"/>
                <w:b/>
                <w:bCs/>
                <w:sz w:val="24"/>
                <w:szCs w:val="24"/>
              </w:rPr>
            </w:pPr>
            <w:r>
              <w:rPr>
                <w:rFonts w:ascii="PT Astra Serif" w:hAnsi="PT Astra Serif"/>
                <w:b/>
                <w:bCs/>
                <w:sz w:val="24"/>
                <w:szCs w:val="24"/>
              </w:rPr>
              <w:t xml:space="preserve">Дата официального опубликования Указа </w:t>
            </w:r>
            <w:r>
              <w:rPr>
                <w:rFonts w:ascii="PT Astra Serif" w:hAnsi="PT Astra Serif"/>
                <w:b/>
                <w:bCs/>
                <w:sz w:val="24"/>
                <w:szCs w:val="24"/>
              </w:rPr>
              <w:br/>
              <w:t xml:space="preserve">Президента Российской Федерации от </w:t>
            </w:r>
            <w:r>
              <w:rPr>
                <w:rFonts w:ascii="PT Astra Serif" w:hAnsi="PT Astra Serif"/>
                <w:b/>
                <w:bCs/>
                <w:sz w:val="24"/>
                <w:szCs w:val="24"/>
              </w:rPr>
              <w:t xml:space="preserve">16</w:t>
            </w:r>
            <w:r>
              <w:rPr>
                <w:rFonts w:ascii="PT Astra Serif" w:hAnsi="PT Astra Serif"/>
                <w:b/>
                <w:bCs/>
                <w:sz w:val="24"/>
                <w:szCs w:val="24"/>
              </w:rPr>
              <w:t xml:space="preserve"> июня 2026 года № </w:t>
            </w:r>
            <w:r>
              <w:rPr>
                <w:rFonts w:ascii="PT Astra Serif" w:hAnsi="PT Astra Serif"/>
                <w:b/>
                <w:bCs/>
                <w:sz w:val="24"/>
                <w:szCs w:val="24"/>
              </w:rPr>
              <w:t xml:space="preserve">428</w:t>
            </w:r>
            <w:r>
              <w:rPr>
                <w:rFonts w:ascii="PT Astra Serif" w:hAnsi="PT Astra Serif"/>
                <w:b/>
                <w:bCs/>
                <w:sz w:val="24"/>
                <w:szCs w:val="24"/>
              </w:rPr>
            </w:r>
            <w:r>
              <w:rPr>
                <w:rFonts w:ascii="PT Astra Serif" w:hAnsi="PT Astra Serif"/>
                <w:b/>
                <w:bCs/>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284" w:type="dxa"/>
            <w:tcBorders>
              <w:top w:val="none" w:color="000000" w:sz="4" w:space="0"/>
              <w:left w:val="none" w:color="000000" w:sz="4" w:space="0"/>
              <w:bottom w:val="none" w:color="000000" w:sz="4" w:space="0"/>
              <w:right w:val="none" w:color="000000" w:sz="4" w:space="0"/>
            </w:tcBorders>
            <w:noWrap w:val="false"/>
            <w:textDirection w:val="lrTb"/>
          </w:tcPr>
          <w:p>
            <w:pPr>
              <w:tabs>
                <w:tab w:val="left" w:pos="601" w:leader="none"/>
              </w:tabs>
              <w:jc w:val="right"/>
              <w:rPr>
                <w:rFonts w:ascii="PT Astra Serif" w:hAnsi="PT Astra Serif"/>
                <w:b/>
                <w:bCs/>
                <w:sz w:val="24"/>
                <w:szCs w:val="24"/>
              </w:rPr>
            </w:pPr>
            <w:r>
              <w:rPr>
                <w:rFonts w:ascii="PT Astra Serif" w:hAnsi="PT Astra Serif"/>
                <w:b/>
                <w:bCs/>
                <w:sz w:val="24"/>
                <w:szCs w:val="24"/>
              </w:rPr>
            </w:r>
            <w:r>
              <w:rPr>
                <w:rFonts w:ascii="PT Astra Serif" w:hAnsi="PT Astra Serif"/>
                <w:b/>
                <w:bCs/>
                <w:sz w:val="24"/>
                <w:szCs w:val="24"/>
              </w:rPr>
            </w:r>
            <w:r>
              <w:rPr>
                <w:rFonts w:ascii="PT Astra Serif" w:hAnsi="PT Astra Serif"/>
                <w:b/>
                <w:bCs/>
                <w:sz w:val="24"/>
                <w:szCs w:val="24"/>
              </w:rPr>
            </w:r>
          </w:p>
          <w:p>
            <w:pPr>
              <w:tabs>
                <w:tab w:val="left" w:pos="601" w:leader="none"/>
              </w:tabs>
              <w:jc w:val="right"/>
              <w:rPr>
                <w:rFonts w:ascii="PT Astra Serif" w:hAnsi="PT Astra Serif"/>
                <w:b/>
                <w:bCs/>
                <w:sz w:val="24"/>
                <w:szCs w:val="24"/>
              </w:rPr>
            </w:pPr>
            <w:r>
              <w:rPr>
                <w:rFonts w:ascii="PT Astra Serif" w:hAnsi="PT Astra Serif"/>
                <w:b/>
                <w:bCs/>
                <w:sz w:val="24"/>
                <w:szCs w:val="24"/>
              </w:rPr>
              <w:t xml:space="preserve">–</w:t>
            </w:r>
            <w:r>
              <w:rPr>
                <w:rFonts w:ascii="PT Astra Serif" w:hAnsi="PT Astra Serif"/>
                <w:b/>
                <w:bCs/>
                <w:sz w:val="24"/>
                <w:szCs w:val="24"/>
              </w:rPr>
            </w:r>
            <w:r>
              <w:rPr>
                <w:rFonts w:ascii="PT Astra Serif" w:hAnsi="PT Astra Serif"/>
                <w:b/>
                <w:bCs/>
                <w:sz w:val="24"/>
                <w:szCs w:val="24"/>
              </w:rPr>
            </w:r>
          </w:p>
        </w:tc>
        <w:tc>
          <w:tcPr>
            <w:tcW w:w="3481" w:type="dxa"/>
            <w:tcBorders>
              <w:top w:val="none" w:color="000000" w:sz="4" w:space="0"/>
              <w:left w:val="none" w:color="000000" w:sz="4" w:space="0"/>
              <w:bottom w:val="none" w:color="000000" w:sz="4" w:space="0"/>
              <w:right w:val="none" w:color="000000" w:sz="4" w:space="0"/>
            </w:tcBorders>
            <w:noWrap w:val="false"/>
            <w:textDirection w:val="lrTb"/>
          </w:tcPr>
          <w:p>
            <w:pPr>
              <w:tabs>
                <w:tab w:val="left" w:pos="601" w:leader="none"/>
              </w:tabs>
              <w:jc w:val="right"/>
              <w:rPr>
                <w:rFonts w:ascii="PT Astra Serif" w:hAnsi="PT Astra Serif"/>
                <w:b/>
                <w:bCs/>
                <w:sz w:val="24"/>
                <w:szCs w:val="24"/>
              </w:rPr>
            </w:pPr>
            <w:r>
              <w:rPr>
                <w:rFonts w:ascii="PT Astra Serif" w:hAnsi="PT Astra Serif"/>
                <w:b/>
                <w:bCs/>
                <w:sz w:val="24"/>
                <w:szCs w:val="24"/>
              </w:rPr>
            </w:r>
            <w:r>
              <w:rPr>
                <w:rFonts w:ascii="PT Astra Serif" w:hAnsi="PT Astra Serif"/>
                <w:b/>
                <w:bCs/>
                <w:sz w:val="24"/>
                <w:szCs w:val="24"/>
              </w:rPr>
            </w:r>
            <w:r>
              <w:rPr>
                <w:rFonts w:ascii="PT Astra Serif" w:hAnsi="PT Astra Serif"/>
                <w:b/>
                <w:bCs/>
                <w:sz w:val="24"/>
                <w:szCs w:val="24"/>
              </w:rPr>
            </w:r>
          </w:p>
          <w:p>
            <w:pPr>
              <w:tabs>
                <w:tab w:val="left" w:pos="601" w:leader="none"/>
              </w:tabs>
              <w:jc w:val="right"/>
              <w:rPr>
                <w:rFonts w:ascii="PT Astra Serif" w:hAnsi="PT Astra Serif"/>
                <w:b/>
                <w:bCs/>
                <w:sz w:val="24"/>
                <w:szCs w:val="24"/>
              </w:rPr>
            </w:pPr>
            <w:r>
              <w:rPr>
                <w:rFonts w:ascii="PT Astra Serif" w:hAnsi="PT Astra Serif"/>
                <w:b/>
                <w:bCs/>
                <w:sz w:val="24"/>
                <w:szCs w:val="24"/>
              </w:rPr>
              <w:t xml:space="preserve">16</w:t>
            </w:r>
            <w:r>
              <w:rPr>
                <w:rFonts w:ascii="PT Astra Serif" w:hAnsi="PT Astra Serif"/>
                <w:b/>
                <w:bCs/>
                <w:sz w:val="24"/>
                <w:szCs w:val="24"/>
              </w:rPr>
              <w:t xml:space="preserve"> июня 2026 года</w:t>
            </w:r>
            <w:r>
              <w:rPr>
                <w:rFonts w:ascii="PT Astra Serif" w:hAnsi="PT Astra Serif"/>
                <w:b/>
                <w:bCs/>
                <w:sz w:val="24"/>
                <w:szCs w:val="24"/>
              </w:rPr>
            </w:r>
            <w:r>
              <w:rPr>
                <w:rFonts w:ascii="PT Astra Serif" w:hAnsi="PT Astra Serif"/>
                <w:b/>
                <w:bCs/>
                <w:sz w:val="24"/>
                <w:szCs w:val="24"/>
              </w:rPr>
            </w:r>
          </w:p>
        </w:tc>
      </w:tr>
      <w:tr>
        <w:trPr>
          <w:jc w:val="right"/>
        </w:trPr>
        <w:tblPrEx/>
        <w:tc>
          <w:tcPr>
            <w:tcW w:w="7229" w:type="dxa"/>
            <w:tcBorders>
              <w:top w:val="none" w:color="000000" w:sz="4" w:space="0"/>
              <w:left w:val="none" w:color="000000" w:sz="4" w:space="0"/>
              <w:bottom w:val="none" w:color="000000" w:sz="4" w:space="0"/>
              <w:right w:val="none" w:color="000000" w:sz="4" w:space="0"/>
            </w:tcBorders>
            <w:noWrap w:val="false"/>
            <w:textDirection w:val="lrTb"/>
          </w:tcPr>
          <w:p>
            <w:pPr>
              <w:jc w:val="right"/>
              <w:rPr>
                <w:rFonts w:ascii="PT Astra Serif" w:hAnsi="PT Astra Serif"/>
                <w:sz w:val="24"/>
                <w:szCs w:val="24"/>
              </w:rPr>
            </w:pPr>
            <w:r>
              <w:rPr>
                <w:rFonts w:ascii="PT Astra Serif" w:hAnsi="PT Astra Serif"/>
                <w:b/>
                <w:bCs/>
                <w:sz w:val="24"/>
                <w:szCs w:val="24"/>
              </w:rPr>
              <w:t xml:space="preserve">Дни голосования</w:t>
            </w:r>
            <w:r>
              <w:rPr>
                <w:rFonts w:ascii="PT Astra Serif" w:hAnsi="PT Astra Serif"/>
                <w:sz w:val="24"/>
                <w:szCs w:val="24"/>
              </w:rPr>
            </w:r>
            <w:r>
              <w:rPr>
                <w:rFonts w:ascii="PT Astra Serif" w:hAnsi="PT Astra Serif"/>
                <w:sz w:val="24"/>
                <w:szCs w:val="24"/>
              </w:rPr>
            </w:r>
          </w:p>
        </w:tc>
        <w:tc>
          <w:tcPr>
            <w:tcW w:w="284" w:type="dxa"/>
            <w:tcBorders>
              <w:top w:val="none" w:color="000000" w:sz="4" w:space="0"/>
              <w:left w:val="none" w:color="000000" w:sz="4" w:space="0"/>
              <w:bottom w:val="none" w:color="000000" w:sz="4" w:space="0"/>
              <w:right w:val="none" w:color="000000" w:sz="4" w:space="0"/>
            </w:tcBorders>
            <w:noWrap w:val="false"/>
            <w:textDirection w:val="lrTb"/>
          </w:tcPr>
          <w:p>
            <w:pPr>
              <w:tabs>
                <w:tab w:val="left" w:pos="317" w:leader="none"/>
                <w:tab w:val="left" w:pos="459" w:leader="none"/>
              </w:tabs>
              <w:jc w:val="right"/>
              <w:rPr>
                <w:rFonts w:ascii="PT Astra Serif" w:hAnsi="PT Astra Serif"/>
                <w:b/>
                <w:bCs/>
                <w:sz w:val="24"/>
                <w:szCs w:val="24"/>
              </w:rPr>
            </w:pPr>
            <w:r>
              <w:rPr>
                <w:rFonts w:ascii="PT Astra Serif" w:hAnsi="PT Astra Serif"/>
                <w:b/>
                <w:bCs/>
                <w:sz w:val="24"/>
                <w:szCs w:val="24"/>
              </w:rPr>
              <w:t xml:space="preserve">–</w:t>
            </w:r>
            <w:r>
              <w:rPr>
                <w:rFonts w:ascii="PT Astra Serif" w:hAnsi="PT Astra Serif"/>
                <w:b/>
                <w:bCs/>
                <w:sz w:val="24"/>
                <w:szCs w:val="24"/>
              </w:rPr>
            </w:r>
            <w:r>
              <w:rPr>
                <w:rFonts w:ascii="PT Astra Serif" w:hAnsi="PT Astra Serif"/>
                <w:b/>
                <w:bCs/>
                <w:sz w:val="24"/>
                <w:szCs w:val="24"/>
              </w:rPr>
            </w:r>
          </w:p>
        </w:tc>
        <w:tc>
          <w:tcPr>
            <w:tcW w:w="3481" w:type="dxa"/>
            <w:tcBorders>
              <w:top w:val="none" w:color="000000" w:sz="4" w:space="0"/>
              <w:left w:val="none" w:color="000000" w:sz="4" w:space="0"/>
              <w:bottom w:val="none" w:color="000000" w:sz="4" w:space="0"/>
              <w:right w:val="none" w:color="000000" w:sz="4" w:space="0"/>
            </w:tcBorders>
            <w:noWrap w:val="false"/>
            <w:textDirection w:val="lrTb"/>
          </w:tcPr>
          <w:p>
            <w:pPr>
              <w:tabs>
                <w:tab w:val="left" w:pos="317" w:leader="none"/>
                <w:tab w:val="left" w:pos="459" w:leader="none"/>
              </w:tabs>
              <w:jc w:val="right"/>
              <w:rPr>
                <w:rFonts w:ascii="PT Astra Serif" w:hAnsi="PT Astra Serif"/>
                <w:sz w:val="24"/>
                <w:szCs w:val="24"/>
              </w:rPr>
            </w:pPr>
            <w:r>
              <w:rPr>
                <w:rFonts w:ascii="PT Astra Serif" w:hAnsi="PT Astra Serif"/>
                <w:b/>
                <w:bCs/>
                <w:sz w:val="24"/>
                <w:szCs w:val="24"/>
              </w:rPr>
              <w:t xml:space="preserve">18, 19 и 20 сентября 2026 года</w:t>
            </w:r>
            <w:r>
              <w:rPr>
                <w:rFonts w:ascii="PT Astra Serif" w:hAnsi="PT Astra Serif"/>
                <w:sz w:val="24"/>
                <w:szCs w:val="24"/>
              </w:rPr>
            </w:r>
            <w:r>
              <w:rPr>
                <w:rFonts w:ascii="PT Astra Serif" w:hAnsi="PT Astra Serif"/>
                <w:sz w:val="24"/>
                <w:szCs w:val="24"/>
              </w:rPr>
            </w:r>
          </w:p>
        </w:tc>
      </w:tr>
    </w:tbl>
    <w:p>
      <w:pPr>
        <w:rPr>
          <w:rFonts w:ascii="PT Astra Serif" w:hAnsi="PT Astra Serif"/>
          <w:sz w:val="24"/>
          <w:szCs w:val="24"/>
          <w:lang w:val="en-US"/>
        </w:rPr>
      </w:pPr>
      <w:r>
        <w:rPr>
          <w:rFonts w:ascii="PT Astra Serif" w:hAnsi="PT Astra Serif"/>
          <w:sz w:val="24"/>
          <w:szCs w:val="24"/>
          <w:lang w:val="en-US"/>
        </w:rPr>
      </w:r>
      <w:r>
        <w:rPr>
          <w:rFonts w:ascii="PT Astra Serif" w:hAnsi="PT Astra Serif"/>
          <w:sz w:val="24"/>
          <w:szCs w:val="24"/>
          <w:lang w:val="en-US"/>
        </w:rPr>
      </w:r>
      <w:r>
        <w:rPr>
          <w:rFonts w:ascii="PT Astra Serif" w:hAnsi="PT Astra Serif"/>
          <w:sz w:val="24"/>
          <w:szCs w:val="24"/>
          <w:lang w:val="en-US"/>
        </w:rPr>
      </w:r>
    </w:p>
    <w:p>
      <w:pPr>
        <w:rPr>
          <w:rFonts w:ascii="PT Astra Serif" w:hAnsi="PT Astra Serif"/>
          <w:sz w:val="24"/>
          <w:szCs w:val="24"/>
          <w:lang w:val="en-US"/>
        </w:rPr>
      </w:pPr>
      <w:r>
        <w:rPr>
          <w:rFonts w:ascii="PT Astra Serif" w:hAnsi="PT Astra Serif"/>
          <w:sz w:val="24"/>
          <w:szCs w:val="24"/>
          <w:lang w:val="en-US"/>
        </w:rPr>
      </w:r>
      <w:r>
        <w:rPr>
          <w:rFonts w:ascii="PT Astra Serif" w:hAnsi="PT Astra Serif"/>
          <w:sz w:val="24"/>
          <w:szCs w:val="24"/>
          <w:lang w:val="en-US"/>
        </w:rPr>
      </w:r>
      <w:r>
        <w:rPr>
          <w:rFonts w:ascii="PT Astra Serif" w:hAnsi="PT Astra Serif"/>
          <w:sz w:val="24"/>
          <w:szCs w:val="24"/>
          <w:lang w:val="en-US"/>
        </w:rPr>
      </w:r>
    </w:p>
    <w:tbl>
      <w:tblPr>
        <w:tblW w:w="1573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09"/>
        <w:gridCol w:w="5954"/>
        <w:gridCol w:w="3827"/>
        <w:gridCol w:w="5245"/>
      </w:tblGrid>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 п/п</w:t>
            </w:r>
            <w:r>
              <w:rPr>
                <w:rFonts w:ascii="PT Astra Serif" w:hAnsi="PT Astra Serif"/>
                <w:sz w:val="24"/>
                <w:szCs w:val="24"/>
              </w:rPr>
            </w:r>
            <w:r>
              <w:rPr>
                <w:rFonts w:ascii="PT Astra Serif" w:hAnsi="PT Astra Serif"/>
                <w:sz w:val="24"/>
                <w:szCs w:val="24"/>
              </w:rPr>
            </w:r>
          </w:p>
        </w:tc>
        <w:tc>
          <w:tcPr>
            <w:tcW w:w="5954" w:type="dxa"/>
            <w:noWrap w:val="false"/>
            <w:textDirection w:val="lrTb"/>
            <w:vAlign w:val="center"/>
          </w:tcPr>
          <w:p>
            <w:pPr>
              <w:rPr>
                <w:rStyle w:val="999"/>
                <w:rFonts w:ascii="PT Astra Serif" w:hAnsi="PT Astra Serif"/>
                <w:sz w:val="24"/>
                <w:szCs w:val="24"/>
              </w:rPr>
            </w:pPr>
            <w:r>
              <w:rPr>
                <w:rStyle w:val="999"/>
                <w:rFonts w:ascii="PT Astra Serif" w:hAnsi="PT Astra Serif"/>
                <w:sz w:val="24"/>
                <w:szCs w:val="24"/>
              </w:rPr>
              <w:t xml:space="preserve">Содержание мероприятия</w:t>
            </w:r>
            <w:r>
              <w:rPr>
                <w:rStyle w:val="999"/>
                <w:rFonts w:ascii="PT Astra Serif" w:hAnsi="PT Astra Serif"/>
                <w:sz w:val="24"/>
                <w:szCs w:val="24"/>
              </w:rPr>
            </w:r>
            <w:r>
              <w:rPr>
                <w:rStyle w:val="999"/>
                <w:rFonts w:ascii="PT Astra Serif" w:hAnsi="PT Astra Serif"/>
                <w:sz w:val="24"/>
                <w:szCs w:val="24"/>
              </w:rPr>
            </w:r>
          </w:p>
        </w:tc>
        <w:tc>
          <w:tcPr>
            <w:tcW w:w="3827" w:type="dxa"/>
            <w:noWrap w:val="false"/>
            <w:textDirection w:val="lrTb"/>
            <w:vAlign w:val="center"/>
          </w:tcPr>
          <w:p>
            <w:pPr>
              <w:rPr>
                <w:rFonts w:ascii="PT Astra Serif" w:hAnsi="PT Astra Serif"/>
                <w:sz w:val="24"/>
                <w:szCs w:val="24"/>
              </w:rPr>
            </w:pPr>
            <w:r>
              <w:rPr>
                <w:rFonts w:ascii="PT Astra Serif" w:hAnsi="PT Astra Serif"/>
                <w:sz w:val="24"/>
                <w:szCs w:val="24"/>
              </w:rPr>
              <w:t xml:space="preserve">Срок исполнения</w:t>
            </w:r>
            <w:r>
              <w:rPr>
                <w:rFonts w:ascii="PT Astra Serif" w:hAnsi="PT Astra Serif"/>
                <w:sz w:val="24"/>
                <w:szCs w:val="24"/>
              </w:rPr>
            </w:r>
            <w:r>
              <w:rPr>
                <w:rFonts w:ascii="PT Astra Serif" w:hAnsi="PT Astra Serif"/>
                <w:sz w:val="24"/>
                <w:szCs w:val="24"/>
              </w:rPr>
            </w:r>
          </w:p>
        </w:tc>
        <w:tc>
          <w:tcPr>
            <w:tcW w:w="5245" w:type="dxa"/>
            <w:noWrap w:val="false"/>
            <w:textDirection w:val="lrTb"/>
            <w:vAlign w:val="center"/>
          </w:tcPr>
          <w:p>
            <w:pPr>
              <w:rPr>
                <w:rFonts w:ascii="PT Astra Serif" w:hAnsi="PT Astra Serif"/>
                <w:sz w:val="24"/>
                <w:szCs w:val="24"/>
              </w:rPr>
            </w:pPr>
            <w:r>
              <w:rPr>
                <w:rFonts w:ascii="PT Astra Serif" w:hAnsi="PT Astra Serif"/>
                <w:sz w:val="24"/>
                <w:szCs w:val="24"/>
              </w:rPr>
              <w:t xml:space="preserve">Исполнители</w:t>
            </w:r>
            <w:r>
              <w:rPr>
                <w:rFonts w:ascii="PT Astra Serif" w:hAnsi="PT Astra Serif"/>
                <w:sz w:val="24"/>
                <w:szCs w:val="24"/>
              </w:rPr>
            </w:r>
            <w:r>
              <w:rPr>
                <w:rFonts w:ascii="PT Astra Serif" w:hAnsi="PT Astra Serif"/>
                <w:sz w:val="24"/>
                <w:szCs w:val="24"/>
              </w:rPr>
            </w:r>
          </w:p>
        </w:tc>
      </w:tr>
    </w:tbl>
    <w:p>
      <w:pPr>
        <w:rPr>
          <w:rFonts w:ascii="PT Astra Serif" w:hAnsi="PT Astra Serif"/>
          <w:sz w:val="2"/>
          <w:szCs w:val="2"/>
        </w:rPr>
      </w:pPr>
      <w:r>
        <w:rPr>
          <w:rFonts w:ascii="PT Astra Serif" w:hAnsi="PT Astra Serif"/>
          <w:sz w:val="2"/>
          <w:szCs w:val="2"/>
        </w:rPr>
      </w:r>
      <w:r>
        <w:rPr>
          <w:rFonts w:ascii="PT Astra Serif" w:hAnsi="PT Astra Serif"/>
          <w:sz w:val="2"/>
          <w:szCs w:val="2"/>
        </w:rPr>
      </w:r>
      <w:r>
        <w:rPr>
          <w:rFonts w:ascii="PT Astra Serif" w:hAnsi="PT Astra Serif"/>
          <w:sz w:val="2"/>
          <w:szCs w:val="2"/>
        </w:rPr>
      </w:r>
    </w:p>
    <w:tbl>
      <w:tblPr>
        <w:tblW w:w="1573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09"/>
        <w:gridCol w:w="5954"/>
        <w:gridCol w:w="3827"/>
        <w:gridCol w:w="5245"/>
      </w:tblGrid>
      <w:tr>
        <w:trPr>
          <w:cantSplit/>
          <w:tblHeader/>
        </w:trPr>
        <w:tblPrEx/>
        <w:tc>
          <w:tcPr>
            <w:tcW w:w="709" w:type="dxa"/>
            <w:noWrap w:val="false"/>
            <w:textDirection w:val="lrTb"/>
            <w:vAlign w:val="center"/>
          </w:tcPr>
          <w:p>
            <w:pPr>
              <w:rPr>
                <w:rFonts w:ascii="PT Astra Serif" w:hAnsi="PT Astra Serif"/>
                <w:sz w:val="22"/>
                <w:szCs w:val="22"/>
              </w:rPr>
            </w:pPr>
            <w:r>
              <w:rPr>
                <w:rFonts w:ascii="PT Astra Serif" w:hAnsi="PT Astra Serif"/>
                <w:sz w:val="22"/>
                <w:szCs w:val="22"/>
              </w:rPr>
              <w:t xml:space="preserve">1</w:t>
            </w:r>
            <w:r>
              <w:rPr>
                <w:rFonts w:ascii="PT Astra Serif" w:hAnsi="PT Astra Serif"/>
                <w:sz w:val="22"/>
                <w:szCs w:val="22"/>
              </w:rPr>
            </w:r>
            <w:r>
              <w:rPr>
                <w:rFonts w:ascii="PT Astra Serif" w:hAnsi="PT Astra Serif"/>
                <w:sz w:val="22"/>
                <w:szCs w:val="22"/>
              </w:rPr>
            </w:r>
          </w:p>
        </w:tc>
        <w:tc>
          <w:tcPr>
            <w:tcW w:w="5954" w:type="dxa"/>
            <w:noWrap w:val="false"/>
            <w:textDirection w:val="lrTb"/>
            <w:vAlign w:val="center"/>
          </w:tcPr>
          <w:p>
            <w:pPr>
              <w:rPr>
                <w:rFonts w:ascii="PT Astra Serif" w:hAnsi="PT Astra Serif"/>
                <w:sz w:val="22"/>
                <w:szCs w:val="22"/>
              </w:rPr>
            </w:pPr>
            <w:r>
              <w:rPr>
                <w:rStyle w:val="999"/>
                <w:rFonts w:ascii="PT Astra Serif" w:hAnsi="PT Astra Serif"/>
                <w:sz w:val="22"/>
                <w:szCs w:val="22"/>
              </w:rPr>
              <w:t xml:space="preserve">2</w:t>
            </w:r>
            <w:r>
              <w:rPr>
                <w:rFonts w:ascii="PT Astra Serif" w:hAnsi="PT Astra Serif"/>
                <w:sz w:val="22"/>
                <w:szCs w:val="22"/>
              </w:rPr>
            </w:r>
            <w:r>
              <w:rPr>
                <w:rFonts w:ascii="PT Astra Serif" w:hAnsi="PT Astra Serif"/>
                <w:sz w:val="22"/>
                <w:szCs w:val="22"/>
              </w:rPr>
            </w:r>
          </w:p>
        </w:tc>
        <w:tc>
          <w:tcPr>
            <w:tcW w:w="3827" w:type="dxa"/>
            <w:noWrap w:val="false"/>
            <w:textDirection w:val="lrTb"/>
            <w:vAlign w:val="center"/>
          </w:tcPr>
          <w:p>
            <w:pPr>
              <w:rPr>
                <w:rFonts w:ascii="PT Astra Serif" w:hAnsi="PT Astra Serif"/>
                <w:sz w:val="22"/>
                <w:szCs w:val="22"/>
              </w:rPr>
            </w:pPr>
            <w:r>
              <w:rPr>
                <w:rFonts w:ascii="PT Astra Serif" w:hAnsi="PT Astra Serif"/>
                <w:sz w:val="22"/>
                <w:szCs w:val="22"/>
              </w:rPr>
              <w:t xml:space="preserve">3</w:t>
            </w:r>
            <w:r>
              <w:rPr>
                <w:rFonts w:ascii="PT Astra Serif" w:hAnsi="PT Astra Serif"/>
                <w:sz w:val="22"/>
                <w:szCs w:val="22"/>
              </w:rPr>
            </w:r>
            <w:r>
              <w:rPr>
                <w:rFonts w:ascii="PT Astra Serif" w:hAnsi="PT Astra Serif"/>
                <w:sz w:val="22"/>
                <w:szCs w:val="22"/>
              </w:rPr>
            </w:r>
          </w:p>
        </w:tc>
        <w:tc>
          <w:tcPr>
            <w:tcW w:w="5245" w:type="dxa"/>
            <w:noWrap w:val="false"/>
            <w:textDirection w:val="lrTb"/>
            <w:vAlign w:val="center"/>
          </w:tcPr>
          <w:p>
            <w:pPr>
              <w:pStyle w:val="1006"/>
              <w:jc w:val="center"/>
              <w:rPr>
                <w:rFonts w:ascii="PT Astra Serif" w:hAnsi="PT Astra Serif"/>
                <w:sz w:val="22"/>
                <w:szCs w:val="22"/>
              </w:rPr>
            </w:pPr>
            <w:r>
              <w:rPr>
                <w:rFonts w:ascii="PT Astra Serif" w:hAnsi="PT Astra Serif"/>
                <w:sz w:val="22"/>
                <w:szCs w:val="22"/>
              </w:rPr>
              <w:t xml:space="preserve">4</w:t>
            </w:r>
            <w:r>
              <w:rPr>
                <w:rFonts w:ascii="PT Astra Serif" w:hAnsi="PT Astra Serif"/>
                <w:sz w:val="22"/>
                <w:szCs w:val="22"/>
              </w:rPr>
            </w:r>
            <w:r>
              <w:rPr>
                <w:rFonts w:ascii="PT Astra Serif" w:hAnsi="PT Astra Serif"/>
                <w:sz w:val="22"/>
                <w:szCs w:val="22"/>
              </w:rPr>
            </w:r>
          </w:p>
        </w:tc>
      </w:tr>
      <w:tr>
        <w:trPr>
          <w:cantSplit/>
        </w:trPr>
        <w:tblPrEx/>
        <w:tc>
          <w:tcPr>
            <w:tcW w:w="15735" w:type="dxa"/>
            <w:gridSpan w:val="4"/>
            <w:noWrap w:val="false"/>
            <w:textDirection w:val="lrTb"/>
          </w:tcPr>
          <w:p>
            <w:pPr>
              <w:pStyle w:val="1006"/>
              <w:spacing w:before="120" w:after="120"/>
              <w:jc w:val="center"/>
              <w:rPr>
                <w:rFonts w:ascii="PT Astra Serif" w:hAnsi="PT Astra Serif"/>
              </w:rPr>
            </w:pPr>
            <w:r>
              <w:rPr>
                <w:rFonts w:ascii="PT Astra Serif" w:hAnsi="PT Astra Serif"/>
                <w:lang w:val="en-US"/>
              </w:rPr>
              <w:t xml:space="preserve">I</w:t>
            </w:r>
            <w:r>
              <w:rPr>
                <w:rFonts w:ascii="PT Astra Serif" w:hAnsi="PT Astra Serif"/>
              </w:rPr>
              <w:t xml:space="preserve">. ИЗБИРАТЕЛЬНЫЕ УЧАСТКИ. СПИСКИ ИЗБИРАТЕЛЕЙ</w:t>
            </w:r>
            <w:r>
              <w:rPr>
                <w:rFonts w:ascii="PT Astra Serif" w:hAnsi="PT Astra Serif"/>
              </w:rPr>
            </w:r>
            <w:r>
              <w:rPr>
                <w:rFonts w:ascii="PT Astra Serif" w:hAnsi="PT Astra Serif"/>
              </w:rPr>
            </w:r>
          </w:p>
        </w:tc>
      </w:tr>
      <w:tr>
        <w:trPr>
          <w:cantSplit/>
        </w:trPr>
        <w:tblPrEx/>
        <w:tc>
          <w:tcPr>
            <w:tcW w:w="709" w:type="dxa"/>
            <w:tcBorders>
              <w:bottom w:val="singl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1</w:t>
            </w:r>
            <w:r>
              <w:rPr>
                <w:rFonts w:ascii="PT Astra Serif" w:hAnsi="PT Astra Serif"/>
                <w:color w:val="auto"/>
              </w:rPr>
            </w:r>
            <w:r>
              <w:rPr>
                <w:rFonts w:ascii="PT Astra Serif" w:hAnsi="PT Astra Serif"/>
                <w:color w:val="auto"/>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Уточнение перечня избирательных участков и их границ</w:t>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26</w:t>
            </w:r>
            <w:r>
              <w:rPr>
                <w:rFonts w:ascii="PT Astra Serif" w:hAnsi="PT Astra Serif"/>
                <w:sz w:val="24"/>
                <w:szCs w:val="24"/>
              </w:rPr>
              <w:t xml:space="preserve"> июня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Главы местных администраций муниципальных районов, муниципальных округов, городских округов, внутригородских территорий городов федераль</w:t>
            </w:r>
            <w:r>
              <w:rPr>
                <w:rFonts w:ascii="PT Astra Serif" w:hAnsi="PT Astra Serif"/>
              </w:rPr>
              <w:t xml:space="preserve">ного значения, а в случаях, предусмотренных законами субъектов Российской Федерации – городов федерального значения, – руководители территориальных исполнительных органов городов федерального значения (далее – главы местных администраций) по согласованию с</w:t>
            </w:r>
            <w:r>
              <w:rPr>
                <w:rFonts w:ascii="PT Astra Serif" w:hAnsi="PT Astra Serif"/>
              </w:rPr>
              <w:t xml:space="preserve"> </w:t>
            </w:r>
            <w:r>
              <w:rPr>
                <w:rFonts w:ascii="PT Astra Serif" w:hAnsi="PT Astra Serif"/>
              </w:rPr>
              <w:t xml:space="preserve">соответствующими территориальными избирательными комиссиями</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r>
      <w:tr>
        <w:trPr>
          <w:cantSplit/>
        </w:trPr>
        <w:tblPrEx/>
        <w:tc>
          <w:tcPr>
            <w:tcW w:w="709" w:type="dxa"/>
            <w:tcBorders>
              <w:top w:val="non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2</w:t>
            </w:r>
            <w:r>
              <w:rPr>
                <w:rFonts w:ascii="PT Astra Serif" w:hAnsi="PT Astra Serif"/>
                <w:color w:val="auto"/>
              </w:rPr>
            </w:r>
            <w:r>
              <w:rPr>
                <w:rFonts w:ascii="PT Astra Serif" w:hAnsi="PT Astra Serif"/>
                <w:color w:val="auto"/>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Образование избирательных участков в случае, если они не образованы в сроки, установленные Федеральным законом «Об</w:t>
            </w:r>
            <w:r>
              <w:rPr>
                <w:rFonts w:ascii="PT Astra Serif" w:hAnsi="PT Astra Serif"/>
                <w:sz w:val="24"/>
                <w:szCs w:val="24"/>
              </w:rPr>
              <w:t xml:space="preserve"> </w:t>
            </w:r>
            <w:r>
              <w:rPr>
                <w:rFonts w:ascii="PT Astra Serif" w:hAnsi="PT Astra Serif"/>
                <w:sz w:val="24"/>
                <w:szCs w:val="24"/>
              </w:rPr>
              <w:t xml:space="preserve">основных гарантиях избирательных прав и права на участие в референдуме граждан Российской Федерации» </w:t>
            </w:r>
            <w:r>
              <w:rPr>
                <w:rFonts w:ascii="PT Astra Serif" w:hAnsi="PT Astra Serif"/>
                <w:sz w:val="24"/>
                <w:szCs w:val="24"/>
              </w:rPr>
              <w:br/>
            </w:r>
            <w:r>
              <w:rPr>
                <w:rFonts w:ascii="PT Astra Serif" w:hAnsi="PT Astra Serif"/>
                <w:sz w:val="24"/>
                <w:szCs w:val="24"/>
              </w:rPr>
              <w:t xml:space="preserve">(далее – Федеральный закон № 67-ФЗ) и ч. 1 ст. 14 Федерального закона «О выборах депутатов Государственной Думы Федерального Собрания Российской Федерации» (далее – Федеральный закон</w:t>
            </w:r>
            <w:r>
              <w:rPr>
                <w:rFonts w:ascii="PT Astra Serif" w:hAnsi="PT Astra Serif"/>
                <w:sz w:val="24"/>
                <w:szCs w:val="24"/>
              </w:rPr>
              <w:t xml:space="preserve"> </w:t>
            </w:r>
            <w:r>
              <w:rPr>
                <w:rFonts w:ascii="PT Astra Serif" w:hAnsi="PT Astra Serif"/>
                <w:sz w:val="24"/>
                <w:szCs w:val="24"/>
              </w:rPr>
              <w:t xml:space="preserve">№ 20-ФЗ)</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28</w:t>
            </w:r>
            <w:r>
              <w:rPr>
                <w:rFonts w:ascii="PT Astra Serif" w:hAnsi="PT Astra Serif"/>
                <w:sz w:val="24"/>
                <w:szCs w:val="24"/>
              </w:rPr>
              <w:t xml:space="preserve"> июня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 по</w:t>
            </w:r>
            <w:r>
              <w:rPr>
                <w:rFonts w:ascii="PT Astra Serif" w:hAnsi="PT Astra Serif"/>
                <w:sz w:val="24"/>
                <w:szCs w:val="24"/>
              </w:rPr>
              <w:t xml:space="preserve"> </w:t>
            </w:r>
            <w:r>
              <w:rPr>
                <w:rFonts w:ascii="PT Astra Serif" w:hAnsi="PT Astra Serif"/>
                <w:sz w:val="24"/>
                <w:szCs w:val="24"/>
              </w:rPr>
              <w:t xml:space="preserve">согласованию с избирательными комиссиями субъектов Российской Федерации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3</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b/>
                <w:bCs/>
                <w:sz w:val="24"/>
                <w:szCs w:val="24"/>
              </w:rPr>
            </w:pPr>
            <w:r>
              <w:rPr>
                <w:rFonts w:ascii="PT Astra Serif" w:hAnsi="PT Astra Serif"/>
                <w:sz w:val="24"/>
                <w:szCs w:val="24"/>
              </w:rPr>
              <w:t xml:space="preserve">Образование избирательных участков для проведения голосования и подсчета голосов избирателей, проживающих или находящихся за пределами территории Российской Федерации</w:t>
            </w:r>
            <w:r>
              <w:rPr>
                <w:rFonts w:ascii="PT Astra Serif" w:hAnsi="PT Astra Serif"/>
                <w:b/>
                <w:bCs/>
                <w:sz w:val="24"/>
                <w:szCs w:val="24"/>
              </w:rPr>
            </w:r>
            <w:r>
              <w:rPr>
                <w:rFonts w:ascii="PT Astra Serif" w:hAnsi="PT Astra Serif"/>
                <w:b/>
                <w:bCs/>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31 июля 2026 года, </w:t>
            </w:r>
            <w:r>
              <w:rPr>
                <w:rFonts w:ascii="PT Astra Serif" w:hAnsi="PT Astra Serif"/>
                <w:sz w:val="24"/>
                <w:szCs w:val="24"/>
              </w:rPr>
              <w:br/>
              <w:t xml:space="preserve">а в исключительных случаях – </w:t>
            </w:r>
            <w:r>
              <w:rPr>
                <w:rFonts w:ascii="PT Astra Serif" w:hAnsi="PT Astra Serif"/>
                <w:sz w:val="24"/>
                <w:szCs w:val="24"/>
              </w:rPr>
              <w:br/>
              <w:t xml:space="preserve">не позднее 12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Руководители дипломатических представительств или консульских учреждений Российской Федерации на территориях государств пребывания избирателей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4</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b/>
                <w:bCs/>
                <w:sz w:val="24"/>
                <w:szCs w:val="24"/>
              </w:rPr>
            </w:pPr>
            <w:r>
              <w:rPr>
                <w:rFonts w:ascii="PT Astra Serif" w:hAnsi="PT Astra Serif"/>
                <w:sz w:val="24"/>
                <w:szCs w:val="24"/>
              </w:rPr>
              <w:t xml:space="preserve">Сообщение в ЦИК России об образовании избирательных участков для проведения голосования и подсчета голосов избирателей, проживающих или находящихся за пределами территории Российской Федерации</w:t>
            </w:r>
            <w:r>
              <w:rPr>
                <w:rFonts w:ascii="PT Astra Serif" w:hAnsi="PT Astra Serif"/>
                <w:b/>
                <w:bCs/>
                <w:sz w:val="24"/>
                <w:szCs w:val="24"/>
              </w:rPr>
            </w:r>
            <w:r>
              <w:rPr>
                <w:rFonts w:ascii="PT Astra Serif" w:hAnsi="PT Astra Serif"/>
                <w:b/>
                <w:bCs/>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10 августа 2026 года, </w:t>
            </w:r>
            <w:r>
              <w:rPr>
                <w:rFonts w:ascii="PT Astra Serif" w:hAnsi="PT Astra Serif"/>
                <w:sz w:val="24"/>
                <w:szCs w:val="24"/>
              </w:rPr>
              <w:br/>
              <w:t xml:space="preserve">а в исключительных случаях – </w:t>
            </w:r>
            <w:r>
              <w:rPr>
                <w:rFonts w:ascii="PT Astra Serif" w:hAnsi="PT Astra Serif"/>
                <w:sz w:val="24"/>
                <w:szCs w:val="24"/>
              </w:rPr>
              <w:br/>
              <w:t xml:space="preserve">не позднее 14 сентября 2026 года</w:t>
            </w:r>
            <w:r>
              <w:rPr>
                <w:rFonts w:ascii="PT Astra Serif" w:hAnsi="PT Astra Serif"/>
                <w:sz w:val="24"/>
                <w:szCs w:val="24"/>
              </w:rPr>
            </w:r>
            <w:r>
              <w:rPr>
                <w:rFonts w:ascii="PT Astra Serif" w:hAnsi="PT Astra Serif"/>
                <w:sz w:val="24"/>
                <w:szCs w:val="24"/>
              </w:rPr>
            </w:r>
          </w:p>
          <w:p>
            <w:pPr>
              <w:jc w:val="left"/>
              <w:outlineLvl w:val="2"/>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Руководители дипломатических представительств или консульских учреждений Российской Федерации на территориях государств пребывания избирателей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5</w:t>
            </w:r>
            <w:r>
              <w:rPr>
                <w:rFonts w:ascii="PT Astra Serif" w:hAnsi="PT Astra Serif"/>
                <w:color w:val="auto"/>
              </w:rPr>
            </w:r>
            <w:r>
              <w:rPr>
                <w:rFonts w:ascii="PT Astra Serif" w:hAnsi="PT Astra Serif"/>
                <w:color w:val="auto"/>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Образование избирательных участ</w:t>
            </w:r>
            <w:r>
              <w:rPr>
                <w:rFonts w:ascii="PT Astra Serif" w:hAnsi="PT Astra Serif"/>
                <w:sz w:val="24"/>
                <w:szCs w:val="24"/>
              </w:rPr>
              <w:t xml:space="preserve">ков в местах временного пребывания избирателей (больницах, санаториях, домах отдыха, на вокзалах, в аэропортах, местах содержания под стражей подозреваемых и обвиняемых в совершении преступлений и других местах временного пребывания), а также в местах, где</w:t>
            </w:r>
            <w:r>
              <w:rPr>
                <w:rFonts w:ascii="PT Astra Serif" w:hAnsi="PT Astra Serif"/>
                <w:sz w:val="24"/>
                <w:szCs w:val="24"/>
                <w:lang w:val="en-US"/>
              </w:rPr>
              <w:t xml:space="preserve"> </w:t>
            </w:r>
            <w:r>
              <w:rPr>
                <w:rFonts w:ascii="PT Astra Serif" w:hAnsi="PT Astra Serif"/>
                <w:sz w:val="24"/>
                <w:szCs w:val="24"/>
              </w:rPr>
              <w:t xml:space="preserve">пребывают избиратели, не имеющие регистрации по</w:t>
            </w:r>
            <w:r>
              <w:rPr>
                <w:rFonts w:ascii="PT Astra Serif" w:hAnsi="PT Astra Serif"/>
                <w:sz w:val="24"/>
                <w:szCs w:val="24"/>
              </w:rPr>
              <w:t xml:space="preserve"> </w:t>
            </w:r>
            <w:r>
              <w:rPr>
                <w:rFonts w:ascii="PT Astra Serif" w:hAnsi="PT Astra Serif"/>
                <w:sz w:val="24"/>
                <w:szCs w:val="24"/>
              </w:rPr>
              <w:t xml:space="preserve">месту жительства в пределах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августа 2026 года, </w:t>
            </w:r>
            <w:r>
              <w:rPr>
                <w:rFonts w:ascii="PT Astra Serif" w:hAnsi="PT Astra Serif"/>
                <w:sz w:val="24"/>
                <w:szCs w:val="24"/>
              </w:rPr>
              <w:br/>
              <w:t xml:space="preserve">а в исключительных случаях – </w:t>
            </w:r>
            <w:r>
              <w:rPr>
                <w:rFonts w:ascii="PT Astra Serif" w:hAnsi="PT Astra Serif"/>
                <w:sz w:val="24"/>
                <w:szCs w:val="24"/>
              </w:rPr>
              <w:br/>
              <w:t xml:space="preserve">не позднее 14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 по</w:t>
            </w:r>
            <w:r>
              <w:rPr>
                <w:rFonts w:ascii="PT Astra Serif" w:hAnsi="PT Astra Serif"/>
                <w:sz w:val="24"/>
                <w:szCs w:val="24"/>
              </w:rPr>
              <w:t xml:space="preserve"> </w:t>
            </w:r>
            <w:r>
              <w:rPr>
                <w:rFonts w:ascii="PT Astra Serif" w:hAnsi="PT Astra Serif"/>
                <w:sz w:val="24"/>
                <w:szCs w:val="24"/>
              </w:rPr>
              <w:t xml:space="preserve">согласованию с избирательными комиссиями субъектов Российской Федерации</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r>
            <w:r>
              <w:rPr>
                <w:rFonts w:ascii="PT Astra Serif" w:hAnsi="PT Astra Serif"/>
                <w:color w:val="auto"/>
              </w:rPr>
            </w:r>
            <w:r>
              <w:rPr>
                <w:rFonts w:ascii="PT Astra Serif" w:hAnsi="PT Astra Serif"/>
                <w:color w:val="auto"/>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6</w:t>
            </w:r>
            <w:r>
              <w:rPr>
                <w:rFonts w:ascii="PT Astra Serif" w:hAnsi="PT Astra Serif"/>
                <w:color w:val="auto"/>
              </w:rPr>
            </w:r>
            <w:r>
              <w:rPr>
                <w:rFonts w:ascii="PT Astra Serif" w:hAnsi="PT Astra Serif"/>
                <w:color w:val="auto"/>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Образование избирательных участков в труднодоступных или отдаленных местностях, на судах, которые будут находиться в </w:t>
            </w:r>
            <w:r>
              <w:rPr>
                <w:rFonts w:ascii="PT Astra Serif" w:hAnsi="PT Astra Serif"/>
                <w:sz w:val="24"/>
                <w:szCs w:val="24"/>
              </w:rPr>
              <w:t xml:space="preserve">дни</w:t>
            </w:r>
            <w:r>
              <w:rPr>
                <w:rFonts w:ascii="PT Astra Serif" w:hAnsi="PT Astra Serif"/>
                <w:sz w:val="24"/>
                <w:szCs w:val="24"/>
              </w:rPr>
              <w:t xml:space="preserve"> голосования в плавании, на полярных станциях</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августа 2026 года, </w:t>
            </w:r>
            <w:r>
              <w:rPr>
                <w:rFonts w:ascii="PT Astra Serif" w:hAnsi="PT Astra Serif"/>
                <w:sz w:val="24"/>
                <w:szCs w:val="24"/>
              </w:rPr>
              <w:br/>
              <w:t xml:space="preserve">а в исключительных случаях – </w:t>
            </w:r>
            <w:r>
              <w:rPr>
                <w:rFonts w:ascii="PT Astra Serif" w:hAnsi="PT Astra Serif"/>
                <w:sz w:val="24"/>
                <w:szCs w:val="24"/>
              </w:rPr>
              <w:br/>
              <w:t xml:space="preserve">не позднее 14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pStyle w:val="1006"/>
              <w:rPr>
                <w:rFonts w:ascii="PT Astra Serif" w:hAnsi="PT Astra Serif"/>
              </w:rPr>
            </w:pPr>
            <w:r>
              <w:rPr>
                <w:rFonts w:ascii="PT Astra Serif" w:hAnsi="PT Astra Serif"/>
              </w:rPr>
              <w:t xml:space="preserve">Территориальные избирательные комиссии по</w:t>
            </w:r>
            <w:r>
              <w:rPr>
                <w:rFonts w:ascii="PT Astra Serif" w:hAnsi="PT Astra Serif"/>
              </w:rPr>
              <w:t xml:space="preserve"> </w:t>
            </w:r>
            <w:r>
              <w:rPr>
                <w:rFonts w:ascii="PT Astra Serif" w:hAnsi="PT Astra Serif"/>
              </w:rPr>
              <w:t xml:space="preserve">согласованию с избирательными комиссиями субъектов Российской Федерации, а также соответственно с руководителями объектов, расположенных в труднодоступных или отдаленных местностях, капитанами судов или судовладельцами, начальниками полярных станций</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7</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Образование избирательных участков на территориях воинских частей, расположенных в обособленных, удаленных от населенных пунктов местностях</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августа 2026 года, </w:t>
            </w:r>
            <w:r>
              <w:rPr>
                <w:rFonts w:ascii="PT Astra Serif" w:hAnsi="PT Astra Serif"/>
                <w:sz w:val="24"/>
                <w:szCs w:val="24"/>
              </w:rPr>
              <w:br/>
              <w:t xml:space="preserve">а в исключительных случаях – </w:t>
            </w:r>
            <w:r>
              <w:rPr>
                <w:rFonts w:ascii="PT Astra Serif" w:hAnsi="PT Astra Serif"/>
                <w:sz w:val="24"/>
                <w:szCs w:val="24"/>
              </w:rPr>
              <w:br/>
              <w:t xml:space="preserve">не позднее 14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 по</w:t>
            </w:r>
            <w:r>
              <w:rPr>
                <w:rFonts w:ascii="PT Astra Serif" w:hAnsi="PT Astra Serif"/>
                <w:sz w:val="24"/>
                <w:szCs w:val="24"/>
              </w:rPr>
              <w:t xml:space="preserve"> </w:t>
            </w:r>
            <w:r>
              <w:rPr>
                <w:rFonts w:ascii="PT Astra Serif" w:hAnsi="PT Astra Serif"/>
                <w:sz w:val="24"/>
                <w:szCs w:val="24"/>
              </w:rPr>
              <w:t xml:space="preserve">согласованию с избирательными комиссиями субъектов Российской Федерации по</w:t>
            </w:r>
            <w:r>
              <w:rPr>
                <w:rFonts w:ascii="PT Astra Serif" w:hAnsi="PT Astra Serif"/>
                <w:sz w:val="24"/>
                <w:szCs w:val="24"/>
              </w:rPr>
              <w:t xml:space="preserve"> </w:t>
            </w:r>
            <w:r>
              <w:rPr>
                <w:rFonts w:ascii="PT Astra Serif" w:hAnsi="PT Astra Serif"/>
                <w:sz w:val="24"/>
                <w:szCs w:val="24"/>
              </w:rPr>
              <w:t xml:space="preserve">представлению командиров воинских частей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8</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Установление единой нумерации избирательных участков, образованных за пределами территории Российской Федерации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10 августа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9</w:t>
            </w:r>
            <w:r>
              <w:rPr>
                <w:rFonts w:ascii="PT Astra Serif" w:hAnsi="PT Astra Serif"/>
                <w:color w:val="auto"/>
              </w:rPr>
            </w:r>
            <w:r>
              <w:rPr>
                <w:rFonts w:ascii="PT Astra Serif" w:hAnsi="PT Astra Serif"/>
                <w:color w:val="auto"/>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Опубликование списков избирательных участков с</w:t>
            </w:r>
            <w:r>
              <w:rPr>
                <w:rFonts w:ascii="PT Astra Serif" w:hAnsi="PT Astra Serif"/>
                <w:sz w:val="24"/>
                <w:szCs w:val="24"/>
                <w:lang w:val="en-US"/>
              </w:rPr>
              <w:t xml:space="preserve"> </w:t>
            </w:r>
            <w:r>
              <w:rPr>
                <w:rFonts w:ascii="PT Astra Serif" w:hAnsi="PT Astra Serif"/>
                <w:sz w:val="24"/>
                <w:szCs w:val="24"/>
              </w:rPr>
              <w:t xml:space="preserve">указанием их номеров и границ (если избирательный участок образован на части территории населенного</w:t>
            </w:r>
            <w:r>
              <w:rPr>
                <w:rFonts w:ascii="PT Astra Serif" w:hAnsi="PT Astra Serif"/>
                <w:sz w:val="24"/>
                <w:szCs w:val="24"/>
              </w:rPr>
              <w:t xml:space="preserve"> пункта) либо перечня населенных пунктов (если избирательный участок образован на территориях нескольких населенных пунктов), мест нахождения участковых избирательных комиссий, помещений для голосования и номеров телефонов участковых избирательных комиссий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5 августа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lang w:val="en-US"/>
              </w:rPr>
            </w:pPr>
            <w:r>
              <w:rPr>
                <w:rFonts w:ascii="PT Astra Serif" w:hAnsi="PT Astra Serif"/>
                <w:sz w:val="24"/>
                <w:szCs w:val="24"/>
              </w:rPr>
              <w:t xml:space="preserve">Главы местных администраций</w:t>
            </w:r>
            <w:r>
              <w:rPr>
                <w:rFonts w:ascii="PT Astra Serif" w:hAnsi="PT Astra Serif"/>
                <w:sz w:val="24"/>
                <w:szCs w:val="24"/>
                <w:lang w:val="en-US"/>
              </w:rPr>
            </w:r>
            <w:r>
              <w:rPr>
                <w:rFonts w:ascii="PT Astra Serif" w:hAnsi="PT Astra Serif"/>
                <w:sz w:val="24"/>
                <w:szCs w:val="24"/>
                <w:lang w:val="en-US"/>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r>
            <w:r>
              <w:rPr>
                <w:rFonts w:ascii="PT Astra Serif" w:hAnsi="PT Astra Serif"/>
                <w:color w:val="auto"/>
              </w:rPr>
            </w:r>
            <w:r>
              <w:rPr>
                <w:rFonts w:ascii="PT Astra Serif" w:hAnsi="PT Astra Serif"/>
                <w:color w:val="auto"/>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pStyle w:val="1008"/>
              <w:ind w:right="0"/>
              <w:rPr>
                <w:rFonts w:ascii="PT Astra Serif" w:hAnsi="PT Astra Serif"/>
                <w:color w:val="auto"/>
              </w:rPr>
            </w:pPr>
            <w:r>
              <w:rPr>
                <w:rFonts w:ascii="PT Astra Serif" w:hAnsi="PT Astra Serif"/>
                <w:color w:val="auto"/>
              </w:rPr>
              <w:t xml:space="preserve">10</w:t>
            </w:r>
            <w:r>
              <w:rPr>
                <w:rFonts w:ascii="PT Astra Serif" w:hAnsi="PT Astra Serif"/>
                <w:color w:val="auto"/>
              </w:rPr>
            </w:r>
            <w:r>
              <w:rPr>
                <w:rFonts w:ascii="PT Astra Serif" w:hAnsi="PT Astra Serif"/>
                <w:color w:val="auto"/>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Опубликование (обнародование) информации об</w:t>
            </w:r>
            <w:r>
              <w:rPr>
                <w:rFonts w:ascii="PT Astra Serif" w:hAnsi="PT Astra Serif"/>
                <w:sz w:val="24"/>
                <w:szCs w:val="24"/>
                <w:lang w:val="en-US"/>
              </w:rPr>
              <w:t xml:space="preserve"> </w:t>
            </w:r>
            <w:r>
              <w:rPr>
                <w:rFonts w:ascii="PT Astra Serif" w:hAnsi="PT Astra Serif"/>
                <w:sz w:val="24"/>
                <w:szCs w:val="24"/>
              </w:rPr>
              <w:t xml:space="preserve">избирательных участках, образованных:</w:t>
            </w:r>
            <w:r>
              <w:rPr>
                <w:rFonts w:ascii="PT Astra Serif" w:hAnsi="PT Astra Serif"/>
                <w:sz w:val="24"/>
                <w:szCs w:val="24"/>
              </w:rPr>
            </w:r>
            <w:r>
              <w:rPr>
                <w:rFonts w:ascii="PT Astra Serif" w:hAnsi="PT Astra Serif"/>
                <w:sz w:val="24"/>
                <w:szCs w:val="24"/>
              </w:rPr>
            </w:r>
          </w:p>
          <w:p>
            <w:pPr>
              <w:ind w:firstLine="284"/>
              <w:jc w:val="left"/>
              <w:rPr>
                <w:rFonts w:ascii="PT Astra Serif" w:hAnsi="PT Astra Serif"/>
                <w:sz w:val="24"/>
                <w:szCs w:val="24"/>
              </w:rPr>
            </w:pPr>
            <w:r>
              <w:rPr>
                <w:rFonts w:ascii="PT Astra Serif" w:hAnsi="PT Astra Serif"/>
                <w:sz w:val="24"/>
                <w:szCs w:val="24"/>
              </w:rPr>
              <w:t xml:space="preserve">в местах временного пребывания избирателей (больницах, санаториях, домах отдыха, на вокзалах, в</w:t>
            </w:r>
            <w:r>
              <w:rPr>
                <w:rFonts w:ascii="PT Astra Serif" w:hAnsi="PT Astra Serif"/>
                <w:sz w:val="24"/>
                <w:szCs w:val="24"/>
                <w:lang w:val="en-US"/>
              </w:rPr>
              <w:t xml:space="preserve"> </w:t>
            </w:r>
            <w:r>
              <w:rPr>
                <w:rFonts w:ascii="PT Astra Serif" w:hAnsi="PT Astra Serif"/>
                <w:sz w:val="24"/>
                <w:szCs w:val="24"/>
              </w:rPr>
              <w:t xml:space="preserve">аэропортах, местах содержания под стражей подозреваемых и обвиняемых в совершении преступлений и других местах временного пребывания);</w:t>
            </w:r>
            <w:r>
              <w:rPr>
                <w:rFonts w:ascii="PT Astra Serif" w:hAnsi="PT Astra Serif"/>
                <w:sz w:val="24"/>
                <w:szCs w:val="24"/>
              </w:rPr>
            </w:r>
            <w:r>
              <w:rPr>
                <w:rFonts w:ascii="PT Astra Serif" w:hAnsi="PT Astra Serif"/>
                <w:sz w:val="24"/>
                <w:szCs w:val="24"/>
              </w:rPr>
            </w:r>
          </w:p>
          <w:p>
            <w:pPr>
              <w:ind w:firstLine="284"/>
              <w:jc w:val="left"/>
              <w:rPr>
                <w:rFonts w:ascii="PT Astra Serif" w:hAnsi="PT Astra Serif"/>
                <w:sz w:val="24"/>
                <w:szCs w:val="24"/>
              </w:rPr>
            </w:pPr>
            <w:r>
              <w:rPr>
                <w:rFonts w:ascii="PT Astra Serif" w:hAnsi="PT Astra Serif"/>
                <w:sz w:val="24"/>
                <w:szCs w:val="24"/>
              </w:rPr>
              <w:t xml:space="preserve">в местах, где пребывают избиратели, не имеющие регистрации по месту жительства в пределах Российской Федерации;</w:t>
            </w:r>
            <w:r>
              <w:rPr>
                <w:rFonts w:ascii="PT Astra Serif" w:hAnsi="PT Astra Serif"/>
                <w:sz w:val="24"/>
                <w:szCs w:val="24"/>
              </w:rPr>
            </w:r>
            <w:r>
              <w:rPr>
                <w:rFonts w:ascii="PT Astra Serif" w:hAnsi="PT Astra Serif"/>
                <w:sz w:val="24"/>
                <w:szCs w:val="24"/>
              </w:rPr>
            </w:r>
          </w:p>
          <w:p>
            <w:pPr>
              <w:ind w:firstLine="284"/>
              <w:jc w:val="left"/>
              <w:rPr>
                <w:rFonts w:ascii="PT Astra Serif" w:hAnsi="PT Astra Serif"/>
                <w:sz w:val="24"/>
                <w:szCs w:val="24"/>
              </w:rPr>
            </w:pPr>
            <w:r>
              <w:rPr>
                <w:rFonts w:ascii="PT Astra Serif" w:hAnsi="PT Astra Serif"/>
                <w:sz w:val="24"/>
                <w:szCs w:val="24"/>
              </w:rPr>
              <w:t xml:space="preserve">в труднодоступных или отдаленных местностях, на</w:t>
            </w:r>
            <w:r>
              <w:rPr>
                <w:rFonts w:ascii="PT Astra Serif" w:hAnsi="PT Astra Serif"/>
                <w:sz w:val="24"/>
                <w:szCs w:val="24"/>
                <w:lang w:val="en-US"/>
              </w:rPr>
              <w:t xml:space="preserve"> </w:t>
            </w:r>
            <w:r>
              <w:rPr>
                <w:rFonts w:ascii="PT Astra Serif" w:hAnsi="PT Astra Serif"/>
                <w:sz w:val="24"/>
                <w:szCs w:val="24"/>
              </w:rPr>
              <w:t xml:space="preserve">судах, которые будут находиться в</w:t>
            </w:r>
            <w:r>
              <w:rPr>
                <w:rFonts w:ascii="PT Astra Serif" w:hAnsi="PT Astra Serif"/>
                <w:sz w:val="24"/>
                <w:szCs w:val="24"/>
              </w:rPr>
              <w:t xml:space="preserve"> дни</w:t>
            </w:r>
            <w:r>
              <w:rPr>
                <w:rFonts w:ascii="PT Astra Serif" w:hAnsi="PT Astra Serif"/>
                <w:sz w:val="24"/>
                <w:szCs w:val="24"/>
              </w:rPr>
              <w:t xml:space="preserve"> голосования в плавании, на полярных станциях;</w:t>
            </w:r>
            <w:r>
              <w:rPr>
                <w:rFonts w:ascii="PT Astra Serif" w:hAnsi="PT Astra Serif"/>
                <w:sz w:val="24"/>
                <w:szCs w:val="24"/>
              </w:rPr>
            </w:r>
            <w:r>
              <w:rPr>
                <w:rFonts w:ascii="PT Astra Serif" w:hAnsi="PT Astra Serif"/>
                <w:sz w:val="24"/>
                <w:szCs w:val="24"/>
              </w:rPr>
            </w:r>
          </w:p>
          <w:p>
            <w:pPr>
              <w:ind w:firstLine="284"/>
              <w:jc w:val="left"/>
              <w:rPr>
                <w:rFonts w:ascii="PT Astra Serif" w:hAnsi="PT Astra Serif"/>
                <w:sz w:val="24"/>
                <w:szCs w:val="24"/>
              </w:rPr>
            </w:pPr>
            <w:r>
              <w:rPr>
                <w:rFonts w:ascii="PT Astra Serif" w:hAnsi="PT Astra Serif"/>
                <w:sz w:val="24"/>
                <w:szCs w:val="24"/>
              </w:rPr>
              <w:t xml:space="preserve">на территориях воинских частей, расположенных в</w:t>
            </w:r>
            <w:r>
              <w:rPr>
                <w:rFonts w:ascii="PT Astra Serif" w:hAnsi="PT Astra Serif"/>
                <w:sz w:val="24"/>
                <w:szCs w:val="24"/>
                <w:lang w:val="en-US"/>
              </w:rPr>
              <w:t xml:space="preserve"> </w:t>
            </w:r>
            <w:r>
              <w:rPr>
                <w:rFonts w:ascii="PT Astra Serif" w:hAnsi="PT Astra Serif"/>
                <w:sz w:val="24"/>
                <w:szCs w:val="24"/>
              </w:rPr>
              <w:t xml:space="preserve">обособленных, удаленных от населенных пунктов местностях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15 сентября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 (сведения об избирательных участках, образованных на территориях воинских </w:t>
            </w:r>
            <w:r>
              <w:rPr>
                <w:rFonts w:ascii="PT Astra Serif" w:hAnsi="PT Astra Serif"/>
                <w:sz w:val="24"/>
                <w:szCs w:val="24"/>
              </w:rPr>
              <w:br/>
            </w:r>
            <w:r>
              <w:rPr>
                <w:rFonts w:ascii="PT Astra Serif" w:hAnsi="PT Astra Serif"/>
                <w:sz w:val="24"/>
                <w:szCs w:val="24"/>
              </w:rPr>
              <w:t xml:space="preserve">частей, – по согласованию с командирами соответствующих воинских частей)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right="0"/>
              <w:rPr>
                <w:rFonts w:ascii="PT Astra Serif" w:hAnsi="PT Astra Serif"/>
                <w:color w:val="auto"/>
              </w:rPr>
            </w:pPr>
            <w:r>
              <w:rPr>
                <w:rFonts w:ascii="PT Astra Serif" w:hAnsi="PT Astra Serif"/>
                <w:color w:val="auto"/>
              </w:rPr>
              <w:t xml:space="preserve">11</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Решение вопроса об опубликовании (обнародовании) сведений об избирательных участках, образованных за</w:t>
            </w:r>
            <w:r>
              <w:rPr>
                <w:rFonts w:ascii="PT Astra Serif" w:hAnsi="PT Astra Serif"/>
                <w:sz w:val="24"/>
                <w:szCs w:val="24"/>
                <w:lang w:val="en-US"/>
              </w:rPr>
              <w:t xml:space="preserve"> </w:t>
            </w:r>
            <w:r>
              <w:rPr>
                <w:rFonts w:ascii="PT Astra Serif" w:hAnsi="PT Astra Serif"/>
                <w:sz w:val="24"/>
                <w:szCs w:val="24"/>
              </w:rPr>
              <w:t xml:space="preserve">пределами территории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t xml:space="preserve">Размещение указанных сведений на сайтах дипломатических представительств, консульских учреждений Российской Федерации в сети Интернет (при наличии сайтов)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Сразу после образования соответствующих избирательных участков</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Руководители соответствующих дипломатических представительств или консульских учреждений Российской Федерации</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12</w:t>
            </w:r>
            <w:r>
              <w:rPr>
                <w:rFonts w:ascii="PT Astra Serif" w:hAnsi="PT Astra Serif"/>
                <w:color w:val="auto"/>
              </w:rPr>
            </w:r>
            <w:r>
              <w:rPr>
                <w:rFonts w:ascii="PT Astra Serif" w:hAnsi="PT Astra Serif"/>
                <w:color w:val="auto"/>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сведений об избирателях в</w:t>
            </w:r>
            <w:r>
              <w:rPr>
                <w:rFonts w:ascii="PT Astra Serif" w:hAnsi="PT Astra Serif"/>
                <w:sz w:val="24"/>
                <w:szCs w:val="24"/>
                <w:lang w:val="en-US"/>
              </w:rPr>
              <w:t xml:space="preserve"> </w:t>
            </w:r>
            <w:r>
              <w:rPr>
                <w:rFonts w:ascii="PT Astra Serif" w:hAnsi="PT Astra Serif"/>
                <w:sz w:val="24"/>
                <w:szCs w:val="24"/>
              </w:rPr>
              <w:t xml:space="preserve">территориальные избирательные комиссии для</w:t>
            </w:r>
            <w:r>
              <w:rPr>
                <w:rFonts w:ascii="PT Astra Serif" w:hAnsi="PT Astra Serif"/>
                <w:sz w:val="24"/>
                <w:szCs w:val="24"/>
                <w:lang w:val="en-US"/>
              </w:rPr>
              <w:t xml:space="preserve"> </w:t>
            </w:r>
            <w:r>
              <w:rPr>
                <w:rFonts w:ascii="PT Astra Serif" w:hAnsi="PT Astra Serif"/>
                <w:sz w:val="24"/>
                <w:szCs w:val="24"/>
              </w:rPr>
              <w:t xml:space="preserve">составления списков избирателей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августа 2026 года </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Командиры воинских частей, руководители организаций, в которых избиратели временно пребывают</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r>
            <w:r>
              <w:rPr>
                <w:rFonts w:ascii="PT Astra Serif" w:hAnsi="PT Astra Serif"/>
                <w:color w:val="auto"/>
              </w:rPr>
            </w:r>
            <w:r>
              <w:rPr>
                <w:rFonts w:ascii="PT Astra Serif" w:hAnsi="PT Astra Serif"/>
                <w:color w:val="auto"/>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13</w:t>
            </w:r>
            <w:r>
              <w:rPr>
                <w:rFonts w:ascii="PT Astra Serif" w:hAnsi="PT Astra Serif"/>
                <w:color w:val="auto"/>
              </w:rPr>
            </w:r>
            <w:r>
              <w:rPr>
                <w:rFonts w:ascii="PT Astra Serif" w:hAnsi="PT Astra Serif"/>
                <w:color w:val="auto"/>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участковые избирательные комиссии избирательных участков, образованных в</w:t>
            </w:r>
            <w:r>
              <w:rPr>
                <w:rFonts w:ascii="PT Astra Serif" w:hAnsi="PT Astra Serif"/>
                <w:sz w:val="24"/>
                <w:szCs w:val="24"/>
                <w:lang w:val="en-US"/>
              </w:rPr>
              <w:t xml:space="preserve"> </w:t>
            </w:r>
            <w:r>
              <w:rPr>
                <w:rFonts w:ascii="PT Astra Serif" w:hAnsi="PT Astra Serif"/>
                <w:sz w:val="24"/>
                <w:szCs w:val="24"/>
              </w:rPr>
              <w:t xml:space="preserve">труднодоступных или отдаленных местностях, на</w:t>
            </w:r>
            <w:r>
              <w:rPr>
                <w:rFonts w:ascii="PT Astra Serif" w:hAnsi="PT Astra Serif"/>
                <w:sz w:val="24"/>
                <w:szCs w:val="24"/>
                <w:lang w:val="en-US"/>
              </w:rPr>
              <w:t xml:space="preserve"> </w:t>
            </w:r>
            <w:r>
              <w:rPr>
                <w:rFonts w:ascii="PT Astra Serif" w:hAnsi="PT Astra Serif"/>
                <w:sz w:val="24"/>
                <w:szCs w:val="24"/>
              </w:rPr>
              <w:t xml:space="preserve">территориях воинских частей, в местах временного пребывания избирателей, на судах, которые будут находиться в </w:t>
            </w:r>
            <w:r>
              <w:rPr>
                <w:rFonts w:ascii="PT Astra Serif" w:hAnsi="PT Astra Serif"/>
                <w:sz w:val="24"/>
                <w:szCs w:val="24"/>
              </w:rPr>
              <w:t xml:space="preserve">дни</w:t>
            </w:r>
            <w:r>
              <w:rPr>
                <w:rFonts w:ascii="PT Astra Serif" w:hAnsi="PT Astra Serif"/>
                <w:sz w:val="24"/>
                <w:szCs w:val="24"/>
              </w:rPr>
              <w:t xml:space="preserve"> голосования в плавании, на</w:t>
            </w:r>
            <w:r>
              <w:rPr>
                <w:rFonts w:ascii="PT Astra Serif" w:hAnsi="PT Astra Serif"/>
                <w:sz w:val="24"/>
                <w:szCs w:val="24"/>
                <w:lang w:val="en-US"/>
              </w:rPr>
              <w:t xml:space="preserve"> </w:t>
            </w:r>
            <w:r>
              <w:rPr>
                <w:rFonts w:ascii="PT Astra Serif" w:hAnsi="PT Astra Serif"/>
                <w:sz w:val="24"/>
                <w:szCs w:val="24"/>
              </w:rPr>
              <w:t xml:space="preserve">полярных станциях, сведений об избирателях для</w:t>
            </w:r>
            <w:r>
              <w:rPr>
                <w:rFonts w:ascii="PT Astra Serif" w:hAnsi="PT Astra Serif"/>
                <w:sz w:val="24"/>
                <w:szCs w:val="24"/>
                <w:lang w:val="en-US"/>
              </w:rPr>
              <w:t xml:space="preserve"> </w:t>
            </w:r>
            <w:r>
              <w:rPr>
                <w:rFonts w:ascii="PT Astra Serif" w:hAnsi="PT Astra Serif"/>
                <w:sz w:val="24"/>
                <w:szCs w:val="24"/>
              </w:rPr>
              <w:t xml:space="preserve">составления списков избирателей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Сразу после сформирования участковых избирательных комиссий</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Главы местных администраций поселений, расположенных в труднодоступных или отдаленных местностях, командиры воинских частей, руководители организаций, в которых избиратели временно пребывают, капитаны судов, начальники полярных станций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14</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избирателем права подачи лично в</w:t>
            </w:r>
            <w:r>
              <w:rPr>
                <w:rFonts w:ascii="PT Astra Serif" w:hAnsi="PT Astra Serif"/>
                <w:sz w:val="24"/>
                <w:szCs w:val="24"/>
                <w:lang w:val="en-US"/>
              </w:rPr>
              <w:t xml:space="preserve"> </w:t>
            </w:r>
            <w:r>
              <w:rPr>
                <w:rFonts w:ascii="PT Astra Serif" w:hAnsi="PT Astra Serif"/>
                <w:sz w:val="24"/>
                <w:szCs w:val="24"/>
              </w:rPr>
              <w:t xml:space="preserve">территориальную избирательную комиссию или через многофункциональный центр предоставления государственных и муниципальных услуг заявления о</w:t>
            </w:r>
            <w:r>
              <w:rPr>
                <w:rFonts w:ascii="PT Astra Serif" w:hAnsi="PT Astra Serif"/>
                <w:sz w:val="24"/>
                <w:szCs w:val="24"/>
                <w:lang w:val="en-US"/>
              </w:rPr>
              <w:t xml:space="preserve"> </w:t>
            </w:r>
            <w:r>
              <w:rPr>
                <w:rFonts w:ascii="PT Astra Serif" w:hAnsi="PT Astra Serif"/>
                <w:sz w:val="24"/>
                <w:szCs w:val="24"/>
              </w:rPr>
              <w:t xml:space="preserve">включении в список избирателей по месту нахождения, а также заявления об аннулировании включения в список избирателей по месту нахождения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3 августа по 14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Избиратели, которые будут находиться в </w:t>
            </w:r>
            <w:r>
              <w:rPr>
                <w:rFonts w:ascii="PT Astra Serif" w:hAnsi="PT Astra Serif"/>
                <w:sz w:val="24"/>
                <w:szCs w:val="24"/>
              </w:rPr>
              <w:t xml:space="preserve">дни</w:t>
            </w:r>
            <w:r>
              <w:rPr>
                <w:rFonts w:ascii="PT Astra Serif" w:hAnsi="PT Astra Serif"/>
                <w:sz w:val="24"/>
                <w:szCs w:val="24"/>
              </w:rPr>
              <w:t xml:space="preserve"> голосования вне места своего жительства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15</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избирателем пра</w:t>
            </w:r>
            <w:r>
              <w:rPr>
                <w:rFonts w:ascii="PT Astra Serif" w:hAnsi="PT Astra Serif"/>
                <w:sz w:val="24"/>
                <w:szCs w:val="24"/>
              </w:rPr>
              <w:t xml:space="preserve">ва подачи в электронном виде через федеральную государственную информационную систему «Единый портал государственных и муниципальных услуг (функций)» заявления о включении в список избирателей по месту нахождения, а также права отзыва указанного заявления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3 августа до 24.00 </w:t>
            </w:r>
            <w:r>
              <w:rPr>
                <w:rFonts w:ascii="PT Astra Serif" w:hAnsi="PT Astra Serif"/>
                <w:sz w:val="24"/>
                <w:szCs w:val="24"/>
              </w:rPr>
              <w:br/>
            </w:r>
            <w:r>
              <w:rPr>
                <w:rFonts w:ascii="PT Astra Serif" w:hAnsi="PT Astra Serif"/>
                <w:sz w:val="24"/>
                <w:szCs w:val="24"/>
              </w:rPr>
              <w:t xml:space="preserve">по московскому времени 14</w:t>
            </w:r>
            <w:r>
              <w:rPr>
                <w:rFonts w:ascii="PT Astra Serif" w:hAnsi="PT Astra Serif"/>
                <w:sz w:val="24"/>
                <w:szCs w:val="24"/>
              </w:rPr>
              <w:t xml:space="preserve"> </w:t>
            </w:r>
            <w:r>
              <w:rPr>
                <w:rFonts w:ascii="PT Astra Serif" w:hAnsi="PT Astra Serif"/>
                <w:sz w:val="24"/>
                <w:szCs w:val="24"/>
              </w:rPr>
              <w:t xml:space="preserve">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Избиратели, которые будут находиться в </w:t>
            </w:r>
            <w:r>
              <w:rPr>
                <w:rFonts w:ascii="PT Astra Serif" w:hAnsi="PT Astra Serif"/>
                <w:sz w:val="24"/>
                <w:szCs w:val="24"/>
              </w:rPr>
              <w:t xml:space="preserve">дни</w:t>
            </w:r>
            <w:r>
              <w:rPr>
                <w:rFonts w:ascii="PT Astra Serif" w:hAnsi="PT Astra Serif"/>
                <w:sz w:val="24"/>
                <w:szCs w:val="24"/>
              </w:rPr>
              <w:t xml:space="preserve"> голосования вне места своего жительства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right="0"/>
              <w:rPr>
                <w:rFonts w:ascii="PT Astra Serif" w:hAnsi="PT Astra Serif"/>
                <w:color w:val="auto"/>
              </w:rPr>
            </w:pPr>
            <w:r>
              <w:rPr>
                <w:rFonts w:ascii="PT Astra Serif" w:hAnsi="PT Astra Serif"/>
                <w:color w:val="auto"/>
              </w:rPr>
              <w:t xml:space="preserve">16</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избирателем </w:t>
            </w:r>
            <w:r>
              <w:rPr>
                <w:rFonts w:ascii="PT Astra Serif" w:hAnsi="PT Astra Serif"/>
                <w:sz w:val="24"/>
                <w:szCs w:val="24"/>
              </w:rPr>
              <w:t xml:space="preserve">права подачи в электронном виде через федеральную государственную информационную систему «Единый портал государственных и муниципальных услуг (функций)» заявления об участии в дистанционном электронном голосовании, а также права отзыва указанного заявления</w:t>
            </w:r>
            <w:r>
              <w:rPr>
                <w:rFonts w:ascii="PT Astra Serif" w:hAnsi="PT Astra Serif"/>
                <w:sz w:val="24"/>
                <w:szCs w:val="24"/>
              </w:rPr>
              <w:t xml:space="preserve"> (в случае принятия решения о проведении </w:t>
            </w:r>
            <w:r>
              <w:rPr>
                <w:rFonts w:ascii="PT Astra Serif" w:hAnsi="PT Astra Serif"/>
                <w:sz w:val="24"/>
                <w:szCs w:val="24"/>
              </w:rPr>
              <w:t xml:space="preserve">дистанционно</w:t>
            </w:r>
            <w:r>
              <w:rPr>
                <w:rFonts w:ascii="PT Astra Serif" w:hAnsi="PT Astra Serif"/>
                <w:sz w:val="24"/>
                <w:szCs w:val="24"/>
              </w:rPr>
              <w:t xml:space="preserve">го</w:t>
            </w:r>
            <w:r>
              <w:rPr>
                <w:rFonts w:ascii="PT Astra Serif" w:hAnsi="PT Astra Serif"/>
                <w:sz w:val="24"/>
                <w:szCs w:val="24"/>
              </w:rPr>
              <w:t xml:space="preserve"> электронно</w:t>
            </w:r>
            <w:r>
              <w:rPr>
                <w:rFonts w:ascii="PT Astra Serif" w:hAnsi="PT Astra Serif"/>
                <w:sz w:val="24"/>
                <w:szCs w:val="24"/>
              </w:rPr>
              <w:t xml:space="preserve">го</w:t>
            </w:r>
            <w:r>
              <w:rPr>
                <w:rFonts w:ascii="PT Astra Serif" w:hAnsi="PT Astra Serif"/>
                <w:sz w:val="24"/>
                <w:szCs w:val="24"/>
              </w:rPr>
              <w:t xml:space="preserve"> голосовани</w:t>
            </w:r>
            <w:r>
              <w:rPr>
                <w:rFonts w:ascii="PT Astra Serif" w:hAnsi="PT Astra Serif"/>
                <w:sz w:val="24"/>
                <w:szCs w:val="24"/>
              </w:rPr>
              <w:t xml:space="preserve">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3 августа до 24.00 </w:t>
            </w:r>
            <w:r>
              <w:rPr>
                <w:rFonts w:ascii="PT Astra Serif" w:hAnsi="PT Astra Serif"/>
                <w:sz w:val="24"/>
                <w:szCs w:val="24"/>
              </w:rPr>
              <w:br/>
            </w:r>
            <w:r>
              <w:rPr>
                <w:rFonts w:ascii="PT Astra Serif" w:hAnsi="PT Astra Serif"/>
                <w:sz w:val="24"/>
                <w:szCs w:val="24"/>
              </w:rPr>
              <w:t xml:space="preserve">по московскому времени 14</w:t>
            </w:r>
            <w:r>
              <w:rPr>
                <w:rFonts w:ascii="PT Astra Serif" w:hAnsi="PT Astra Serif"/>
                <w:sz w:val="24"/>
                <w:szCs w:val="24"/>
              </w:rPr>
              <w:t xml:space="preserve"> </w:t>
            </w:r>
            <w:r>
              <w:rPr>
                <w:rFonts w:ascii="PT Astra Serif" w:hAnsi="PT Astra Serif"/>
                <w:sz w:val="24"/>
                <w:szCs w:val="24"/>
              </w:rPr>
              <w:t xml:space="preserve">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Избиратели, зарегистрированные по месту жительства на территории субъектов Российской Федерации, в</w:t>
            </w:r>
            <w:r>
              <w:rPr>
                <w:rFonts w:ascii="PT Astra Serif" w:hAnsi="PT Astra Serif"/>
                <w:sz w:val="24"/>
                <w:szCs w:val="24"/>
              </w:rPr>
              <w:t xml:space="preserve"> </w:t>
            </w:r>
            <w:r>
              <w:rPr>
                <w:rFonts w:ascii="PT Astra Serif" w:hAnsi="PT Astra Serif"/>
                <w:sz w:val="24"/>
                <w:szCs w:val="24"/>
              </w:rPr>
              <w:t xml:space="preserve">которых проводится дистанционное электронное голосование</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17</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избирателем права подачи лично в</w:t>
            </w:r>
            <w:r>
              <w:rPr>
                <w:rFonts w:ascii="PT Astra Serif" w:hAnsi="PT Astra Serif"/>
                <w:sz w:val="24"/>
                <w:szCs w:val="24"/>
                <w:lang w:val="en-US"/>
              </w:rPr>
              <w:t xml:space="preserve"> </w:t>
            </w:r>
            <w:r>
              <w:rPr>
                <w:rFonts w:ascii="PT Astra Serif" w:hAnsi="PT Astra Serif"/>
                <w:sz w:val="24"/>
                <w:szCs w:val="24"/>
              </w:rPr>
              <w:t xml:space="preserve">участковую избирательную комиссию заявления о</w:t>
            </w:r>
            <w:r>
              <w:rPr>
                <w:rFonts w:ascii="PT Astra Serif" w:hAnsi="PT Astra Serif"/>
                <w:sz w:val="24"/>
                <w:szCs w:val="24"/>
                <w:lang w:val="en-US"/>
              </w:rPr>
              <w:t xml:space="preserve"> </w:t>
            </w:r>
            <w:r>
              <w:rPr>
                <w:rFonts w:ascii="PT Astra Serif" w:hAnsi="PT Astra Serif"/>
                <w:sz w:val="24"/>
                <w:szCs w:val="24"/>
              </w:rPr>
              <w:t xml:space="preserve">включении в список избирателей по месту нахождения, а также заявления об аннулировании включения в список избирателей по месту нахождения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9 по 14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Избиратели, которые будут находиться в </w:t>
            </w:r>
            <w:r>
              <w:rPr>
                <w:rFonts w:ascii="PT Astra Serif" w:hAnsi="PT Astra Serif"/>
                <w:sz w:val="24"/>
                <w:szCs w:val="24"/>
              </w:rPr>
              <w:t xml:space="preserve">дни</w:t>
            </w:r>
            <w:r>
              <w:rPr>
                <w:rFonts w:ascii="PT Astra Serif" w:hAnsi="PT Astra Serif"/>
                <w:sz w:val="24"/>
                <w:szCs w:val="24"/>
              </w:rPr>
              <w:t xml:space="preserve"> голосования вне места своего жительства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18</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списков избирателей отдельно по</w:t>
            </w:r>
            <w:r>
              <w:rPr>
                <w:rFonts w:ascii="PT Astra Serif" w:hAnsi="PT Astra Serif"/>
                <w:sz w:val="24"/>
                <w:szCs w:val="24"/>
              </w:rPr>
              <w:t xml:space="preserve"> </w:t>
            </w:r>
            <w:r>
              <w:rPr>
                <w:rFonts w:ascii="PT Astra Serif" w:hAnsi="PT Astra Serif"/>
                <w:sz w:val="24"/>
                <w:szCs w:val="24"/>
              </w:rPr>
              <w:t xml:space="preserve">каждому избирательному участку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8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19</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списков избирателей по избирательным участкам, на которых проводится досрочное голосование</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29 августа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 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right="0"/>
              <w:rPr>
                <w:rFonts w:ascii="PT Astra Serif" w:hAnsi="PT Astra Serif"/>
                <w:color w:val="auto"/>
              </w:rPr>
            </w:pPr>
            <w:r>
              <w:rPr>
                <w:rFonts w:ascii="PT Astra Serif" w:hAnsi="PT Astra Serif"/>
                <w:color w:val="auto"/>
              </w:rPr>
              <w:t xml:space="preserve">20</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списков избирателей по избирательным участкам, образованным в труднодоступных или отдаленных местностях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9 сентября 2026 года, </w:t>
            </w:r>
            <w:r>
              <w:rPr>
                <w:rFonts w:ascii="PT Astra Serif" w:hAnsi="PT Astra Serif"/>
                <w:sz w:val="24"/>
                <w:szCs w:val="24"/>
              </w:rPr>
              <w:br/>
              <w:t xml:space="preserve">а в исключительных случаях – </w:t>
            </w:r>
            <w:r>
              <w:rPr>
                <w:rFonts w:ascii="PT Astra Serif" w:hAnsi="PT Astra Serif"/>
                <w:sz w:val="24"/>
                <w:szCs w:val="24"/>
              </w:rPr>
              <w:br/>
              <w:t xml:space="preserve">не позднее чем в день сформирования участковой избирательной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21</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списков избирателей по избирательным участкам, образованным на территориях воинских частей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9 сентября 2026 года, </w:t>
            </w:r>
            <w:r>
              <w:rPr>
                <w:rFonts w:ascii="PT Astra Serif" w:hAnsi="PT Astra Serif"/>
                <w:sz w:val="24"/>
                <w:szCs w:val="24"/>
              </w:rPr>
              <w:br/>
              <w:t xml:space="preserve">а в исключительных случаях – </w:t>
            </w:r>
            <w:r>
              <w:rPr>
                <w:rFonts w:ascii="PT Astra Serif" w:hAnsi="PT Astra Serif"/>
                <w:sz w:val="24"/>
                <w:szCs w:val="24"/>
              </w:rPr>
              <w:br/>
              <w:t xml:space="preserve">не позднее чем в день сформирования участковой избирательной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right="0"/>
              <w:rPr>
                <w:rFonts w:ascii="PT Astra Serif" w:hAnsi="PT Astra Serif"/>
                <w:color w:val="auto"/>
              </w:rPr>
            </w:pPr>
            <w:r>
              <w:rPr>
                <w:rFonts w:ascii="PT Astra Serif" w:hAnsi="PT Astra Serif"/>
                <w:color w:val="auto"/>
              </w:rPr>
              <w:t xml:space="preserve">22</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списков избирателей по избирательным участкам, образованным за пределами территории Российской Федерации, на основании поданных не</w:t>
            </w:r>
            <w:r>
              <w:rPr>
                <w:rFonts w:ascii="PT Astra Serif" w:hAnsi="PT Astra Serif"/>
                <w:sz w:val="24"/>
                <w:szCs w:val="24"/>
                <w:lang w:val="en-US"/>
              </w:rPr>
              <w:t xml:space="preserve"> </w:t>
            </w:r>
            <w:r>
              <w:rPr>
                <w:rFonts w:ascii="PT Astra Serif" w:hAnsi="PT Astra Serif"/>
                <w:sz w:val="24"/>
                <w:szCs w:val="24"/>
              </w:rPr>
              <w:t xml:space="preserve">позднее 17 сентября 2026</w:t>
            </w:r>
            <w:r>
              <w:rPr>
                <w:rFonts w:ascii="PT Astra Serif" w:hAnsi="PT Astra Serif"/>
                <w:sz w:val="24"/>
                <w:szCs w:val="24"/>
              </w:rPr>
              <w:t xml:space="preserve"> </w:t>
            </w:r>
            <w:r>
              <w:rPr>
                <w:rFonts w:ascii="PT Astra Serif" w:hAnsi="PT Astra Serif"/>
                <w:sz w:val="24"/>
                <w:szCs w:val="24"/>
              </w:rPr>
              <w:t xml:space="preserve">года личных письменных заявлений граждан Российской Федерации, постоянно проживающих за пределами территории Российской Федерации или находящихся в длительных заграничных командировках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1"/>
                <w:szCs w:val="21"/>
              </w:rPr>
            </w:pPr>
            <w:r>
              <w:rPr>
                <w:rFonts w:ascii="PT Astra Serif" w:hAnsi="PT Astra Serif"/>
                <w:sz w:val="24"/>
                <w:szCs w:val="24"/>
              </w:rPr>
              <w:t xml:space="preserve">Не позднее 17 сентября 2026 года</w:t>
            </w:r>
            <w:r>
              <w:rPr>
                <w:rFonts w:ascii="PT Astra Serif" w:hAnsi="PT Astra Serif"/>
                <w:sz w:val="21"/>
                <w:szCs w:val="21"/>
              </w:rPr>
            </w:r>
            <w:r>
              <w:rPr>
                <w:rFonts w:ascii="PT Astra Serif" w:hAnsi="PT Astra Serif"/>
                <w:sz w:val="21"/>
                <w:szCs w:val="21"/>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23</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Включение граждан Российской Федерации, постоянно проживающих или находящихся за пределами территории Российской Федерации, в</w:t>
            </w:r>
            <w:r>
              <w:rPr>
                <w:rFonts w:ascii="PT Astra Serif" w:hAnsi="PT Astra Serif"/>
                <w:sz w:val="24"/>
                <w:szCs w:val="24"/>
              </w:rPr>
              <w:t xml:space="preserve"> </w:t>
            </w:r>
            <w:r>
              <w:rPr>
                <w:rFonts w:ascii="PT Astra Serif" w:hAnsi="PT Astra Serif"/>
                <w:sz w:val="24"/>
                <w:szCs w:val="24"/>
              </w:rPr>
              <w:t xml:space="preserve">списки избирателей по избирательным участкам, образованным за пределами территории Российской Федерации, на основании устных обращений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18–20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right="0"/>
              <w:rPr>
                <w:rFonts w:ascii="PT Astra Serif" w:hAnsi="PT Astra Serif"/>
                <w:color w:val="auto"/>
              </w:rPr>
            </w:pPr>
            <w:r>
              <w:rPr>
                <w:rFonts w:ascii="PT Astra Serif" w:hAnsi="PT Astra Serif"/>
                <w:color w:val="auto"/>
              </w:rPr>
              <w:t xml:space="preserve">24</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списков избирателей по избирательным участкам, образованным в местах временного пребывания избирателей (больницах, санаториях, домах отдыха, на вокзалах, в</w:t>
            </w:r>
            <w:r>
              <w:rPr>
                <w:rFonts w:ascii="PT Astra Serif" w:hAnsi="PT Astra Serif"/>
                <w:sz w:val="24"/>
                <w:szCs w:val="24"/>
              </w:rPr>
              <w:t xml:space="preserve"> </w:t>
            </w:r>
            <w:r>
              <w:rPr>
                <w:rFonts w:ascii="PT Astra Serif" w:hAnsi="PT Astra Serif"/>
                <w:sz w:val="24"/>
                <w:szCs w:val="24"/>
              </w:rPr>
              <w:t xml:space="preserve">аэропортах, местах содержания под стражей подозреваемых и обвиняемых в совершении преступлений и других местах временного пребывания)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17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right="0"/>
              <w:rPr>
                <w:rFonts w:ascii="PT Astra Serif" w:hAnsi="PT Astra Serif"/>
                <w:color w:val="auto"/>
              </w:rPr>
            </w:pPr>
            <w:r>
              <w:rPr>
                <w:rFonts w:ascii="PT Astra Serif" w:hAnsi="PT Astra Serif"/>
                <w:color w:val="auto"/>
              </w:rPr>
              <w:t xml:space="preserve">25</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избирателями, которые не имели возможности подать заявление о включении в список избирателей по месту нахождения, права подачи в</w:t>
            </w:r>
            <w:r>
              <w:rPr>
                <w:rFonts w:ascii="PT Astra Serif" w:hAnsi="PT Astra Serif"/>
                <w:sz w:val="24"/>
                <w:szCs w:val="24"/>
                <w:lang w:val="en-US"/>
              </w:rPr>
              <w:t xml:space="preserve"> </w:t>
            </w:r>
            <w:r>
              <w:rPr>
                <w:rFonts w:ascii="PT Astra Serif" w:hAnsi="PT Astra Serif"/>
                <w:sz w:val="24"/>
                <w:szCs w:val="24"/>
              </w:rPr>
              <w:t xml:space="preserve">соответствующую участковую избирательную комиссию личного письменного заявления о</w:t>
            </w:r>
            <w:r>
              <w:rPr>
                <w:rFonts w:ascii="PT Astra Serif" w:hAnsi="PT Astra Serif"/>
                <w:sz w:val="24"/>
                <w:szCs w:val="24"/>
                <w:lang w:val="en-US"/>
              </w:rPr>
              <w:t xml:space="preserve"> </w:t>
            </w:r>
            <w:r>
              <w:rPr>
                <w:rFonts w:ascii="PT Astra Serif" w:hAnsi="PT Astra Serif"/>
                <w:sz w:val="24"/>
                <w:szCs w:val="24"/>
              </w:rPr>
              <w:t xml:space="preserve">включении в список избирателей на избирательном участке по месту их временного пребывания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14.00 по местному времени 17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Избиратели, которые будут находиться в </w:t>
            </w:r>
            <w:r>
              <w:rPr>
                <w:rFonts w:ascii="PT Astra Serif" w:hAnsi="PT Astra Serif"/>
                <w:sz w:val="24"/>
                <w:szCs w:val="24"/>
              </w:rPr>
              <w:t xml:space="preserve">дни</w:t>
            </w:r>
            <w:r>
              <w:rPr>
                <w:rFonts w:ascii="PT Astra Serif" w:hAnsi="PT Astra Serif"/>
                <w:sz w:val="24"/>
                <w:szCs w:val="24"/>
              </w:rPr>
              <w:t xml:space="preserve"> голосования в больницах или местах содержания под стражей подозреваемых и обвиняемых; избиратели из числа военнослужащих, находящихся вне места расположения воинской части; избиратели, работающие вахтовым методом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26</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списков избирателей по избирательным участкам, образованным на судах, которые будут находиться в </w:t>
            </w:r>
            <w:r>
              <w:rPr>
                <w:rFonts w:ascii="PT Astra Serif" w:hAnsi="PT Astra Serif"/>
                <w:sz w:val="24"/>
                <w:szCs w:val="24"/>
              </w:rPr>
              <w:t xml:space="preserve">дни</w:t>
            </w:r>
            <w:r>
              <w:rPr>
                <w:rFonts w:ascii="PT Astra Serif" w:hAnsi="PT Astra Serif"/>
                <w:sz w:val="24"/>
                <w:szCs w:val="24"/>
              </w:rPr>
              <w:t xml:space="preserve"> голосования в плавании, на</w:t>
            </w:r>
            <w:r>
              <w:rPr>
                <w:rFonts w:ascii="PT Astra Serif" w:hAnsi="PT Astra Serif"/>
                <w:sz w:val="24"/>
                <w:szCs w:val="24"/>
                <w:lang w:val="en-US"/>
              </w:rPr>
              <w:t xml:space="preserve"> </w:t>
            </w:r>
            <w:r>
              <w:rPr>
                <w:rFonts w:ascii="PT Astra Serif" w:hAnsi="PT Astra Serif"/>
                <w:sz w:val="24"/>
                <w:szCs w:val="24"/>
              </w:rPr>
              <w:t xml:space="preserve">полярных станциях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17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27</w:t>
            </w:r>
            <w:r>
              <w:rPr>
                <w:rFonts w:ascii="PT Astra Serif" w:hAnsi="PT Astra Serif"/>
                <w:color w:val="auto"/>
              </w:rPr>
            </w:r>
            <w:r>
              <w:rPr>
                <w:rFonts w:ascii="PT Astra Serif" w:hAnsi="PT Astra Serif"/>
                <w:color w:val="auto"/>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списков избирателей по избирательным участкам, образованным в местах, где пребывают избиратели, не имеющие регистрации по месту жительства в пределах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17 сентября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8"/>
              <w:ind w:left="0" w:right="0" w:firstLine="0"/>
              <w:rPr>
                <w:rFonts w:ascii="PT Astra Serif" w:hAnsi="PT Astra Serif"/>
                <w:color w:val="auto"/>
              </w:rPr>
            </w:pPr>
            <w:r>
              <w:rPr>
                <w:rFonts w:ascii="PT Astra Serif" w:hAnsi="PT Astra Serif"/>
                <w:color w:val="auto"/>
              </w:rPr>
            </w:r>
            <w:r>
              <w:rPr>
                <w:rFonts w:ascii="PT Astra Serif" w:hAnsi="PT Astra Serif"/>
                <w:color w:val="auto"/>
              </w:rPr>
            </w:r>
            <w:r>
              <w:rPr>
                <w:rFonts w:ascii="PT Astra Serif" w:hAnsi="PT Astra Serif"/>
                <w:color w:val="auto"/>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pStyle w:val="1008"/>
              <w:ind w:right="0"/>
              <w:rPr>
                <w:rFonts w:ascii="PT Astra Serif" w:hAnsi="PT Astra Serif"/>
                <w:color w:val="auto"/>
              </w:rPr>
            </w:pPr>
            <w:r>
              <w:rPr>
                <w:rFonts w:ascii="PT Astra Serif" w:hAnsi="PT Astra Serif"/>
                <w:color w:val="auto"/>
              </w:rPr>
              <w:t xml:space="preserve">28</w:t>
            </w:r>
            <w:r>
              <w:rPr>
                <w:rFonts w:ascii="PT Astra Serif" w:hAnsi="PT Astra Serif"/>
                <w:color w:val="auto"/>
              </w:rPr>
            </w:r>
            <w:r>
              <w:rPr>
                <w:rFonts w:ascii="PT Astra Serif" w:hAnsi="PT Astra Serif"/>
                <w:color w:val="auto"/>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избирателями, не имеющими регистрации по месту жительства в пределах Российской Федерации, права подачи в участковую избирательную комиссию избирательного участка, образованного в</w:t>
            </w:r>
            <w:r>
              <w:rPr>
                <w:rFonts w:ascii="PT Astra Serif" w:hAnsi="PT Astra Serif"/>
                <w:sz w:val="24"/>
                <w:szCs w:val="24"/>
              </w:rPr>
              <w:t xml:space="preserve"> </w:t>
            </w:r>
            <w:r>
              <w:rPr>
                <w:rFonts w:ascii="PT Astra Serif" w:hAnsi="PT Astra Serif"/>
                <w:sz w:val="24"/>
                <w:szCs w:val="24"/>
              </w:rPr>
              <w:t xml:space="preserve">месте, где пребывают такие избиратели, или определенного решением избирательной комиссии субъекта Российской Федерации для проведения голосования таких избирателей, личного письменного заявления о включении в список избирателей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сентября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Избиратели, не имеющие регистрации по месту жительства в пределах Российской Федерации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29</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Передача соответствующим участковым избирательным комиссиям первых экземпляров списков избирателей</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9 сентября 2026 года, </w:t>
            </w:r>
            <w:r>
              <w:rPr>
                <w:rFonts w:ascii="PT Astra Serif" w:hAnsi="PT Astra Serif"/>
                <w:sz w:val="24"/>
                <w:szCs w:val="24"/>
              </w:rPr>
              <w:br/>
            </w:r>
            <w:r>
              <w:rPr>
                <w:rFonts w:ascii="PT Astra Serif" w:hAnsi="PT Astra Serif"/>
                <w:sz w:val="24"/>
                <w:szCs w:val="24"/>
              </w:rPr>
              <w:t xml:space="preserve">а в случае проведения досрочного голосования отдельных групп избирателей – </w:t>
            </w:r>
            <w:r>
              <w:rPr>
                <w:rFonts w:ascii="PT Astra Serif" w:hAnsi="PT Astra Serif"/>
                <w:sz w:val="24"/>
                <w:szCs w:val="24"/>
              </w:rPr>
              <w:br/>
            </w:r>
            <w:r>
              <w:rPr>
                <w:rFonts w:ascii="PT Astra Serif" w:hAnsi="PT Astra Serif"/>
                <w:sz w:val="24"/>
                <w:szCs w:val="24"/>
              </w:rPr>
              <w:t xml:space="preserve">не позднее 29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pStyle w:val="1008"/>
              <w:ind w:left="0" w:right="0" w:firstLine="0"/>
              <w:rPr>
                <w:rFonts w:ascii="PT Astra Serif" w:hAnsi="PT Astra Serif"/>
                <w:color w:val="auto"/>
              </w:rPr>
            </w:pPr>
            <w:r>
              <w:rPr>
                <w:rFonts w:ascii="PT Astra Serif" w:hAnsi="PT Astra Serif"/>
                <w:color w:val="auto"/>
              </w:rPr>
              <w:t xml:space="preserve">30</w:t>
            </w:r>
            <w:r>
              <w:rPr>
                <w:rFonts w:ascii="PT Astra Serif" w:hAnsi="PT Astra Serif"/>
                <w:color w:val="auto"/>
              </w:rPr>
            </w:r>
            <w:r>
              <w:rPr>
                <w:rFonts w:ascii="PT Astra Serif" w:hAnsi="PT Astra Serif"/>
                <w:color w:val="auto"/>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избирателям списков избирателей для</w:t>
            </w:r>
            <w:r>
              <w:rPr>
                <w:rFonts w:ascii="PT Astra Serif" w:hAnsi="PT Astra Serif"/>
                <w:sz w:val="24"/>
                <w:szCs w:val="24"/>
              </w:rPr>
              <w:t xml:space="preserve"> </w:t>
            </w:r>
            <w:r>
              <w:rPr>
                <w:rFonts w:ascii="PT Astra Serif" w:hAnsi="PT Astra Serif"/>
                <w:sz w:val="24"/>
                <w:szCs w:val="24"/>
              </w:rPr>
              <w:t xml:space="preserve">ознакомления и дополнительного уточнения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9 сентября 2026 года, </w:t>
            </w:r>
            <w:r>
              <w:rPr>
                <w:rFonts w:ascii="PT Astra Serif" w:hAnsi="PT Astra Serif"/>
                <w:sz w:val="24"/>
                <w:szCs w:val="24"/>
              </w:rPr>
              <w:br/>
              <w:t xml:space="preserve">в случае составления списка избирателей позднее этого срока – непосредственно после составления списка, </w:t>
            </w:r>
            <w:r>
              <w:rPr>
                <w:rFonts w:ascii="PT Astra Serif" w:hAnsi="PT Astra Serif"/>
                <w:sz w:val="24"/>
                <w:szCs w:val="24"/>
              </w:rPr>
              <w:br/>
            </w:r>
            <w:r>
              <w:rPr>
                <w:rFonts w:ascii="PT Astra Serif" w:hAnsi="PT Astra Serif"/>
                <w:sz w:val="24"/>
                <w:szCs w:val="24"/>
              </w:rPr>
              <w:t xml:space="preserve">а в случае проведения досрочного голосования – </w:t>
            </w:r>
            <w:r>
              <w:rPr>
                <w:rFonts w:ascii="PT Astra Serif" w:hAnsi="PT Astra Serif"/>
                <w:sz w:val="24"/>
                <w:szCs w:val="24"/>
              </w:rPr>
              <w:br/>
            </w:r>
            <w:r>
              <w:rPr>
                <w:rFonts w:ascii="PT Astra Serif" w:hAnsi="PT Astra Serif"/>
                <w:sz w:val="24"/>
                <w:szCs w:val="24"/>
              </w:rPr>
              <w:t xml:space="preserve">с 29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31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Оформление отдельных книг списка избирателей (в</w:t>
            </w:r>
            <w:r>
              <w:rPr>
                <w:rFonts w:ascii="PT Astra Serif" w:hAnsi="PT Astra Serif"/>
                <w:sz w:val="24"/>
                <w:szCs w:val="24"/>
              </w:rPr>
              <w:t xml:space="preserve"> </w:t>
            </w:r>
            <w:r>
              <w:rPr>
                <w:rFonts w:ascii="PT Astra Serif" w:hAnsi="PT Astra Serif"/>
                <w:sz w:val="24"/>
                <w:szCs w:val="24"/>
              </w:rPr>
              <w:t xml:space="preserve">случае разделения списка на отдельные книги)</w:t>
            </w:r>
            <w:r>
              <w:rPr>
                <w:rFonts w:ascii="PT Astra Serif" w:hAnsi="PT Astra Serif"/>
                <w:sz w:val="24"/>
                <w:szCs w:val="24"/>
              </w:rPr>
            </w:r>
            <w:r>
              <w:rPr>
                <w:rFonts w:ascii="PT Astra Serif" w:hAnsi="PT Astra Serif"/>
                <w:sz w:val="24"/>
                <w:szCs w:val="24"/>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17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Председатели участковых избирательных комиссий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32</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Подписание выверенного и уточненного списка избирателей и его заверение печатью участковой избирательной комиссии</w:t>
            </w:r>
            <w:r>
              <w:rPr>
                <w:rFonts w:ascii="PT Astra Serif" w:hAnsi="PT Astra Serif"/>
              </w:rPr>
            </w:r>
            <w:r>
              <w:rPr>
                <w:rFonts w:ascii="PT Astra Serif" w:hAnsi="PT Astra Serif"/>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в 18.00 по</w:t>
            </w:r>
            <w:r>
              <w:rPr>
                <w:rFonts w:ascii="PT Astra Serif" w:hAnsi="PT Astra Serif"/>
                <w:sz w:val="24"/>
                <w:szCs w:val="24"/>
              </w:rPr>
              <w:t xml:space="preserve"> </w:t>
            </w:r>
            <w:r>
              <w:rPr>
                <w:rFonts w:ascii="PT Astra Serif" w:hAnsi="PT Astra Serif"/>
                <w:sz w:val="24"/>
                <w:szCs w:val="24"/>
              </w:rPr>
              <w:t xml:space="preserve">местному времени </w:t>
            </w:r>
            <w:r>
              <w:rPr>
                <w:rFonts w:ascii="PT Astra Serif" w:hAnsi="PT Astra Serif"/>
                <w:sz w:val="24"/>
                <w:szCs w:val="24"/>
              </w:rPr>
              <w:br/>
            </w:r>
            <w:r>
              <w:rPr>
                <w:rFonts w:ascii="PT Astra Serif" w:hAnsi="PT Astra Serif"/>
                <w:sz w:val="24"/>
                <w:szCs w:val="24"/>
              </w:rPr>
              <w:t xml:space="preserve">17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Председатели, секретари участковых избирательных комиссий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15735" w:type="dxa"/>
            <w:gridSpan w:val="4"/>
            <w:tcBorders>
              <w:top w:val="none" w:color="000000" w:sz="4" w:space="0"/>
            </w:tcBorders>
            <w:noWrap w:val="false"/>
            <w:textDirection w:val="lrTb"/>
          </w:tcPr>
          <w:p>
            <w:pPr>
              <w:keepNext/>
              <w:spacing w:before="120" w:after="120"/>
              <w:rPr>
                <w:rFonts w:ascii="PT Astra Serif" w:hAnsi="PT Astra Serif"/>
                <w:sz w:val="24"/>
                <w:szCs w:val="24"/>
              </w:rPr>
            </w:pPr>
            <w:r>
              <w:rPr>
                <w:rFonts w:ascii="PT Astra Serif" w:hAnsi="PT Astra Serif"/>
                <w:sz w:val="24"/>
                <w:szCs w:val="24"/>
                <w:lang w:val="en-US"/>
              </w:rPr>
              <w:t xml:space="preserve">II</w:t>
            </w:r>
            <w:r>
              <w:rPr>
                <w:rFonts w:ascii="PT Astra Serif" w:hAnsi="PT Astra Serif"/>
                <w:sz w:val="24"/>
                <w:szCs w:val="24"/>
              </w:rPr>
              <w:t xml:space="preserve">.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33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Формирование территориальных избирательных комиссий для руководства деятельностью участковых избирательных комиссий, сформированных на</w:t>
            </w:r>
            <w:r>
              <w:rPr>
                <w:rFonts w:ascii="PT Astra Serif" w:hAnsi="PT Astra Serif"/>
                <w:sz w:val="24"/>
                <w:szCs w:val="24"/>
              </w:rPr>
              <w:t xml:space="preserve"> </w:t>
            </w:r>
            <w:r>
              <w:rPr>
                <w:rFonts w:ascii="PT Astra Serif" w:hAnsi="PT Astra Serif"/>
                <w:sz w:val="24"/>
                <w:szCs w:val="24"/>
              </w:rPr>
              <w:t xml:space="preserve">избирательных участках, образованных за</w:t>
            </w:r>
            <w:r>
              <w:rPr>
                <w:rFonts w:ascii="PT Astra Serif" w:hAnsi="PT Astra Serif"/>
                <w:sz w:val="24"/>
                <w:szCs w:val="24"/>
              </w:rPr>
              <w:t xml:space="preserve"> </w:t>
            </w:r>
            <w:r>
              <w:rPr>
                <w:rFonts w:ascii="PT Astra Serif" w:hAnsi="PT Astra Serif"/>
                <w:sz w:val="24"/>
                <w:szCs w:val="24"/>
              </w:rPr>
              <w:t xml:space="preserve">пределами территории Российской Федерации (возложение полномочий на соответствующие территориальные избирательные комиссии, сформированные для подготовки и проведения выборов Президента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Не позднее </w:t>
            </w:r>
            <w:r>
              <w:rPr>
                <w:rFonts w:ascii="PT Astra Serif" w:hAnsi="PT Astra Serif"/>
              </w:rPr>
              <w:t xml:space="preserve">21</w:t>
            </w:r>
            <w:r>
              <w:rPr>
                <w:rFonts w:ascii="PT Astra Serif" w:hAnsi="PT Astra Serif"/>
              </w:rPr>
              <w:t xml:space="preserve"> июля 2026 года</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34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Формирование территориальных избирательных комиссий (если на соответствующих территориях такие комиссии не сформированы)</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Не позднее </w:t>
            </w:r>
            <w:r>
              <w:rPr>
                <w:rFonts w:ascii="PT Astra Serif" w:hAnsi="PT Astra Serif"/>
              </w:rPr>
              <w:t xml:space="preserve">21</w:t>
            </w:r>
            <w:r>
              <w:rPr>
                <w:rFonts w:ascii="PT Astra Serif" w:hAnsi="PT Astra Serif"/>
              </w:rPr>
              <w:t xml:space="preserve"> июля 2026 года</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35</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Формирование участковых избирательных комиссий (если на соответствующих территориях такие комиссии не были сформированы)</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Не позднее 31 июля 2026 года</w:t>
            </w:r>
            <w:r>
              <w:rPr>
                <w:rFonts w:ascii="PT Astra Serif" w:hAnsi="PT Astra Serif"/>
              </w:rPr>
            </w:r>
            <w:r>
              <w:rPr>
                <w:rFonts w:ascii="PT Astra Serif" w:hAnsi="PT Astra Serif"/>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36</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pStyle w:val="1006"/>
              <w:spacing w:line="240" w:lineRule="auto"/>
              <w:rPr>
                <w:rFonts w:ascii="PT Astra Serif" w:hAnsi="PT Astra Serif"/>
              </w:rPr>
            </w:pPr>
            <w:r>
              <w:rPr>
                <w:rFonts w:ascii="PT Astra Serif" w:hAnsi="PT Astra Serif"/>
              </w:rPr>
              <w:t xml:space="preserve">Формирование участковых избирательных комиссий на</w:t>
            </w:r>
            <w:r>
              <w:rPr>
                <w:rFonts w:ascii="PT Astra Serif" w:hAnsi="PT Astra Serif"/>
              </w:rPr>
              <w:t xml:space="preserve"> </w:t>
            </w:r>
            <w:r>
              <w:rPr>
                <w:rFonts w:ascii="PT Astra Serif" w:hAnsi="PT Astra Serif"/>
              </w:rPr>
              <w:t xml:space="preserve">избирательных участках, образованных:</w:t>
            </w:r>
            <w:r>
              <w:rPr>
                <w:rFonts w:ascii="PT Astra Serif" w:hAnsi="PT Astra Serif"/>
              </w:rPr>
            </w:r>
            <w:r>
              <w:rPr>
                <w:rFonts w:ascii="PT Astra Serif" w:hAnsi="PT Astra Serif"/>
              </w:rPr>
            </w:r>
          </w:p>
          <w:p>
            <w:pPr>
              <w:pStyle w:val="1006"/>
              <w:spacing w:line="240" w:lineRule="auto"/>
              <w:ind w:firstLine="284"/>
              <w:rPr>
                <w:rFonts w:ascii="PT Astra Serif" w:hAnsi="PT Astra Serif"/>
              </w:rPr>
            </w:pPr>
            <w:r>
              <w:rPr>
                <w:rFonts w:ascii="PT Astra Serif" w:hAnsi="PT Astra Serif"/>
              </w:rPr>
              <w:t xml:space="preserve">в местах временного пребывания избирателей (больницах, санаториях, домах отдыха, на вокзалах, в аэропортах, местах содержания под стражей подозреваемых и обвиняемых в совершении преступлений и других местах временного пребывания); </w:t>
            </w:r>
            <w:r>
              <w:rPr>
                <w:rFonts w:ascii="PT Astra Serif" w:hAnsi="PT Astra Serif"/>
              </w:rPr>
            </w:r>
            <w:r>
              <w:rPr>
                <w:rFonts w:ascii="PT Astra Serif" w:hAnsi="PT Astra Serif"/>
              </w:rPr>
            </w:r>
          </w:p>
          <w:p>
            <w:pPr>
              <w:pStyle w:val="1006"/>
              <w:spacing w:line="240" w:lineRule="auto"/>
              <w:ind w:firstLine="284"/>
              <w:rPr>
                <w:rFonts w:ascii="PT Astra Serif" w:hAnsi="PT Astra Serif"/>
              </w:rPr>
            </w:pPr>
            <w:r>
              <w:rPr>
                <w:rFonts w:ascii="PT Astra Serif" w:hAnsi="PT Astra Serif"/>
              </w:rPr>
              <w:t xml:space="preserve">в местах, где пребывают избиратели, не имеющие регистрации по месту жительства в пределах Российской Федерации; </w:t>
            </w:r>
            <w:r>
              <w:rPr>
                <w:rFonts w:ascii="PT Astra Serif" w:hAnsi="PT Astra Serif"/>
              </w:rPr>
            </w:r>
            <w:r>
              <w:rPr>
                <w:rFonts w:ascii="PT Astra Serif" w:hAnsi="PT Astra Serif"/>
              </w:rPr>
            </w:r>
          </w:p>
          <w:p>
            <w:pPr>
              <w:pStyle w:val="1006"/>
              <w:spacing w:line="240" w:lineRule="auto"/>
              <w:ind w:firstLine="284"/>
              <w:rPr>
                <w:rFonts w:ascii="PT Astra Serif" w:hAnsi="PT Astra Serif"/>
              </w:rPr>
            </w:pPr>
            <w:r>
              <w:rPr>
                <w:rFonts w:ascii="PT Astra Serif" w:hAnsi="PT Astra Serif"/>
              </w:rPr>
              <w:t xml:space="preserve">в труднодоступных или отдаленных местностях; </w:t>
            </w:r>
            <w:r>
              <w:rPr>
                <w:rFonts w:ascii="PT Astra Serif" w:hAnsi="PT Astra Serif"/>
              </w:rPr>
            </w:r>
            <w:r>
              <w:rPr>
                <w:rFonts w:ascii="PT Astra Serif" w:hAnsi="PT Astra Serif"/>
              </w:rPr>
            </w:r>
          </w:p>
          <w:p>
            <w:pPr>
              <w:pStyle w:val="1006"/>
              <w:spacing w:line="240" w:lineRule="auto"/>
              <w:ind w:firstLine="284"/>
              <w:rPr>
                <w:rFonts w:ascii="PT Astra Serif" w:hAnsi="PT Astra Serif"/>
                <w:highlight w:val="none"/>
              </w:rPr>
            </w:pPr>
            <w:r>
              <w:rPr>
                <w:rFonts w:ascii="PT Astra Serif" w:hAnsi="PT Astra Serif"/>
              </w:rPr>
              <w:t xml:space="preserve">на территориях воинских частей, расположенных в</w:t>
            </w:r>
            <w:r>
              <w:rPr>
                <w:rFonts w:ascii="PT Astra Serif" w:hAnsi="PT Astra Serif"/>
              </w:rPr>
              <w:t xml:space="preserve"> </w:t>
            </w:r>
            <w:r>
              <w:rPr>
                <w:rFonts w:ascii="PT Astra Serif" w:hAnsi="PT Astra Serif"/>
              </w:rPr>
              <w:t xml:space="preserve">обособленных, удаленных от населенных пунктов местностях</w:t>
            </w:r>
            <w:r>
              <w:rPr>
                <w:rFonts w:ascii="PT Astra Serif" w:hAnsi="PT Astra Serif"/>
                <w:highlight w:val="none"/>
              </w:rPr>
            </w:r>
            <w:r>
              <w:rPr>
                <w:rFonts w:ascii="PT Astra Serif" w:hAnsi="PT Astra Serif"/>
                <w:highlight w:val="none"/>
              </w:rPr>
            </w:r>
          </w:p>
          <w:p>
            <w:pPr>
              <w:pStyle w:val="1006"/>
              <w:spacing w:line="235" w:lineRule="auto"/>
              <w:ind w:firstLine="284"/>
              <w:rPr>
                <w:rFonts w:ascii="PT Astra Serif" w:hAnsi="PT Astra Serif"/>
              </w:rPr>
            </w:pPr>
            <w:r>
              <w:rPr>
                <w:rFonts w:ascii="PT Astra Serif" w:hAnsi="PT Astra Serif"/>
                <w:highlight w:val="none"/>
              </w:rPr>
            </w:r>
            <w:r>
              <w:rPr>
                <w:rFonts w:ascii="PT Astra Serif" w:hAnsi="PT Astra Serif"/>
              </w:rPr>
            </w:r>
            <w:r>
              <w:rPr>
                <w:rFonts w:ascii="PT Astra Serif" w:hAnsi="PT Astra Serif"/>
              </w:rPr>
            </w:r>
          </w:p>
        </w:tc>
        <w:tc>
          <w:tcPr>
            <w:tcW w:w="3827" w:type="dxa"/>
            <w:tcBorders>
              <w:top w:val="none" w:color="000000" w:sz="4" w:space="0"/>
            </w:tcBorders>
            <w:noWrap w:val="false"/>
            <w:textDirection w:val="lrTb"/>
          </w:tcPr>
          <w:p>
            <w:pPr>
              <w:pStyle w:val="1006"/>
              <w:rPr>
                <w:rFonts w:ascii="PT Astra Serif" w:hAnsi="PT Astra Serif"/>
              </w:rPr>
            </w:pPr>
            <w:r>
              <w:rPr>
                <w:rFonts w:ascii="PT Astra Serif" w:hAnsi="PT Astra Serif"/>
              </w:rPr>
              <w:t xml:space="preserve">Не позднее 4 сентября 2026 года, </w:t>
            </w:r>
            <w:r>
              <w:rPr>
                <w:rFonts w:ascii="PT Astra Serif" w:hAnsi="PT Astra Serif"/>
              </w:rPr>
              <w:br/>
              <w:t xml:space="preserve">а в исключительных случаях – </w:t>
            </w:r>
            <w:r>
              <w:rPr>
                <w:rFonts w:ascii="PT Astra Serif" w:hAnsi="PT Astra Serif"/>
              </w:rPr>
              <w:br/>
              <w:t xml:space="preserve">не позднее 17 сентября 2026 года</w:t>
            </w:r>
            <w:r>
              <w:rPr>
                <w:rFonts w:ascii="PT Astra Serif" w:hAnsi="PT Astra Serif"/>
              </w:rPr>
            </w:r>
            <w:r>
              <w:rPr>
                <w:rFonts w:ascii="PT Astra Serif" w:hAnsi="PT Astra Serif"/>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37</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6"/>
              <w:rPr>
                <w:rFonts w:ascii="PT Astra Serif" w:hAnsi="PT Astra Serif"/>
              </w:rPr>
            </w:pPr>
            <w:r>
              <w:rPr>
                <w:rFonts w:ascii="PT Astra Serif" w:hAnsi="PT Astra Serif"/>
              </w:rPr>
              <w:t xml:space="preserve">Формирование участковых избирательных комиссий на</w:t>
            </w:r>
            <w:r>
              <w:rPr>
                <w:rFonts w:ascii="PT Astra Serif" w:hAnsi="PT Astra Serif"/>
              </w:rPr>
              <w:t xml:space="preserve"> </w:t>
            </w:r>
            <w:r>
              <w:rPr>
                <w:rFonts w:ascii="PT Astra Serif" w:hAnsi="PT Astra Serif"/>
              </w:rPr>
              <w:t xml:space="preserve">избирательных участках, образованных на судах, которые будут находиться в </w:t>
            </w:r>
            <w:r>
              <w:rPr>
                <w:rFonts w:ascii="PT Astra Serif" w:hAnsi="PT Astra Serif"/>
              </w:rPr>
              <w:t xml:space="preserve">дни</w:t>
            </w:r>
            <w:r>
              <w:rPr>
                <w:rFonts w:ascii="PT Astra Serif" w:hAnsi="PT Astra Serif"/>
              </w:rPr>
              <w:t xml:space="preserve"> голосования в</w:t>
            </w:r>
            <w:r>
              <w:rPr>
                <w:rFonts w:ascii="PT Astra Serif" w:hAnsi="PT Astra Serif"/>
              </w:rPr>
              <w:t xml:space="preserve"> </w:t>
            </w:r>
            <w:r>
              <w:rPr>
                <w:rFonts w:ascii="PT Astra Serif" w:hAnsi="PT Astra Serif"/>
              </w:rPr>
              <w:t xml:space="preserve">плавании, на полярных станциях, в вахтовых поселках</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noWrap w:val="false"/>
            <w:textDirection w:val="lrTb"/>
          </w:tcPr>
          <w:p>
            <w:pPr>
              <w:pStyle w:val="1006"/>
              <w:rPr>
                <w:rFonts w:ascii="PT Astra Serif" w:hAnsi="PT Astra Serif"/>
              </w:rPr>
            </w:pPr>
            <w:r>
              <w:rPr>
                <w:rFonts w:ascii="PT Astra Serif" w:hAnsi="PT Astra Serif"/>
              </w:rPr>
              <w:t xml:space="preserve">Не позднее 4 сентября 2026 года, </w:t>
            </w:r>
            <w:r>
              <w:rPr>
                <w:rFonts w:ascii="PT Astra Serif" w:hAnsi="PT Astra Serif"/>
              </w:rPr>
              <w:br/>
              <w:t xml:space="preserve">а в исключительных случаях – </w:t>
            </w:r>
            <w:r>
              <w:rPr>
                <w:rFonts w:ascii="PT Astra Serif" w:hAnsi="PT Astra Serif"/>
              </w:rPr>
              <w:br/>
              <w:t xml:space="preserve">не позднее 17 сентября 2026 года</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Капитаны судов, начальники полярных станций, руководители или иные должностные лица организаций из числа соответственно членов экипажа, работников полярной станции, работников, привлекаемых к работам вахтовым методом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38</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Формирование участковых избирательных комиссий на</w:t>
            </w:r>
            <w:r>
              <w:rPr>
                <w:rFonts w:ascii="PT Astra Serif" w:hAnsi="PT Astra Serif"/>
                <w:sz w:val="24"/>
                <w:szCs w:val="24"/>
              </w:rPr>
              <w:t xml:space="preserve"> </w:t>
            </w:r>
            <w:r>
              <w:rPr>
                <w:rFonts w:ascii="PT Astra Serif" w:hAnsi="PT Astra Serif"/>
                <w:sz w:val="24"/>
                <w:szCs w:val="24"/>
              </w:rPr>
              <w:t xml:space="preserve">избирательных участках, образованных за</w:t>
            </w:r>
            <w:r>
              <w:rPr>
                <w:rFonts w:ascii="PT Astra Serif" w:hAnsi="PT Astra Serif"/>
                <w:sz w:val="24"/>
                <w:szCs w:val="24"/>
              </w:rPr>
              <w:t xml:space="preserve"> </w:t>
            </w:r>
            <w:r>
              <w:rPr>
                <w:rFonts w:ascii="PT Astra Serif" w:hAnsi="PT Astra Serif"/>
                <w:sz w:val="24"/>
                <w:szCs w:val="24"/>
              </w:rPr>
              <w:t xml:space="preserve">пределами территории Российской Федерации, назначение председателей таких комиссий</w:t>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27 августа 2026 года, </w:t>
            </w:r>
            <w:r>
              <w:rPr>
                <w:rFonts w:ascii="PT Astra Serif" w:hAnsi="PT Astra Serif"/>
                <w:sz w:val="24"/>
                <w:szCs w:val="24"/>
              </w:rPr>
              <w:br/>
              <w:t xml:space="preserve">а в исключительных случаях – </w:t>
            </w:r>
            <w:r>
              <w:rPr>
                <w:rFonts w:ascii="PT Astra Serif" w:hAnsi="PT Astra Serif"/>
                <w:sz w:val="24"/>
                <w:szCs w:val="24"/>
              </w:rPr>
              <w:br/>
              <w:t xml:space="preserve">не позднее 14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Руководители дипломатических представительств или консульских учреждений Российской Федерации либо командиры воинских частей, расположенных за пределами территории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15735" w:type="dxa"/>
            <w:gridSpan w:val="4"/>
            <w:tcBorders>
              <w:top w:val="none" w:color="000000" w:sz="4" w:space="0"/>
            </w:tcBorders>
            <w:noWrap w:val="false"/>
            <w:textDirection w:val="lrTb"/>
          </w:tcPr>
          <w:p>
            <w:pPr>
              <w:keepNext/>
              <w:spacing w:before="120" w:after="120"/>
              <w:rPr>
                <w:rFonts w:ascii="PT Astra Serif" w:hAnsi="PT Astra Serif"/>
                <w:sz w:val="24"/>
                <w:szCs w:val="24"/>
              </w:rPr>
            </w:pPr>
            <w:r>
              <w:rPr>
                <w:rFonts w:ascii="PT Astra Serif" w:hAnsi="PT Astra Serif"/>
                <w:sz w:val="24"/>
                <w:szCs w:val="24"/>
                <w:lang w:val="en-US"/>
              </w:rPr>
              <w:t xml:space="preserve">III</w:t>
            </w:r>
            <w:r>
              <w:rPr>
                <w:rFonts w:ascii="PT Astra Serif" w:hAnsi="PT Astra Serif"/>
                <w:sz w:val="24"/>
                <w:szCs w:val="24"/>
              </w:rPr>
              <w:t xml:space="preserve">. НАБЛЮДАТЕЛИ. ПРЕДСТАВИТЕЛИ СРЕДСТВ МАССОВОЙ ИНФОРМАЦИИ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39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списка наблюдателей, назначенных в</w:t>
            </w:r>
            <w:r>
              <w:rPr>
                <w:rFonts w:ascii="PT Astra Serif" w:hAnsi="PT Astra Serif"/>
                <w:sz w:val="24"/>
                <w:szCs w:val="24"/>
              </w:rPr>
              <w:t xml:space="preserve"> </w:t>
            </w:r>
            <w:r>
              <w:rPr>
                <w:rFonts w:ascii="PT Astra Serif" w:hAnsi="PT Astra Serif"/>
                <w:sz w:val="24"/>
                <w:szCs w:val="24"/>
              </w:rPr>
              <w:t xml:space="preserve">территориальные и участковые избирательны</w:t>
            </w:r>
            <w:r>
              <w:rPr>
                <w:rFonts w:ascii="PT Astra Serif" w:hAnsi="PT Astra Serif"/>
                <w:sz w:val="24"/>
                <w:szCs w:val="24"/>
              </w:rPr>
              <w:t xml:space="preserve">е комиссии, в </w:t>
            </w:r>
            <w:r>
              <w:rPr>
                <w:rFonts w:ascii="PT Astra Serif" w:hAnsi="PT Astra Serif"/>
                <w:sz w:val="24"/>
                <w:szCs w:val="24"/>
              </w:rPr>
              <w:t xml:space="preserve">соответствующую территориальную избирательную комиссию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14 сентября 2026 года, </w:t>
            </w:r>
            <w:r>
              <w:rPr>
                <w:rFonts w:ascii="PT Astra Serif" w:hAnsi="PT Astra Serif"/>
                <w:sz w:val="24"/>
                <w:szCs w:val="24"/>
              </w:rPr>
              <w:br/>
              <w:t xml:space="preserve">а в случае проведения досрочного голосования – не позднее чем за</w:t>
            </w:r>
            <w:r>
              <w:rPr>
                <w:rFonts w:ascii="PT Astra Serif" w:hAnsi="PT Astra Serif"/>
                <w:sz w:val="24"/>
                <w:szCs w:val="24"/>
              </w:rPr>
              <w:t xml:space="preserve"> </w:t>
            </w:r>
            <w:r>
              <w:rPr>
                <w:rFonts w:ascii="PT Astra Serif" w:hAnsi="PT Astra Serif"/>
                <w:sz w:val="24"/>
                <w:szCs w:val="24"/>
              </w:rPr>
              <w:t xml:space="preserve">три дня до дня досрочного голосования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зарегистрировавшие федеральные списки кандидатов, кандидаты, зарегистрированные по одномандатным избирательным округам, субъекты общественного контроля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40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w:t>
            </w:r>
            <w:r>
              <w:rPr>
                <w:rFonts w:ascii="PT Astra Serif" w:hAnsi="PT Astra Serif"/>
                <w:sz w:val="24"/>
                <w:szCs w:val="24"/>
              </w:rPr>
              <w:t xml:space="preserve"> </w:t>
            </w:r>
            <w:r>
              <w:rPr>
                <w:rFonts w:ascii="PT Astra Serif" w:hAnsi="PT Astra Serif"/>
                <w:sz w:val="24"/>
                <w:szCs w:val="24"/>
              </w:rPr>
              <w:t xml:space="preserve">окружные избирательные комиссии</w:t>
            </w:r>
            <w:r>
              <w:rPr>
                <w:rFonts w:ascii="PT Astra Serif" w:hAnsi="PT Astra Serif"/>
                <w:sz w:val="24"/>
                <w:szCs w:val="24"/>
              </w:rPr>
              <w:t xml:space="preserve"> списков назначенных в них наблюдателей</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14 сентября 2026 года, </w:t>
            </w:r>
            <w:r>
              <w:rPr>
                <w:rFonts w:ascii="PT Astra Serif" w:hAnsi="PT Astra Serif"/>
                <w:sz w:val="24"/>
                <w:szCs w:val="24"/>
              </w:rPr>
              <w:br/>
              <w:t xml:space="preserve">а в случае проведения досрочного голосования – не позднее чем за</w:t>
            </w:r>
            <w:r>
              <w:rPr>
                <w:rFonts w:ascii="PT Astra Serif" w:hAnsi="PT Astra Serif"/>
                <w:sz w:val="24"/>
                <w:szCs w:val="24"/>
              </w:rPr>
              <w:t xml:space="preserve"> </w:t>
            </w:r>
            <w:r>
              <w:rPr>
                <w:rFonts w:ascii="PT Astra Serif" w:hAnsi="PT Astra Serif"/>
                <w:sz w:val="24"/>
                <w:szCs w:val="24"/>
              </w:rPr>
              <w:t xml:space="preserve">три дня до дня досрочного голосования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зарегистрировавшие федеральные списки кандидатов, кандидаты, зарегистрированные по одномандатным избирательным округам, субъекты общественного контроля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41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направления, выданного политической партией, зарегистрировавшей федеральный список кандидатов, кандидатом, зарегистрированным по</w:t>
            </w:r>
            <w:r>
              <w:rPr>
                <w:rFonts w:ascii="PT Astra Serif" w:hAnsi="PT Astra Serif"/>
                <w:sz w:val="24"/>
                <w:szCs w:val="24"/>
              </w:rPr>
              <w:t xml:space="preserve"> </w:t>
            </w:r>
            <w:r>
              <w:rPr>
                <w:rFonts w:ascii="PT Astra Serif" w:hAnsi="PT Astra Serif"/>
                <w:sz w:val="24"/>
                <w:szCs w:val="24"/>
              </w:rPr>
              <w:t xml:space="preserve">одномандатному избирательному округу, или его доверенным лицом, субъектом общественного контроля, в избирательную комиссию, в которую назначен наблюдатель</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17 по 20 сентября 2026 года, </w:t>
            </w:r>
            <w:r>
              <w:rPr>
                <w:rFonts w:ascii="PT Astra Serif" w:hAnsi="PT Astra Serif"/>
                <w:sz w:val="24"/>
                <w:szCs w:val="24"/>
              </w:rPr>
              <w:br/>
              <w:t xml:space="preserve">в случае проведения досрочного голосования – в день, предшествующий дню досрочного голосования, либо</w:t>
            </w:r>
            <w:r>
              <w:rPr>
                <w:rFonts w:ascii="PT Astra Serif" w:hAnsi="PT Astra Serif"/>
                <w:sz w:val="24"/>
                <w:szCs w:val="24"/>
              </w:rPr>
              <w:t xml:space="preserve"> </w:t>
            </w:r>
            <w:r>
              <w:rPr>
                <w:rFonts w:ascii="PT Astra Serif" w:hAnsi="PT Astra Serif"/>
                <w:sz w:val="24"/>
                <w:szCs w:val="24"/>
              </w:rPr>
              <w:t xml:space="preserve">непосредственно в день досрочного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Наблюдатели, указанные в списках, представленных в соответствующие территориальные и окружные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42</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Подача в соответствующую избирательную комиссию заявок на аккредитацию представителей средств массовой информации для осуществления полномочий, указанных в ч. 1</w:t>
            </w:r>
            <w:r>
              <w:rPr>
                <w:rFonts w:ascii="PT Astra Serif" w:hAnsi="PT Astra Serif"/>
                <w:sz w:val="24"/>
                <w:szCs w:val="24"/>
                <w:vertAlign w:val="superscript"/>
              </w:rPr>
              <w:t xml:space="preserve">2</w:t>
            </w:r>
            <w:r>
              <w:rPr>
                <w:rFonts w:ascii="PT Astra Serif" w:hAnsi="PT Astra Serif"/>
                <w:sz w:val="24"/>
                <w:szCs w:val="24"/>
              </w:rPr>
              <w:t xml:space="preserve">, 5 и 6 ст. 32, ч. 2 ст. 35 Федерального закона № 20-ФЗ</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10 сентября 2026 года, в случае проведения досрочного голосования – не позднее чем за</w:t>
            </w:r>
            <w:r>
              <w:rPr>
                <w:rFonts w:ascii="PT Astra Serif" w:hAnsi="PT Astra Serif"/>
                <w:sz w:val="24"/>
                <w:szCs w:val="24"/>
              </w:rPr>
              <w:t xml:space="preserve"> </w:t>
            </w:r>
            <w:r>
              <w:rPr>
                <w:rFonts w:ascii="PT Astra Serif" w:hAnsi="PT Astra Serif"/>
                <w:sz w:val="24"/>
                <w:szCs w:val="24"/>
              </w:rPr>
              <w:t xml:space="preserve">семь дней до дня досрочного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Редакции средств массовой информации</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15735" w:type="dxa"/>
            <w:gridSpan w:val="4"/>
            <w:tcBorders>
              <w:top w:val="none" w:color="000000" w:sz="4" w:space="0"/>
            </w:tcBorders>
            <w:noWrap w:val="false"/>
            <w:textDirection w:val="lrTb"/>
          </w:tcPr>
          <w:p>
            <w:pPr>
              <w:keepNext/>
              <w:spacing w:before="120" w:after="120"/>
              <w:rPr>
                <w:rFonts w:ascii="PT Astra Serif" w:hAnsi="PT Astra Serif"/>
                <w:sz w:val="24"/>
                <w:szCs w:val="24"/>
              </w:rPr>
            </w:pPr>
            <w:r>
              <w:rPr>
                <w:rFonts w:ascii="PT Astra Serif" w:hAnsi="PT Astra Serif"/>
                <w:sz w:val="24"/>
                <w:szCs w:val="24"/>
                <w:lang w:val="en-US"/>
              </w:rPr>
              <w:t xml:space="preserve">IV</w:t>
            </w:r>
            <w:r>
              <w:rPr>
                <w:rFonts w:ascii="PT Astra Serif" w:hAnsi="PT Astra Serif"/>
                <w:sz w:val="24"/>
                <w:szCs w:val="24"/>
              </w:rPr>
              <w:t xml:space="preserve">. ПОЛИТИЧЕСКИЕ ПАРТИИ. ВЫДВИЖЕНИЕ И РЕГИСТРАЦИЯ ФЕДЕРАЛЬНЫХ СПИСКОВ КАНДИДАТОВ, </w:t>
            </w:r>
            <w:r>
              <w:rPr>
                <w:rFonts w:ascii="PT Astra Serif" w:hAnsi="PT Astra Serif"/>
                <w:sz w:val="24"/>
                <w:szCs w:val="24"/>
              </w:rPr>
              <w:br/>
              <w:t xml:space="preserve">КАНДИДАТОВ ПО ОДНОМАНДАТНЫМ ИЗБИРАТЕЛЬНЫМ ОКРУГАМ</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43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Публикация в общероссийских государственных периодических печатных изданиях, размещение на</w:t>
            </w:r>
            <w:r>
              <w:rPr>
                <w:rFonts w:ascii="PT Astra Serif" w:hAnsi="PT Astra Serif"/>
                <w:sz w:val="24"/>
                <w:szCs w:val="24"/>
              </w:rPr>
              <w:t xml:space="preserve"> </w:t>
            </w:r>
            <w:r>
              <w:rPr>
                <w:rFonts w:ascii="PT Astra Serif" w:hAnsi="PT Astra Serif"/>
                <w:sz w:val="24"/>
                <w:szCs w:val="24"/>
              </w:rPr>
              <w:t xml:space="preserve">официальном сайте в сети Интернет и направление в</w:t>
            </w:r>
            <w:r>
              <w:rPr>
                <w:rFonts w:ascii="PT Astra Serif" w:hAnsi="PT Astra Serif"/>
                <w:sz w:val="24"/>
                <w:szCs w:val="24"/>
              </w:rPr>
              <w:t xml:space="preserve"> </w:t>
            </w:r>
            <w:r>
              <w:rPr>
                <w:rFonts w:ascii="PT Astra Serif" w:hAnsi="PT Astra Serif"/>
                <w:sz w:val="24"/>
                <w:szCs w:val="24"/>
              </w:rPr>
              <w:t xml:space="preserve">ЦИК России составленного по состоянию на день официального опубликования (публикации) решения о</w:t>
            </w:r>
            <w:r>
              <w:rPr>
                <w:rFonts w:ascii="PT Astra Serif" w:hAnsi="PT Astra Serif"/>
                <w:sz w:val="24"/>
                <w:szCs w:val="24"/>
              </w:rPr>
              <w:t xml:space="preserve"> </w:t>
            </w:r>
            <w:r>
              <w:rPr>
                <w:rFonts w:ascii="PT Astra Serif" w:hAnsi="PT Astra Serif"/>
                <w:sz w:val="24"/>
                <w:szCs w:val="24"/>
              </w:rPr>
              <w:t xml:space="preserve">назначении выборов сп</w:t>
            </w:r>
            <w:r>
              <w:rPr>
                <w:rFonts w:ascii="PT Astra Serif" w:hAnsi="PT Astra Serif"/>
                <w:sz w:val="24"/>
                <w:szCs w:val="24"/>
              </w:rPr>
              <w:t xml:space="preserve">иска политических партий, имеющих право принимать участие в выборах депутатов Государственной Думы Федерального Собрания Российской Федерации девятого созыва (далее – Государственная Дума), в том числе выдвигать федеральные списки кандидатов, кандидатов по</w:t>
            </w:r>
            <w:r>
              <w:rPr>
                <w:rFonts w:ascii="PT Astra Serif" w:hAnsi="PT Astra Serif"/>
                <w:sz w:val="24"/>
                <w:szCs w:val="24"/>
              </w:rPr>
              <w:t xml:space="preserve"> </w:t>
            </w:r>
            <w:r>
              <w:rPr>
                <w:rFonts w:ascii="PT Astra Serif" w:hAnsi="PT Astra Serif"/>
                <w:sz w:val="24"/>
                <w:szCs w:val="24"/>
              </w:rPr>
              <w:t xml:space="preserve">одномандатным избирательным округам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Не позднее </w:t>
            </w:r>
            <w:r>
              <w:rPr>
                <w:rFonts w:ascii="PT Astra Serif" w:hAnsi="PT Astra Serif"/>
              </w:rPr>
              <w:t xml:space="preserve">19</w:t>
            </w:r>
            <w:r>
              <w:rPr>
                <w:rFonts w:ascii="PT Astra Serif" w:hAnsi="PT Astra Serif"/>
              </w:rPr>
              <w:t xml:space="preserve"> июня 2026 года</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Министерство юстиции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44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Составление на основании данных ГАС «Выборы» списка политических партий, выдвижение которыми федерального списка кандидатов, кандидата по</w:t>
            </w:r>
            <w:r>
              <w:rPr>
                <w:rFonts w:ascii="PT Astra Serif" w:hAnsi="PT Astra Serif"/>
                <w:sz w:val="24"/>
                <w:szCs w:val="24"/>
              </w:rPr>
              <w:t xml:space="preserve"> </w:t>
            </w:r>
            <w:r>
              <w:rPr>
                <w:rFonts w:ascii="PT Astra Serif" w:hAnsi="PT Astra Serif"/>
                <w:sz w:val="24"/>
                <w:szCs w:val="24"/>
              </w:rPr>
              <w:t xml:space="preserve">одномандатному избирательному округу не требует сбора подписей избирателей, опубликование указанного списка в общероссийском государственном периодическом печатном издании и размещение на</w:t>
            </w:r>
            <w:r>
              <w:rPr>
                <w:rFonts w:ascii="PT Astra Serif" w:hAnsi="PT Astra Serif"/>
                <w:sz w:val="24"/>
                <w:szCs w:val="24"/>
              </w:rPr>
              <w:t xml:space="preserve"> </w:t>
            </w:r>
            <w:r>
              <w:rPr>
                <w:rFonts w:ascii="PT Astra Serif" w:hAnsi="PT Astra Serif"/>
                <w:sz w:val="24"/>
                <w:szCs w:val="24"/>
              </w:rPr>
              <w:t xml:space="preserve">официальном сайте ЦИК России в сети Интернет</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26</w:t>
            </w:r>
            <w:r>
              <w:rPr>
                <w:rFonts w:ascii="PT Astra Serif" w:hAnsi="PT Astra Serif"/>
                <w:sz w:val="24"/>
                <w:szCs w:val="24"/>
              </w:rPr>
              <w:t xml:space="preserve"> июня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45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b/>
                <w:bCs/>
                <w:sz w:val="24"/>
                <w:szCs w:val="24"/>
              </w:rPr>
            </w:pPr>
            <w:r>
              <w:rPr>
                <w:rFonts w:ascii="PT Astra Serif" w:hAnsi="PT Astra Serif"/>
                <w:sz w:val="24"/>
                <w:szCs w:val="24"/>
              </w:rPr>
              <w:t xml:space="preserve">Выдвижение федерального списка кандидатов на</w:t>
            </w:r>
            <w:r>
              <w:rPr>
                <w:rFonts w:ascii="PT Astra Serif" w:hAnsi="PT Astra Serif"/>
                <w:sz w:val="24"/>
                <w:szCs w:val="24"/>
              </w:rPr>
              <w:t xml:space="preserve"> </w:t>
            </w:r>
            <w:r>
              <w:rPr>
                <w:rFonts w:ascii="PT Astra Serif" w:hAnsi="PT Astra Serif"/>
                <w:sz w:val="24"/>
                <w:szCs w:val="24"/>
              </w:rPr>
              <w:t xml:space="preserve">съезде политической партии</w:t>
            </w:r>
            <w:r>
              <w:rPr>
                <w:rFonts w:ascii="PT Astra Serif" w:hAnsi="PT Astra Serif"/>
                <w:b/>
                <w:bCs/>
                <w:sz w:val="24"/>
                <w:szCs w:val="24"/>
              </w:rPr>
            </w:r>
            <w:r>
              <w:rPr>
                <w:rFonts w:ascii="PT Astra Serif" w:hAnsi="PT Astra Serif"/>
                <w:b/>
                <w:bCs/>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С </w:t>
            </w:r>
            <w:r>
              <w:rPr>
                <w:rFonts w:ascii="PT Astra Serif" w:hAnsi="PT Astra Serif"/>
              </w:rPr>
              <w:t xml:space="preserve">17</w:t>
            </w:r>
            <w:r>
              <w:rPr>
                <w:rFonts w:ascii="PT Astra Serif" w:hAnsi="PT Astra Serif"/>
              </w:rPr>
              <w:t xml:space="preserve"> июня по </w:t>
            </w:r>
            <w:r>
              <w:rPr>
                <w:rFonts w:ascii="PT Astra Serif" w:hAnsi="PT Astra Serif"/>
              </w:rPr>
              <w:t xml:space="preserve">11</w:t>
            </w:r>
            <w:r>
              <w:rPr>
                <w:rFonts w:ascii="PT Astra Serif" w:hAnsi="PT Astra Serif"/>
              </w:rPr>
              <w:t xml:space="preserve"> июля 2026 года</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46</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b/>
                <w:bCs/>
                <w:sz w:val="24"/>
                <w:szCs w:val="24"/>
              </w:rPr>
            </w:pPr>
            <w:r>
              <w:rPr>
                <w:rFonts w:ascii="PT Astra Serif" w:hAnsi="PT Astra Serif"/>
                <w:sz w:val="24"/>
                <w:szCs w:val="24"/>
              </w:rPr>
              <w:t xml:space="preserve">Выдвижение кандидатов по одномандатным избирательным округам на съезде политической партии</w:t>
            </w:r>
            <w:r>
              <w:rPr>
                <w:rFonts w:ascii="PT Astra Serif" w:hAnsi="PT Astra Serif"/>
                <w:b/>
                <w:bCs/>
                <w:sz w:val="24"/>
                <w:szCs w:val="24"/>
              </w:rPr>
            </w:r>
            <w:r>
              <w:rPr>
                <w:rFonts w:ascii="PT Astra Serif" w:hAnsi="PT Astra Serif"/>
                <w:b/>
                <w:bCs/>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С </w:t>
            </w:r>
            <w:r>
              <w:rPr>
                <w:rFonts w:ascii="PT Astra Serif" w:hAnsi="PT Astra Serif"/>
              </w:rPr>
              <w:t xml:space="preserve">17</w:t>
            </w:r>
            <w:r>
              <w:rPr>
                <w:rFonts w:ascii="PT Astra Serif" w:hAnsi="PT Astra Serif"/>
              </w:rPr>
              <w:t xml:space="preserve"> июня по </w:t>
            </w:r>
            <w:r>
              <w:rPr>
                <w:rFonts w:ascii="PT Astra Serif" w:hAnsi="PT Astra Serif"/>
              </w:rPr>
              <w:t xml:space="preserve">11</w:t>
            </w:r>
            <w:r>
              <w:rPr>
                <w:rFonts w:ascii="PT Astra Serif" w:hAnsi="PT Astra Serif"/>
              </w:rPr>
              <w:t xml:space="preserve"> июля 2026 года</w:t>
            </w:r>
            <w:r>
              <w:rPr>
                <w:rFonts w:ascii="PT Astra Serif" w:hAnsi="PT Astra Serif"/>
              </w:rPr>
            </w:r>
            <w:r>
              <w:rPr>
                <w:rFonts w:ascii="PT Astra Serif" w:hAnsi="PT Astra Serif"/>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47</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политической партией права с согласия кандидата изменить одномандатный избирательный округ, по которому этот кандидат первоначально был выдвинут, подав письменное уведомление об этом в</w:t>
            </w:r>
            <w:r>
              <w:rPr>
                <w:rFonts w:ascii="PT Astra Serif" w:hAnsi="PT Astra Serif"/>
                <w:sz w:val="24"/>
                <w:szCs w:val="24"/>
              </w:rPr>
              <w:t xml:space="preserve"> </w:t>
            </w: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pStyle w:val="1006"/>
              <w:rPr>
                <w:rFonts w:ascii="PT Astra Serif" w:hAnsi="PT Astra Serif"/>
              </w:rPr>
            </w:pPr>
            <w:r>
              <w:rPr>
                <w:rFonts w:ascii="PT Astra Serif" w:hAnsi="PT Astra Serif"/>
              </w:rPr>
              <w:t xml:space="preserve">Не позднее 26 июля 2026 года</w:t>
            </w:r>
            <w:r>
              <w:rPr>
                <w:rFonts w:ascii="PT Astra Serif" w:hAnsi="PT Astra Serif"/>
              </w:rPr>
            </w:r>
            <w:r>
              <w:rPr>
                <w:rFonts w:ascii="PT Astra Serif" w:hAnsi="PT Astra Serif"/>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по решению уполномоченных на то органов политических партий, определенных их уставами или на</w:t>
            </w:r>
            <w:r>
              <w:rPr>
                <w:rFonts w:ascii="PT Astra Serif" w:hAnsi="PT Astra Serif"/>
                <w:sz w:val="24"/>
                <w:szCs w:val="24"/>
              </w:rPr>
              <w:t xml:space="preserve"> </w:t>
            </w:r>
            <w:r>
              <w:rPr>
                <w:rFonts w:ascii="PT Astra Serif" w:hAnsi="PT Astra Serif"/>
                <w:sz w:val="24"/>
                <w:szCs w:val="24"/>
              </w:rPr>
              <w:t xml:space="preserve">съездах политических партий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48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политической партией права с согласия кандидата, включенного в федеральный список кандидатов, выдвинуть его в любом одномандатном избирательном округе, подав письменное уведомление об этом в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Не позднее 26 июля 2026 года</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по решению уполномоченных на то органов политических партий, определенных их уставами или на</w:t>
            </w:r>
            <w:r>
              <w:rPr>
                <w:rFonts w:ascii="PT Astra Serif" w:hAnsi="PT Astra Serif"/>
                <w:sz w:val="24"/>
                <w:szCs w:val="24"/>
              </w:rPr>
              <w:t xml:space="preserve"> </w:t>
            </w:r>
            <w:r>
              <w:rPr>
                <w:rFonts w:ascii="PT Astra Serif" w:hAnsi="PT Astra Serif"/>
                <w:sz w:val="24"/>
                <w:szCs w:val="24"/>
              </w:rPr>
              <w:t xml:space="preserve">съездах политических партий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49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Самовыдвижение кандидата по одномандатному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С </w:t>
            </w:r>
            <w:r>
              <w:rPr>
                <w:rFonts w:ascii="PT Astra Serif" w:hAnsi="PT Astra Serif"/>
              </w:rPr>
              <w:t xml:space="preserve">17</w:t>
            </w:r>
            <w:r>
              <w:rPr>
                <w:rFonts w:ascii="PT Astra Serif" w:hAnsi="PT Astra Serif"/>
              </w:rPr>
              <w:t xml:space="preserve"> июня до 18.00 по местному времени </w:t>
            </w:r>
            <w:r>
              <w:rPr>
                <w:rFonts w:ascii="PT Astra Serif" w:hAnsi="PT Astra Serif"/>
              </w:rPr>
              <w:t xml:space="preserve">11</w:t>
            </w:r>
            <w:r>
              <w:rPr>
                <w:rFonts w:ascii="PT Astra Serif" w:hAnsi="PT Astra Serif"/>
              </w:rPr>
              <w:t xml:space="preserve"> июля 2026 года</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Граждане Российской Федерации, обладающие пассивным избирательным правом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50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соответствующую окружную избирательную комиссию письменного уведомления о</w:t>
            </w:r>
            <w:r>
              <w:rPr>
                <w:rFonts w:ascii="PT Astra Serif" w:hAnsi="PT Astra Serif"/>
                <w:sz w:val="24"/>
                <w:szCs w:val="24"/>
              </w:rPr>
              <w:t xml:space="preserve"> </w:t>
            </w:r>
            <w:r>
              <w:rPr>
                <w:rFonts w:ascii="PT Astra Serif" w:hAnsi="PT Astra Serif"/>
                <w:sz w:val="24"/>
                <w:szCs w:val="24"/>
              </w:rPr>
              <w:t xml:space="preserve">самовыдвижении кандидата и прилагаемых к нему документов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С 17 июня до 18.00 по местному времени 11 июля 2026 года</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Граждане Российской Федерации, выдвинувшие свои кандидатуры в качестве кандидатов по</w:t>
            </w:r>
            <w:r>
              <w:rPr>
                <w:rFonts w:ascii="PT Astra Serif" w:hAnsi="PT Astra Serif"/>
                <w:sz w:val="24"/>
                <w:szCs w:val="24"/>
              </w:rPr>
              <w:t xml:space="preserve"> </w:t>
            </w:r>
            <w:r>
              <w:rPr>
                <w:rFonts w:ascii="PT Astra Serif" w:hAnsi="PT Astra Serif"/>
                <w:sz w:val="24"/>
                <w:szCs w:val="24"/>
              </w:rPr>
              <w:t xml:space="preserve">одномандатным избирательным округам (иные лица в случае, если кандидат болен или содержится в месте содержания под стражей подозреваемых и обвиняемых)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51</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ЦИК России федерального списка кандидатов, списка кандидатов по одномандатным избирательным округам на бумажном носителе и в</w:t>
            </w:r>
            <w:r>
              <w:rPr>
                <w:rFonts w:ascii="PT Astra Serif" w:hAnsi="PT Astra Serif"/>
                <w:sz w:val="24"/>
                <w:szCs w:val="24"/>
                <w:lang w:val="en-US"/>
              </w:rPr>
              <w:t xml:space="preserve"> </w:t>
            </w:r>
            <w:r>
              <w:rPr>
                <w:rFonts w:ascii="PT Astra Serif" w:hAnsi="PT Astra Serif"/>
                <w:sz w:val="24"/>
                <w:szCs w:val="24"/>
              </w:rPr>
              <w:t xml:space="preserve">машиночитаемом виде и прилагаемых к ним документов </w:t>
            </w:r>
            <w:r>
              <w:rPr>
                <w:rFonts w:ascii="PT Astra Serif" w:hAnsi="PT Astra Serif"/>
                <w:sz w:val="24"/>
                <w:szCs w:val="24"/>
              </w:rPr>
            </w:r>
            <w:r>
              <w:rPr>
                <w:rFonts w:ascii="PT Astra Serif" w:hAnsi="PT Astra Serif"/>
                <w:sz w:val="24"/>
                <w:szCs w:val="24"/>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Не позднее 18.00 по московскому времени </w:t>
            </w:r>
            <w:r>
              <w:rPr>
                <w:rFonts w:ascii="PT Astra Serif" w:hAnsi="PT Astra Serif"/>
              </w:rPr>
              <w:t xml:space="preserve">12</w:t>
            </w:r>
            <w:r>
              <w:rPr>
                <w:rFonts w:ascii="PT Astra Serif" w:hAnsi="PT Astra Serif"/>
              </w:rPr>
              <w:t xml:space="preserve"> июля 2026 года</w:t>
            </w:r>
            <w:r>
              <w:rPr>
                <w:rFonts w:ascii="PT Astra Serif" w:hAnsi="PT Astra Serif"/>
              </w:rPr>
            </w:r>
            <w:r>
              <w:rPr>
                <w:rFonts w:ascii="PT Astra Serif" w:hAnsi="PT Astra Serif"/>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политических партий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52</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pStyle w:val="1006"/>
              <w:rPr>
                <w:rFonts w:ascii="PT Astra Serif" w:hAnsi="PT Astra Serif"/>
              </w:rPr>
            </w:pPr>
            <w:r>
              <w:rPr>
                <w:rFonts w:ascii="PT Astra Serif" w:hAnsi="PT Astra Serif"/>
              </w:rPr>
              <w:t xml:space="preserve">Заверение федерального </w:t>
            </w:r>
            <w:r>
              <w:rPr>
                <w:rFonts w:ascii="PT Astra Serif" w:hAnsi="PT Astra Serif"/>
              </w:rPr>
              <w:t xml:space="preserve">списка кандидатов, списка кандидатов по одномандатным избирательным округам и выдача уполномоченному представителю политической партии копий заверенных списков либо отказ в заверении списка (списков) с выдачей копии соответствующего мотивированного решения</w:t>
            </w:r>
            <w:r>
              <w:rPr>
                <w:rFonts w:ascii="PT Astra Serif" w:hAnsi="PT Astra Serif"/>
              </w:rPr>
            </w:r>
            <w:r>
              <w:rPr>
                <w:rFonts w:ascii="PT Astra Serif" w:hAnsi="PT Astra Serif"/>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семи дней со дня представления документов в</w:t>
            </w:r>
            <w:r>
              <w:rPr>
                <w:rFonts w:ascii="PT Astra Serif" w:hAnsi="PT Astra Serif"/>
                <w:sz w:val="24"/>
                <w:szCs w:val="24"/>
              </w:rPr>
              <w:t xml:space="preserve"> </w:t>
            </w: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53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права на обжалование в Верховный Суд Российской Федерации решения ЦИК России об отказе в заверении федерального списка кандидатов, списка кандидатов по одномандатным избирательным округам или об исключении кандидата из соответствующего списка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10 дней со дня принятия обжалуемого решения (указанный срок восстановлению не подлежит)</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кандидаты</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54</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Направление в соответствующие окружные избирательные комиссии </w:t>
            </w:r>
            <w:r>
              <w:rPr>
                <w:rFonts w:ascii="PT Astra Serif" w:hAnsi="PT Astra Serif"/>
                <w:sz w:val="24"/>
                <w:szCs w:val="24"/>
              </w:rPr>
              <w:t xml:space="preserve">копии заверенного списка кандидатов по одномандатным избирательным округам (заверенных выписок из указанного списка), копий заявлений кандидатов, включенных в указанный список, о согласии баллотироваться, а также копий документов, подтверждающих сведения о</w:t>
            </w:r>
            <w:r>
              <w:rPr>
                <w:rFonts w:ascii="PT Astra Serif" w:hAnsi="PT Astra Serif"/>
                <w:sz w:val="24"/>
                <w:szCs w:val="24"/>
                <w:lang w:val="en-US"/>
              </w:rPr>
              <w:t xml:space="preserve"> </w:t>
            </w:r>
            <w:r>
              <w:rPr>
                <w:rFonts w:ascii="PT Astra Serif" w:hAnsi="PT Astra Serif"/>
                <w:sz w:val="24"/>
                <w:szCs w:val="24"/>
              </w:rPr>
              <w:t xml:space="preserve">принадлежности кандидатов к выдвинувшим их политическим партиям, иным общественным объединениям (в случае представления указанных документов)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три дня со</w:t>
            </w:r>
            <w:r>
              <w:rPr>
                <w:rFonts w:ascii="PT Astra Serif" w:hAnsi="PT Astra Serif"/>
                <w:sz w:val="24"/>
                <w:szCs w:val="24"/>
                <w:lang w:val="en-US"/>
              </w:rPr>
              <w:t xml:space="preserve"> </w:t>
            </w:r>
            <w:r>
              <w:rPr>
                <w:rFonts w:ascii="PT Astra Serif" w:hAnsi="PT Astra Serif"/>
                <w:sz w:val="24"/>
                <w:szCs w:val="24"/>
              </w:rPr>
              <w:t xml:space="preserve">дня заверения списка, </w:t>
            </w:r>
            <w:r>
              <w:rPr>
                <w:rFonts w:ascii="PT Astra Serif" w:hAnsi="PT Astra Serif"/>
                <w:sz w:val="24"/>
                <w:szCs w:val="24"/>
              </w:rPr>
              <w:br/>
            </w:r>
            <w:r>
              <w:rPr>
                <w:rFonts w:ascii="PT Astra Serif" w:hAnsi="PT Astra Serif"/>
                <w:sz w:val="24"/>
                <w:szCs w:val="24"/>
              </w:rPr>
              <w:t xml:space="preserve">а в случае внесения изменений в</w:t>
            </w:r>
            <w:r>
              <w:rPr>
                <w:rFonts w:ascii="PT Astra Serif" w:hAnsi="PT Astra Serif"/>
                <w:sz w:val="24"/>
                <w:szCs w:val="24"/>
                <w:lang w:val="en-US"/>
              </w:rPr>
              <w:t xml:space="preserve"> </w:t>
            </w:r>
            <w:r>
              <w:rPr>
                <w:rFonts w:ascii="PT Astra Serif" w:hAnsi="PT Astra Serif"/>
                <w:sz w:val="24"/>
                <w:szCs w:val="24"/>
              </w:rPr>
              <w:t xml:space="preserve">заверенный список –  не позднее чем через три дня со дня внесения указанных изменений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55</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соответствующую окружную избирательную комиссию документов о выдвижении кандидата по одномандатному избирательному округу</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18.00 по местному времени </w:t>
            </w:r>
            <w:r>
              <w:rPr>
                <w:rFonts w:ascii="PT Astra Serif" w:hAnsi="PT Astra Serif"/>
                <w:sz w:val="24"/>
                <w:szCs w:val="24"/>
              </w:rPr>
              <w:t xml:space="preserve">22</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выдвинутые политическими партиями по одномандатным избирательным округам и включенные в заверенные ЦИК России списки кандидатов по</w:t>
            </w:r>
            <w:r>
              <w:rPr>
                <w:rFonts w:ascii="PT Astra Serif" w:hAnsi="PT Astra Serif"/>
                <w:sz w:val="24"/>
                <w:szCs w:val="24"/>
                <w:lang w:val="en-US"/>
              </w:rPr>
              <w:t xml:space="preserve"> </w:t>
            </w:r>
            <w:r>
              <w:rPr>
                <w:rFonts w:ascii="PT Astra Serif" w:hAnsi="PT Astra Serif"/>
                <w:sz w:val="24"/>
                <w:szCs w:val="24"/>
              </w:rPr>
              <w:t xml:space="preserve">соответствующим округам (иные лица в</w:t>
            </w:r>
            <w:r>
              <w:rPr>
                <w:rFonts w:ascii="PT Astra Serif" w:hAnsi="PT Astra Serif"/>
                <w:sz w:val="24"/>
                <w:szCs w:val="24"/>
                <w:lang w:val="en-US"/>
              </w:rPr>
              <w:t xml:space="preserve"> </w:t>
            </w:r>
            <w:r>
              <w:rPr>
                <w:rFonts w:ascii="PT Astra Serif" w:hAnsi="PT Astra Serif"/>
                <w:sz w:val="24"/>
                <w:szCs w:val="24"/>
              </w:rPr>
              <w:t xml:space="preserve">случае, если кандидат болен или содержится в</w:t>
            </w:r>
            <w:r>
              <w:rPr>
                <w:rFonts w:ascii="PT Astra Serif" w:hAnsi="PT Astra Serif"/>
                <w:sz w:val="24"/>
                <w:szCs w:val="24"/>
                <w:lang w:val="en-US"/>
              </w:rPr>
              <w:t xml:space="preserve"> </w:t>
            </w:r>
            <w:r>
              <w:rPr>
                <w:rFonts w:ascii="PT Astra Serif" w:hAnsi="PT Astra Serif"/>
                <w:sz w:val="24"/>
                <w:szCs w:val="24"/>
              </w:rPr>
              <w:t xml:space="preserve">месте содержания под стражей подозреваемых и обвиняемых)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56</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6"/>
              <w:rPr>
                <w:rFonts w:ascii="PT Astra Serif" w:hAnsi="PT Astra Serif"/>
              </w:rPr>
            </w:pPr>
            <w:r>
              <w:rPr>
                <w:rFonts w:ascii="PT Astra Serif" w:hAnsi="PT Astra Serif"/>
              </w:rPr>
              <w:t xml:space="preserve">Сбор подписей избирателей в поддержку выдвижения федерального списка кандидатов, выдвижения (самовыдвижения) кандидата по одномандатному избирательному округу</w:t>
            </w:r>
            <w:r>
              <w:rPr>
                <w:rFonts w:ascii="PT Astra Serif" w:hAnsi="PT Astra Serif"/>
              </w:rPr>
            </w:r>
            <w:r>
              <w:rPr>
                <w:rFonts w:ascii="PT Astra Serif" w:hAnsi="PT Astra Serif"/>
              </w:rPr>
            </w:r>
          </w:p>
          <w:p>
            <w:pPr>
              <w:keepNext/>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Со дня оплаты изготовления подписных листов</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кандидаты</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57</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ЦИК России документов для регистрации федерального списка кандидатов </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6 июля до 18.00 по московскому времени 5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политических партий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58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соответствующую окружную избирательную комиссию документов для регистрации кандидата, выдвинутого по одномандатному избирательному округу политической партией или в</w:t>
            </w:r>
            <w:r>
              <w:rPr>
                <w:rFonts w:ascii="PT Astra Serif" w:hAnsi="PT Astra Serif"/>
                <w:sz w:val="24"/>
                <w:szCs w:val="24"/>
                <w:lang w:val="en-US"/>
              </w:rPr>
              <w:t xml:space="preserve"> </w:t>
            </w:r>
            <w:r>
              <w:rPr>
                <w:rFonts w:ascii="PT Astra Serif" w:hAnsi="PT Astra Serif"/>
                <w:sz w:val="24"/>
                <w:szCs w:val="24"/>
              </w:rPr>
              <w:t xml:space="preserve">порядке самовыдвижения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6 июля до 18.00 по местному времени 5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выдвинутые по одномандатным избирательным округам политическими партиями или в порядке самовыдвижения, </w:t>
            </w:r>
            <w:r>
              <w:rPr>
                <w:rFonts w:ascii="PT Astra Serif" w:hAnsi="PT Astra Serif"/>
                <w:sz w:val="24"/>
                <w:szCs w:val="24"/>
              </w:rPr>
              <w:br/>
            </w:r>
            <w:r>
              <w:rPr>
                <w:rFonts w:ascii="PT Astra Serif" w:hAnsi="PT Astra Serif"/>
                <w:sz w:val="24"/>
                <w:szCs w:val="24"/>
              </w:rPr>
              <w:t xml:space="preserve">либо уполномоченные представители политических партий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59</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проверок достоверности сведений, представленных кандидатами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В течение 10 или 20 дней со дня поступления представления соответствующей избирательной комиссии.</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t xml:space="preserve">Если представление поступило 9 сентября 2026 года и позднее – </w:t>
            </w:r>
            <w:r>
              <w:rPr>
                <w:rFonts w:ascii="PT Astra Serif" w:hAnsi="PT Astra Serif"/>
              </w:rPr>
              <w:br/>
            </w:r>
            <w:r>
              <w:rPr>
                <w:rFonts w:ascii="PT Astra Serif" w:hAnsi="PT Astra Serif"/>
              </w:rPr>
              <w:t xml:space="preserve">в срок, установленный соответствующей избирательной комиссией</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Проверяющие органы во взаимодействии с</w:t>
            </w:r>
            <w:r>
              <w:rPr>
                <w:rFonts w:ascii="PT Astra Serif" w:hAnsi="PT Astra Serif"/>
                <w:sz w:val="24"/>
                <w:szCs w:val="24"/>
                <w:lang w:val="en-US"/>
              </w:rPr>
              <w:t xml:space="preserve"> </w:t>
            </w:r>
            <w:r>
              <w:rPr>
                <w:rFonts w:ascii="PT Astra Serif" w:hAnsi="PT Astra Serif"/>
                <w:sz w:val="24"/>
                <w:szCs w:val="24"/>
              </w:rPr>
              <w:t xml:space="preserve">Контрольно-ревизионной службой при</w:t>
            </w:r>
            <w:r>
              <w:rPr>
                <w:rFonts w:ascii="PT Astra Serif" w:hAnsi="PT Astra Serif"/>
                <w:sz w:val="24"/>
                <w:szCs w:val="24"/>
                <w:lang w:val="en-US"/>
              </w:rPr>
              <w:t xml:space="preserve"> </w:t>
            </w:r>
            <w:r>
              <w:rPr>
                <w:rFonts w:ascii="PT Astra Serif" w:hAnsi="PT Astra Serif"/>
                <w:sz w:val="24"/>
                <w:szCs w:val="24"/>
              </w:rPr>
              <w:t xml:space="preserve">ЦИК России, контрольно-ревизионными службами при окружных избирательных комиссиях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60</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Извещение политической партии, выдвинувшей федеральный список кандидатов, кандидатов по</w:t>
            </w:r>
            <w:r>
              <w:rPr>
                <w:rFonts w:ascii="PT Astra Serif" w:hAnsi="PT Astra Serif"/>
                <w:sz w:val="24"/>
                <w:szCs w:val="24"/>
                <w:lang w:val="en-US"/>
              </w:rPr>
              <w:t xml:space="preserve"> </w:t>
            </w:r>
            <w:r>
              <w:rPr>
                <w:rFonts w:ascii="PT Astra Serif" w:hAnsi="PT Astra Serif"/>
                <w:sz w:val="24"/>
                <w:szCs w:val="24"/>
              </w:rPr>
              <w:t xml:space="preserve">одномандатным избирательным округам, о</w:t>
            </w:r>
            <w:r>
              <w:rPr>
                <w:rFonts w:ascii="PT Astra Serif" w:hAnsi="PT Astra Serif"/>
                <w:sz w:val="24"/>
                <w:szCs w:val="24"/>
                <w:lang w:val="en-US"/>
              </w:rPr>
              <w:t xml:space="preserve"> </w:t>
            </w:r>
            <w:r>
              <w:rPr>
                <w:rFonts w:ascii="PT Astra Serif" w:hAnsi="PT Astra Serif"/>
                <w:sz w:val="24"/>
                <w:szCs w:val="24"/>
              </w:rPr>
              <w:t xml:space="preserve">выявленной неполноте сведений о кандидатах, об</w:t>
            </w:r>
            <w:r>
              <w:rPr>
                <w:rFonts w:ascii="PT Astra Serif" w:hAnsi="PT Astra Serif"/>
                <w:sz w:val="24"/>
                <w:szCs w:val="24"/>
                <w:lang w:val="en-US"/>
              </w:rPr>
              <w:t xml:space="preserve"> </w:t>
            </w:r>
            <w:r>
              <w:rPr>
                <w:rFonts w:ascii="PT Astra Serif" w:hAnsi="PT Astra Serif"/>
                <w:sz w:val="24"/>
                <w:szCs w:val="24"/>
              </w:rPr>
              <w:t xml:space="preserve">отсутствии каких-либо документов, указанных </w:t>
            </w:r>
            <w:r>
              <w:rPr>
                <w:rFonts w:ascii="PT Astra Serif" w:hAnsi="PT Astra Serif"/>
                <w:sz w:val="24"/>
                <w:szCs w:val="24"/>
              </w:rPr>
              <w:br/>
            </w:r>
            <w:r>
              <w:rPr>
                <w:rFonts w:ascii="PT Astra Serif" w:hAnsi="PT Astra Serif"/>
                <w:sz w:val="24"/>
                <w:szCs w:val="24"/>
              </w:rPr>
              <w:t xml:space="preserve">в ч. 1, 4, 5 и 8 ст. 42, ч. 1 и п. 2</w:t>
            </w:r>
            <w:r>
              <w:rPr>
                <w:rFonts w:ascii="PT Astra Serif" w:hAnsi="PT Astra Serif"/>
                <w:sz w:val="24"/>
                <w:szCs w:val="24"/>
              </w:rPr>
              <w:t xml:space="preserve">,</w:t>
            </w:r>
            <w:r>
              <w:rPr>
                <w:rFonts w:ascii="PT Astra Serif" w:hAnsi="PT Astra Serif"/>
                <w:sz w:val="24"/>
                <w:szCs w:val="24"/>
              </w:rPr>
              <w:t xml:space="preserve"> 4 ч. 2 ст. 46 Федерального закона № 20-ФЗ, или несоблюдении требований Федерального закона № 20-ФЗ </w:t>
            </w:r>
            <w:r>
              <w:rPr>
                <w:rFonts w:ascii="PT Astra Serif" w:hAnsi="PT Astra Serif"/>
                <w:sz w:val="24"/>
                <w:szCs w:val="24"/>
              </w:rPr>
              <w:br/>
            </w:r>
            <w:r>
              <w:rPr>
                <w:rFonts w:ascii="PT Astra Serif" w:hAnsi="PT Astra Serif"/>
                <w:sz w:val="24"/>
                <w:szCs w:val="24"/>
              </w:rPr>
              <w:t xml:space="preserve">к оформлению документов, представленных в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три дня до дня заседания ЦИК России, на</w:t>
            </w:r>
            <w:r>
              <w:rPr>
                <w:rFonts w:ascii="PT Astra Serif" w:hAnsi="PT Astra Serif"/>
                <w:sz w:val="24"/>
                <w:szCs w:val="24"/>
                <w:lang w:val="en-US"/>
              </w:rPr>
              <w:t xml:space="preserve"> </w:t>
            </w:r>
            <w:r>
              <w:rPr>
                <w:rFonts w:ascii="PT Astra Serif" w:hAnsi="PT Astra Serif"/>
                <w:sz w:val="24"/>
                <w:szCs w:val="24"/>
              </w:rPr>
              <w:t xml:space="preserve">котором должен рассматриваться вопрос о</w:t>
            </w:r>
            <w:r>
              <w:rPr>
                <w:rFonts w:ascii="PT Astra Serif" w:hAnsi="PT Astra Serif"/>
                <w:sz w:val="24"/>
                <w:szCs w:val="24"/>
                <w:lang w:val="en-US"/>
              </w:rPr>
              <w:t xml:space="preserve"> </w:t>
            </w:r>
            <w:r>
              <w:rPr>
                <w:rFonts w:ascii="PT Astra Serif" w:hAnsi="PT Astra Serif"/>
                <w:sz w:val="24"/>
                <w:szCs w:val="24"/>
              </w:rPr>
              <w:t xml:space="preserve">заверении федерального списка кандидатов, списка кандидатов по</w:t>
            </w:r>
            <w:r>
              <w:rPr>
                <w:rFonts w:ascii="PT Astra Serif" w:hAnsi="PT Astra Serif"/>
                <w:sz w:val="24"/>
                <w:szCs w:val="24"/>
                <w:lang w:val="en-US"/>
              </w:rPr>
              <w:t xml:space="preserve"> </w:t>
            </w:r>
            <w:r>
              <w:rPr>
                <w:rFonts w:ascii="PT Astra Serif" w:hAnsi="PT Astra Serif"/>
                <w:sz w:val="24"/>
                <w:szCs w:val="24"/>
              </w:rPr>
              <w:t xml:space="preserve">одномандатным избирательным округам или о регистрации федерального списка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61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Извещение кандидата, выдвинутого </w:t>
            </w:r>
            <w:r>
              <w:rPr>
                <w:rFonts w:ascii="PT Astra Serif" w:hAnsi="PT Astra Serif"/>
                <w:sz w:val="24"/>
                <w:szCs w:val="24"/>
              </w:rPr>
              <w:br/>
            </w:r>
            <w:r>
              <w:rPr>
                <w:rFonts w:ascii="PT Astra Serif" w:hAnsi="PT Astra Serif"/>
                <w:sz w:val="24"/>
                <w:szCs w:val="24"/>
              </w:rPr>
              <w:t xml:space="preserve">по одномандатному избирательному округу, </w:t>
            </w:r>
            <w:r>
              <w:rPr>
                <w:rFonts w:ascii="PT Astra Serif" w:hAnsi="PT Astra Serif"/>
                <w:sz w:val="24"/>
                <w:szCs w:val="24"/>
              </w:rPr>
              <w:br/>
            </w:r>
            <w:r>
              <w:rPr>
                <w:rFonts w:ascii="PT Astra Serif" w:hAnsi="PT Astra Serif"/>
                <w:sz w:val="24"/>
                <w:szCs w:val="24"/>
              </w:rPr>
              <w:t xml:space="preserve">о выявленной неполноте сведений, об отсутствии каких-либо документов, указанных в ч. 4–6 и 8 ст. 41, ч. 1 и 4 ст. 43, ч. 1</w:t>
            </w:r>
            <w:r>
              <w:rPr>
                <w:rFonts w:ascii="PT Astra Serif" w:hAnsi="PT Astra Serif"/>
                <w:sz w:val="24"/>
                <w:szCs w:val="24"/>
              </w:rPr>
              <w:t xml:space="preserve">,</w:t>
            </w:r>
            <w:r>
              <w:rPr>
                <w:rFonts w:ascii="PT Astra Serif" w:hAnsi="PT Astra Serif"/>
                <w:sz w:val="24"/>
                <w:szCs w:val="24"/>
              </w:rPr>
              <w:t xml:space="preserve"> п. 2 и 4 ч. 2 ст. 47 Федерального закона № 20-ФЗ, или несоблюдении требований Федерального закона № 20-ФЗ к оформлению документов, представленных в окружную избирательную комиссию</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три дня до дня заседания окружной избирательной комиссии, на</w:t>
            </w:r>
            <w:r>
              <w:rPr>
                <w:rFonts w:ascii="PT Astra Serif" w:hAnsi="PT Astra Serif"/>
                <w:sz w:val="24"/>
                <w:szCs w:val="24"/>
                <w:lang w:val="en-US"/>
              </w:rPr>
              <w:t xml:space="preserve"> </w:t>
            </w:r>
            <w:r>
              <w:rPr>
                <w:rFonts w:ascii="PT Astra Serif" w:hAnsi="PT Astra Serif"/>
                <w:sz w:val="24"/>
                <w:szCs w:val="24"/>
              </w:rPr>
              <w:t xml:space="preserve">котором должен рассматриваться вопрос </w:t>
            </w:r>
            <w:r>
              <w:rPr>
                <w:rFonts w:ascii="PT Astra Serif" w:hAnsi="PT Astra Serif"/>
                <w:sz w:val="24"/>
                <w:szCs w:val="24"/>
              </w:rPr>
              <w:br/>
            </w:r>
            <w:r>
              <w:rPr>
                <w:rFonts w:ascii="PT Astra Serif" w:hAnsi="PT Astra Serif"/>
                <w:sz w:val="24"/>
                <w:szCs w:val="24"/>
              </w:rPr>
              <w:t xml:space="preserve">о регистрации кандидата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62</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pStyle w:val="1009"/>
              <w:widowControl/>
              <w:rPr>
                <w:rFonts w:ascii="PT Astra Serif" w:hAnsi="PT Astra Serif"/>
                <w:b w:val="0"/>
              </w:rPr>
            </w:pPr>
            <w:r>
              <w:rPr>
                <w:rFonts w:ascii="PT Astra Serif" w:hAnsi="PT Astra Serif"/>
                <w:b w:val="0"/>
                <w:bCs w:val="0"/>
              </w:rPr>
              <w:t xml:space="preserve">Передача уполномоченному представителю политической партии копии итогового протокола проверки подписных листов, а если количества достоверных подписей избирателей недостаточно для</w:t>
            </w:r>
            <w:r>
              <w:rPr>
                <w:rFonts w:ascii="PT Astra Serif" w:hAnsi="PT Astra Serif"/>
                <w:b w:val="0"/>
                <w:bCs w:val="0"/>
              </w:rPr>
              <w:t xml:space="preserve"> </w:t>
            </w:r>
            <w:r>
              <w:rPr>
                <w:rFonts w:ascii="PT Astra Serif" w:hAnsi="PT Astra Serif"/>
                <w:b w:val="0"/>
                <w:bCs w:val="0"/>
              </w:rPr>
              <w:t xml:space="preserve">регистрации федерального списка кандидатов либо если количество недостоверных и (или) недействительных подписей составило пять и более процентов от общего количества подписей, подлежащих проверке, – также копий иных документов, указанных в ч. 23 ст. 48 </w:t>
            </w:r>
            <w:r>
              <w:rPr>
                <w:rFonts w:ascii="PT Astra Serif" w:hAnsi="PT Astra Serif"/>
                <w:b w:val="0"/>
              </w:rPr>
              <w:t xml:space="preserve">Федерального закона № 20-ФЗ</w:t>
            </w:r>
            <w:r>
              <w:rPr>
                <w:rFonts w:ascii="PT Astra Serif" w:hAnsi="PT Astra Serif"/>
                <w:b w:val="0"/>
              </w:rPr>
            </w:r>
            <w:r>
              <w:rPr>
                <w:rFonts w:ascii="PT Astra Serif" w:hAnsi="PT Astra Serif"/>
                <w:b w:val="0"/>
              </w:rPr>
            </w:r>
          </w:p>
          <w:p>
            <w:pPr>
              <w:pStyle w:val="1009"/>
              <w:widowControl/>
              <w:rPr>
                <w:rFonts w:ascii="PT Astra Serif" w:hAnsi="PT Astra Serif"/>
                <w:b w:val="0"/>
                <w:bCs w:val="0"/>
              </w:rPr>
            </w:pPr>
            <w:r>
              <w:rPr>
                <w:rFonts w:ascii="PT Astra Serif" w:hAnsi="PT Astra Serif"/>
                <w:b w:val="0"/>
                <w:bCs w:val="0"/>
              </w:rPr>
            </w:r>
            <w:r>
              <w:rPr>
                <w:rFonts w:ascii="PT Astra Serif" w:hAnsi="PT Astra Serif"/>
                <w:b w:val="0"/>
                <w:bCs w:val="0"/>
              </w:rPr>
            </w:r>
            <w:r>
              <w:rPr>
                <w:rFonts w:ascii="PT Astra Serif" w:hAnsi="PT Astra Serif"/>
                <w:b w:val="0"/>
                <w:bCs w:val="0"/>
              </w:rPr>
            </w:r>
          </w:p>
        </w:tc>
        <w:tc>
          <w:tcPr>
            <w:tcW w:w="3827" w:type="dxa"/>
            <w:tcBorders>
              <w:bottom w:val="single" w:color="000000" w:sz="4" w:space="0"/>
            </w:tcBorders>
            <w:noWrap w:val="false"/>
            <w:textDirection w:val="lrTb"/>
          </w:tcPr>
          <w:p>
            <w:pPr>
              <w:pStyle w:val="1004"/>
              <w:ind w:firstLine="0"/>
              <w:rPr>
                <w:rFonts w:ascii="PT Astra Serif" w:hAnsi="PT Astra Serif"/>
                <w:b w:val="0"/>
                <w:bCs w:val="0"/>
                <w:i w:val="0"/>
                <w:iCs w:val="0"/>
              </w:rPr>
            </w:pPr>
            <w:r>
              <w:rPr>
                <w:rFonts w:ascii="PT Astra Serif" w:hAnsi="PT Astra Serif"/>
                <w:b w:val="0"/>
                <w:bCs w:val="0"/>
                <w:i w:val="0"/>
                <w:iCs w:val="0"/>
              </w:rPr>
              <w:t xml:space="preserve">Не позднее чем за двое суток </w:t>
            </w:r>
            <w:r>
              <w:rPr>
                <w:rFonts w:ascii="PT Astra Serif" w:hAnsi="PT Astra Serif"/>
                <w:b w:val="0"/>
                <w:bCs w:val="0"/>
                <w:i w:val="0"/>
                <w:iCs w:val="0"/>
              </w:rPr>
              <w:br/>
            </w:r>
            <w:r>
              <w:rPr>
                <w:rFonts w:ascii="PT Astra Serif" w:hAnsi="PT Astra Serif"/>
                <w:b w:val="0"/>
                <w:bCs w:val="0"/>
                <w:i w:val="0"/>
                <w:iCs w:val="0"/>
              </w:rPr>
              <w:t xml:space="preserve">до заседания ЦИК России, </w:t>
            </w:r>
            <w:r>
              <w:rPr>
                <w:rFonts w:ascii="PT Astra Serif" w:hAnsi="PT Astra Serif"/>
                <w:b w:val="0"/>
                <w:bCs w:val="0"/>
                <w:i w:val="0"/>
                <w:iCs w:val="0"/>
              </w:rPr>
              <w:br/>
            </w:r>
            <w:r>
              <w:rPr>
                <w:rFonts w:ascii="PT Astra Serif" w:hAnsi="PT Astra Serif"/>
                <w:b w:val="0"/>
                <w:bCs w:val="0"/>
                <w:i w:val="0"/>
                <w:iCs w:val="0"/>
              </w:rPr>
              <w:t xml:space="preserve">на котором должен рассматриваться вопрос о</w:t>
            </w:r>
            <w:r>
              <w:rPr>
                <w:rFonts w:ascii="PT Astra Serif" w:hAnsi="PT Astra Serif"/>
                <w:b w:val="0"/>
                <w:bCs w:val="0"/>
                <w:i w:val="0"/>
                <w:iCs w:val="0"/>
                <w:lang w:val="en-US"/>
              </w:rPr>
              <w:t xml:space="preserve"> </w:t>
            </w:r>
            <w:r>
              <w:rPr>
                <w:rFonts w:ascii="PT Astra Serif" w:hAnsi="PT Astra Serif"/>
                <w:b w:val="0"/>
                <w:bCs w:val="0"/>
                <w:i w:val="0"/>
                <w:iCs w:val="0"/>
              </w:rPr>
              <w:t xml:space="preserve">регистрации федерального списка кандидатов</w:t>
            </w:r>
            <w:r>
              <w:rPr>
                <w:rFonts w:ascii="PT Astra Serif" w:hAnsi="PT Astra Serif"/>
                <w:b w:val="0"/>
                <w:bCs w:val="0"/>
                <w:i w:val="0"/>
                <w:iCs w:val="0"/>
              </w:rPr>
            </w:r>
            <w:r>
              <w:rPr>
                <w:rFonts w:ascii="PT Astra Serif" w:hAnsi="PT Astra Serif"/>
                <w:b w:val="0"/>
                <w:bCs w:val="0"/>
                <w:i w:val="0"/>
                <w:iCs w:val="0"/>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pStyle w:val="964"/>
              <w:keepNext w:val="0"/>
              <w:rPr>
                <w:rFonts w:ascii="PT Astra Serif" w:hAnsi="PT Astra Serif"/>
                <w:b w:val="0"/>
                <w:bCs w:val="0"/>
                <w:i w:val="0"/>
                <w:iCs w:val="0"/>
              </w:rPr>
            </w:pPr>
            <w:r>
              <w:rPr>
                <w:rFonts w:ascii="PT Astra Serif" w:hAnsi="PT Astra Serif"/>
                <w:b w:val="0"/>
                <w:bCs w:val="0"/>
                <w:i w:val="0"/>
                <w:iCs w:val="0"/>
              </w:rPr>
              <w:t xml:space="preserve">ЦИК России</w:t>
            </w:r>
            <w:r>
              <w:rPr>
                <w:rFonts w:ascii="PT Astra Serif" w:hAnsi="PT Astra Serif"/>
                <w:b w:val="0"/>
                <w:bCs w:val="0"/>
                <w:i w:val="0"/>
                <w:iCs w:val="0"/>
              </w:rPr>
            </w:r>
            <w:r>
              <w:rPr>
                <w:rFonts w:ascii="PT Astra Serif" w:hAnsi="PT Astra Serif"/>
                <w:b w:val="0"/>
                <w:bCs w:val="0"/>
                <w:i w:val="0"/>
                <w:iCs w:val="0"/>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9"/>
              <w:widowControl/>
              <w:rPr>
                <w:rFonts w:ascii="PT Astra Serif" w:hAnsi="PT Astra Serif"/>
                <w:b w:val="0"/>
                <w:bCs w:val="0"/>
              </w:rPr>
            </w:pPr>
            <w:r>
              <w:rPr>
                <w:rFonts w:ascii="PT Astra Serif" w:hAnsi="PT Astra Serif"/>
                <w:b w:val="0"/>
                <w:bCs w:val="0"/>
              </w:rPr>
            </w:r>
            <w:r>
              <w:rPr>
                <w:rFonts w:ascii="PT Astra Serif" w:hAnsi="PT Astra Serif"/>
                <w:b w:val="0"/>
                <w:bCs w:val="0"/>
              </w:rPr>
            </w:r>
            <w:r>
              <w:rPr>
                <w:rFonts w:ascii="PT Astra Serif" w:hAnsi="PT Astra Serif"/>
                <w:b w:val="0"/>
                <w:bCs w:val="0"/>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4"/>
              <w:ind w:firstLine="0"/>
              <w:rPr>
                <w:rFonts w:ascii="PT Astra Serif" w:hAnsi="PT Astra Serif"/>
                <w:b w:val="0"/>
                <w:bCs w:val="0"/>
                <w:i w:val="0"/>
                <w:iCs w:val="0"/>
              </w:rPr>
            </w:pPr>
            <w:r>
              <w:rPr>
                <w:rFonts w:ascii="PT Astra Serif" w:hAnsi="PT Astra Serif"/>
                <w:b w:val="0"/>
                <w:bCs w:val="0"/>
                <w:i w:val="0"/>
                <w:iCs w:val="0"/>
              </w:rPr>
            </w:r>
            <w:r>
              <w:rPr>
                <w:rFonts w:ascii="PT Astra Serif" w:hAnsi="PT Astra Serif"/>
                <w:b w:val="0"/>
                <w:bCs w:val="0"/>
                <w:i w:val="0"/>
                <w:iCs w:val="0"/>
              </w:rPr>
            </w:r>
            <w:r>
              <w:rPr>
                <w:rFonts w:ascii="PT Astra Serif" w:hAnsi="PT Astra Serif"/>
                <w:b w:val="0"/>
                <w:bCs w:val="0"/>
                <w:i w:val="0"/>
                <w:iCs w:val="0"/>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964"/>
              <w:keepNext w:val="0"/>
              <w:rPr>
                <w:rFonts w:ascii="PT Astra Serif" w:hAnsi="PT Astra Serif"/>
                <w:b w:val="0"/>
                <w:bCs w:val="0"/>
                <w:i w:val="0"/>
                <w:iCs w:val="0"/>
              </w:rPr>
            </w:pPr>
            <w:r>
              <w:rPr>
                <w:rFonts w:ascii="PT Astra Serif" w:hAnsi="PT Astra Serif"/>
                <w:b w:val="0"/>
                <w:bCs w:val="0"/>
                <w:i w:val="0"/>
                <w:iCs w:val="0"/>
              </w:rPr>
            </w:r>
            <w:r>
              <w:rPr>
                <w:rFonts w:ascii="PT Astra Serif" w:hAnsi="PT Astra Serif"/>
                <w:b w:val="0"/>
                <w:bCs w:val="0"/>
                <w:i w:val="0"/>
                <w:iCs w:val="0"/>
              </w:rPr>
            </w:r>
            <w:r>
              <w:rPr>
                <w:rFonts w:ascii="PT Astra Serif" w:hAnsi="PT Astra Serif"/>
                <w:b w:val="0"/>
                <w:bCs w:val="0"/>
                <w:i w:val="0"/>
                <w:iCs w:val="0"/>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63</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pStyle w:val="1009"/>
              <w:widowControl/>
              <w:rPr>
                <w:rFonts w:ascii="PT Astra Serif" w:hAnsi="PT Astra Serif"/>
                <w:b w:val="0"/>
              </w:rPr>
            </w:pPr>
            <w:r>
              <w:rPr>
                <w:rFonts w:ascii="PT Astra Serif" w:hAnsi="PT Astra Serif"/>
                <w:b w:val="0"/>
                <w:bCs w:val="0"/>
              </w:rPr>
              <w:t xml:space="preserve">Передача кандидату копии итогового протокола проверки подписных листов, а если количества достоверных подписей избирателей недостаточно для</w:t>
            </w:r>
            <w:r>
              <w:rPr>
                <w:rFonts w:ascii="PT Astra Serif" w:hAnsi="PT Astra Serif"/>
                <w:b w:val="0"/>
                <w:bCs w:val="0"/>
                <w:lang w:val="en-US"/>
              </w:rPr>
              <w:t xml:space="preserve"> </w:t>
            </w:r>
            <w:r>
              <w:rPr>
                <w:rFonts w:ascii="PT Astra Serif" w:hAnsi="PT Astra Serif"/>
                <w:b w:val="0"/>
                <w:bCs w:val="0"/>
              </w:rPr>
              <w:t xml:space="preserve">регистрации кандидата либо если количество недостоверных и (или) недействительных подписей составило пять и более процентов от общего количества подписей, подлежащих проверке, – </w:t>
            </w:r>
            <w:r>
              <w:rPr>
                <w:rFonts w:ascii="PT Astra Serif" w:hAnsi="PT Astra Serif"/>
                <w:b w:val="0"/>
                <w:bCs w:val="0"/>
              </w:rPr>
              <w:br/>
            </w:r>
            <w:r>
              <w:rPr>
                <w:rFonts w:ascii="PT Astra Serif" w:hAnsi="PT Astra Serif"/>
                <w:b w:val="0"/>
                <w:bCs w:val="0"/>
              </w:rPr>
              <w:t xml:space="preserve">также копий иных документов, указанных в ч. 21 ст. 49 </w:t>
            </w:r>
            <w:r>
              <w:rPr>
                <w:rFonts w:ascii="PT Astra Serif" w:hAnsi="PT Astra Serif"/>
                <w:b w:val="0"/>
              </w:rPr>
              <w:t xml:space="preserve">Федерального закона № 20-ФЗ</w:t>
            </w:r>
            <w:r>
              <w:rPr>
                <w:rFonts w:ascii="PT Astra Serif" w:hAnsi="PT Astra Serif"/>
                <w:b w:val="0"/>
              </w:rPr>
            </w:r>
            <w:r>
              <w:rPr>
                <w:rFonts w:ascii="PT Astra Serif" w:hAnsi="PT Astra Serif"/>
                <w:b w:val="0"/>
              </w:rPr>
            </w:r>
          </w:p>
          <w:p>
            <w:pPr>
              <w:pStyle w:val="1009"/>
              <w:widowControl/>
              <w:rPr>
                <w:rFonts w:ascii="PT Astra Serif" w:hAnsi="PT Astra Serif"/>
                <w:b w:val="0"/>
                <w:bCs w:val="0"/>
              </w:rPr>
            </w:pPr>
            <w:r>
              <w:rPr>
                <w:rFonts w:ascii="PT Astra Serif" w:hAnsi="PT Astra Serif"/>
                <w:b w:val="0"/>
                <w:bCs w:val="0"/>
              </w:rPr>
            </w:r>
            <w:r>
              <w:rPr>
                <w:rFonts w:ascii="PT Astra Serif" w:hAnsi="PT Astra Serif"/>
                <w:b w:val="0"/>
                <w:bCs w:val="0"/>
              </w:rPr>
            </w:r>
            <w:r>
              <w:rPr>
                <w:rFonts w:ascii="PT Astra Serif" w:hAnsi="PT Astra Serif"/>
                <w:b w:val="0"/>
                <w:bCs w:val="0"/>
              </w:rPr>
            </w:r>
          </w:p>
        </w:tc>
        <w:tc>
          <w:tcPr>
            <w:tcW w:w="3827" w:type="dxa"/>
            <w:tcBorders>
              <w:top w:val="none" w:color="000000" w:sz="4" w:space="0"/>
            </w:tcBorders>
            <w:noWrap w:val="false"/>
            <w:textDirection w:val="lrTb"/>
          </w:tcPr>
          <w:p>
            <w:pPr>
              <w:pStyle w:val="1004"/>
              <w:ind w:firstLine="0"/>
              <w:rPr>
                <w:rFonts w:ascii="PT Astra Serif" w:hAnsi="PT Astra Serif"/>
                <w:b w:val="0"/>
                <w:bCs w:val="0"/>
                <w:i w:val="0"/>
                <w:iCs w:val="0"/>
              </w:rPr>
            </w:pPr>
            <w:r>
              <w:rPr>
                <w:rFonts w:ascii="PT Astra Serif" w:hAnsi="PT Astra Serif"/>
                <w:b w:val="0"/>
                <w:bCs w:val="0"/>
                <w:i w:val="0"/>
                <w:iCs w:val="0"/>
              </w:rPr>
              <w:t xml:space="preserve">Не позднее чем за двое суток </w:t>
            </w:r>
            <w:r>
              <w:rPr>
                <w:rFonts w:ascii="PT Astra Serif" w:hAnsi="PT Astra Serif"/>
                <w:b w:val="0"/>
                <w:bCs w:val="0"/>
                <w:i w:val="0"/>
                <w:iCs w:val="0"/>
              </w:rPr>
              <w:br/>
            </w:r>
            <w:r>
              <w:rPr>
                <w:rFonts w:ascii="PT Astra Serif" w:hAnsi="PT Astra Serif"/>
                <w:b w:val="0"/>
                <w:bCs w:val="0"/>
                <w:i w:val="0"/>
                <w:iCs w:val="0"/>
              </w:rPr>
              <w:t xml:space="preserve">до заседания окружной избирательной комиссии, </w:t>
            </w:r>
            <w:r>
              <w:rPr>
                <w:rFonts w:ascii="PT Astra Serif" w:hAnsi="PT Astra Serif"/>
                <w:b w:val="0"/>
                <w:bCs w:val="0"/>
                <w:i w:val="0"/>
                <w:iCs w:val="0"/>
              </w:rPr>
              <w:br/>
            </w:r>
            <w:r>
              <w:rPr>
                <w:rFonts w:ascii="PT Astra Serif" w:hAnsi="PT Astra Serif"/>
                <w:b w:val="0"/>
                <w:bCs w:val="0"/>
                <w:i w:val="0"/>
                <w:iCs w:val="0"/>
              </w:rPr>
              <w:t xml:space="preserve">на котором должен рассматриваться вопрос о</w:t>
            </w:r>
            <w:r>
              <w:rPr>
                <w:rFonts w:ascii="PT Astra Serif" w:hAnsi="PT Astra Serif"/>
                <w:b w:val="0"/>
                <w:bCs w:val="0"/>
                <w:i w:val="0"/>
                <w:iCs w:val="0"/>
                <w:lang w:val="en-US"/>
              </w:rPr>
              <w:t xml:space="preserve"> </w:t>
            </w:r>
            <w:r>
              <w:rPr>
                <w:rFonts w:ascii="PT Astra Serif" w:hAnsi="PT Astra Serif"/>
                <w:b w:val="0"/>
                <w:bCs w:val="0"/>
                <w:i w:val="0"/>
                <w:iCs w:val="0"/>
              </w:rPr>
              <w:t xml:space="preserve">регистрации кандидата</w:t>
            </w:r>
            <w:r>
              <w:rPr>
                <w:rFonts w:ascii="PT Astra Serif" w:hAnsi="PT Astra Serif"/>
                <w:b w:val="0"/>
                <w:bCs w:val="0"/>
                <w:i w:val="0"/>
                <w:iCs w:val="0"/>
              </w:rPr>
            </w:r>
            <w:r>
              <w:rPr>
                <w:rFonts w:ascii="PT Astra Serif" w:hAnsi="PT Astra Serif"/>
                <w:b w:val="0"/>
                <w:bCs w:val="0"/>
                <w:i w:val="0"/>
                <w:iCs w:val="0"/>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pStyle w:val="964"/>
              <w:keepNext w:val="0"/>
              <w:rPr>
                <w:rFonts w:ascii="PT Astra Serif" w:hAnsi="PT Astra Serif"/>
                <w:b w:val="0"/>
                <w:bCs w:val="0"/>
                <w:i w:val="0"/>
                <w:iCs w:val="0"/>
              </w:rPr>
            </w:pPr>
            <w:r>
              <w:rPr>
                <w:rFonts w:ascii="PT Astra Serif" w:hAnsi="PT Astra Serif"/>
                <w:b w:val="0"/>
                <w:i w:val="0"/>
              </w:rPr>
              <w:t xml:space="preserve">Окружные избирательные комиссии</w:t>
            </w:r>
            <w:r>
              <w:rPr>
                <w:rFonts w:ascii="PT Astra Serif" w:hAnsi="PT Astra Serif"/>
                <w:b w:val="0"/>
                <w:bCs w:val="0"/>
                <w:i w:val="0"/>
                <w:iCs w:val="0"/>
              </w:rPr>
            </w:r>
            <w:r>
              <w:rPr>
                <w:rFonts w:ascii="PT Astra Serif" w:hAnsi="PT Astra Serif"/>
                <w:b w:val="0"/>
                <w:bCs w:val="0"/>
                <w:i w:val="0"/>
                <w:iCs w:val="0"/>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64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9"/>
              <w:widowControl/>
              <w:rPr>
                <w:rFonts w:ascii="PT Astra Serif" w:hAnsi="PT Astra Serif"/>
                <w:b w:val="0"/>
                <w:bCs w:val="0"/>
              </w:rPr>
            </w:pPr>
            <w:r>
              <w:rPr>
                <w:rFonts w:ascii="PT Astra Serif" w:hAnsi="PT Astra Serif"/>
                <w:b w:val="0"/>
                <w:bCs w:val="0"/>
              </w:rPr>
              <w:t xml:space="preserve">Реализация права на внесение уточнений и дополнений в документы, содержащие сведения о кандидатах, а</w:t>
            </w:r>
            <w:r>
              <w:rPr>
                <w:rFonts w:ascii="PT Astra Serif" w:hAnsi="PT Astra Serif"/>
                <w:b w:val="0"/>
                <w:bCs w:val="0"/>
              </w:rPr>
              <w:t xml:space="preserve"> </w:t>
            </w:r>
            <w:r>
              <w:rPr>
                <w:rFonts w:ascii="PT Astra Serif" w:hAnsi="PT Astra Serif"/>
                <w:b w:val="0"/>
                <w:bCs w:val="0"/>
              </w:rPr>
              <w:t xml:space="preserve">также в иные документы, представленные </w:t>
            </w:r>
            <w:r>
              <w:rPr>
                <w:rFonts w:ascii="PT Astra Serif" w:hAnsi="PT Astra Serif"/>
                <w:b w:val="0"/>
                <w:bCs w:val="0"/>
              </w:rPr>
              <w:br/>
            </w:r>
            <w:r>
              <w:rPr>
                <w:rFonts w:ascii="PT Astra Serif" w:hAnsi="PT Astra Serif"/>
                <w:b w:val="0"/>
                <w:bCs w:val="0"/>
              </w:rPr>
              <w:t xml:space="preserve">в ЦИК России</w:t>
            </w:r>
            <w:r>
              <w:rPr>
                <w:rFonts w:ascii="PT Astra Serif" w:hAnsi="PT Astra Serif"/>
                <w:b w:val="0"/>
                <w:bCs w:val="0"/>
              </w:rPr>
            </w:r>
            <w:r>
              <w:rPr>
                <w:rFonts w:ascii="PT Astra Serif" w:hAnsi="PT Astra Serif"/>
                <w:b w:val="0"/>
                <w:bCs w:val="0"/>
              </w:rPr>
            </w:r>
          </w:p>
          <w:p>
            <w:pPr>
              <w:pStyle w:val="1009"/>
              <w:widowControl/>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один день до</w:t>
            </w:r>
            <w:r>
              <w:rPr>
                <w:rFonts w:ascii="PT Astra Serif" w:hAnsi="PT Astra Serif"/>
                <w:sz w:val="24"/>
                <w:szCs w:val="24"/>
                <w:lang w:val="en-US"/>
              </w:rPr>
              <w:t xml:space="preserve"> </w:t>
            </w:r>
            <w:r>
              <w:rPr>
                <w:rFonts w:ascii="PT Astra Serif" w:hAnsi="PT Astra Serif"/>
                <w:sz w:val="24"/>
                <w:szCs w:val="24"/>
              </w:rPr>
              <w:t xml:space="preserve">дня заседания ЦИК России, на</w:t>
            </w:r>
            <w:r>
              <w:rPr>
                <w:rFonts w:ascii="PT Astra Serif" w:hAnsi="PT Astra Serif"/>
                <w:sz w:val="24"/>
                <w:szCs w:val="24"/>
                <w:lang w:val="en-US"/>
              </w:rPr>
              <w:t xml:space="preserve"> </w:t>
            </w:r>
            <w:r>
              <w:rPr>
                <w:rFonts w:ascii="PT Astra Serif" w:hAnsi="PT Astra Serif"/>
                <w:sz w:val="24"/>
                <w:szCs w:val="24"/>
              </w:rPr>
              <w:t xml:space="preserve">котором должен рассматриваться вопрос о</w:t>
            </w:r>
            <w:r>
              <w:rPr>
                <w:rFonts w:ascii="PT Astra Serif" w:hAnsi="PT Astra Serif"/>
                <w:sz w:val="24"/>
                <w:szCs w:val="24"/>
                <w:lang w:val="en-US"/>
              </w:rPr>
              <w:t xml:space="preserve"> </w:t>
            </w:r>
            <w:r>
              <w:rPr>
                <w:rFonts w:ascii="PT Astra Serif" w:hAnsi="PT Astra Serif"/>
                <w:sz w:val="24"/>
                <w:szCs w:val="24"/>
              </w:rPr>
              <w:t xml:space="preserve">заверении федерального списка кандидатов, списка кандидатов по</w:t>
            </w:r>
            <w:r>
              <w:rPr>
                <w:rFonts w:ascii="PT Astra Serif" w:hAnsi="PT Astra Serif"/>
                <w:sz w:val="24"/>
                <w:szCs w:val="24"/>
                <w:lang w:val="en-US"/>
              </w:rPr>
              <w:t xml:space="preserve"> </w:t>
            </w:r>
            <w:r>
              <w:rPr>
                <w:rFonts w:ascii="PT Astra Serif" w:hAnsi="PT Astra Serif"/>
                <w:sz w:val="24"/>
                <w:szCs w:val="24"/>
              </w:rPr>
              <w:t xml:space="preserve">одномандатным избирательным округам или о регистрации федерального списка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политических партий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65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9"/>
              <w:widowControl/>
              <w:rPr>
                <w:rFonts w:ascii="PT Astra Serif" w:hAnsi="PT Astra Serif"/>
                <w:b w:val="0"/>
                <w:bCs w:val="0"/>
              </w:rPr>
            </w:pPr>
            <w:r>
              <w:rPr>
                <w:rFonts w:ascii="PT Astra Serif" w:hAnsi="PT Astra Serif"/>
                <w:b w:val="0"/>
                <w:bCs w:val="0"/>
              </w:rPr>
              <w:t xml:space="preserve">Реализация права на внесение уточнений и дополнений в документы, содержащие сведения о кандидате, а</w:t>
            </w:r>
            <w:r>
              <w:rPr>
                <w:rFonts w:ascii="PT Astra Serif" w:hAnsi="PT Astra Serif"/>
                <w:b w:val="0"/>
                <w:bCs w:val="0"/>
              </w:rPr>
              <w:t xml:space="preserve"> </w:t>
            </w:r>
            <w:r>
              <w:rPr>
                <w:rFonts w:ascii="PT Astra Serif" w:hAnsi="PT Astra Serif"/>
                <w:b w:val="0"/>
                <w:bCs w:val="0"/>
              </w:rPr>
              <w:t xml:space="preserve">также в иные документы, представленные в</w:t>
            </w:r>
            <w:r>
              <w:rPr>
                <w:rFonts w:ascii="PT Astra Serif" w:hAnsi="PT Astra Serif"/>
                <w:b w:val="0"/>
                <w:bCs w:val="0"/>
              </w:rPr>
              <w:t xml:space="preserve"> </w:t>
            </w:r>
            <w:r>
              <w:rPr>
                <w:rFonts w:ascii="PT Astra Serif" w:hAnsi="PT Astra Serif"/>
                <w:b w:val="0"/>
              </w:rPr>
              <w:t xml:space="preserve">окружную избирательную комиссию</w:t>
            </w:r>
            <w:r>
              <w:rPr>
                <w:rFonts w:ascii="PT Astra Serif" w:hAnsi="PT Astra Serif"/>
                <w:b w:val="0"/>
                <w:bCs w:val="0"/>
              </w:rPr>
            </w:r>
            <w:r>
              <w:rPr>
                <w:rFonts w:ascii="PT Astra Serif" w:hAnsi="PT Astra Serif"/>
                <w:b w:val="0"/>
                <w:bCs w:val="0"/>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один день до</w:t>
            </w:r>
            <w:r>
              <w:rPr>
                <w:rFonts w:ascii="PT Astra Serif" w:hAnsi="PT Astra Serif"/>
                <w:sz w:val="24"/>
                <w:szCs w:val="24"/>
              </w:rPr>
              <w:t xml:space="preserve"> </w:t>
            </w:r>
            <w:r>
              <w:rPr>
                <w:rFonts w:ascii="PT Astra Serif" w:hAnsi="PT Astra Serif"/>
                <w:sz w:val="24"/>
                <w:szCs w:val="24"/>
              </w:rPr>
              <w:t xml:space="preserve">дня заседания окружной избирательной комиссии, на</w:t>
            </w:r>
            <w:r>
              <w:rPr>
                <w:rFonts w:ascii="PT Astra Serif" w:hAnsi="PT Astra Serif"/>
                <w:sz w:val="24"/>
                <w:szCs w:val="24"/>
              </w:rPr>
              <w:t xml:space="preserve"> </w:t>
            </w:r>
            <w:r>
              <w:rPr>
                <w:rFonts w:ascii="PT Astra Serif" w:hAnsi="PT Astra Serif"/>
                <w:sz w:val="24"/>
                <w:szCs w:val="24"/>
              </w:rPr>
              <w:t xml:space="preserve">котором должен рассматриваться вопрос </w:t>
            </w:r>
            <w:r>
              <w:rPr>
                <w:rFonts w:ascii="PT Astra Serif" w:hAnsi="PT Astra Serif"/>
                <w:sz w:val="24"/>
                <w:szCs w:val="24"/>
              </w:rPr>
              <w:br/>
            </w:r>
            <w:r>
              <w:rPr>
                <w:rFonts w:ascii="PT Astra Serif" w:hAnsi="PT Astra Serif"/>
                <w:sz w:val="24"/>
                <w:szCs w:val="24"/>
              </w:rPr>
              <w:t xml:space="preserve">о регистрации кандидата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выдвинутые по одномандатным избирательным округам</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66</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Принятие решения о регистрации федерального списка кандидатов либо мотивированного решения об отказе в</w:t>
            </w:r>
            <w:r>
              <w:rPr>
                <w:rFonts w:ascii="PT Astra Serif" w:hAnsi="PT Astra Serif"/>
                <w:sz w:val="24"/>
                <w:szCs w:val="24"/>
              </w:rPr>
              <w:t xml:space="preserve"> </w:t>
            </w:r>
            <w:r>
              <w:rPr>
                <w:rFonts w:ascii="PT Astra Serif" w:hAnsi="PT Astra Serif"/>
                <w:sz w:val="24"/>
                <w:szCs w:val="24"/>
              </w:rPr>
              <w:t xml:space="preserve">его регистрации</w:t>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10 дней </w:t>
            </w:r>
            <w:r>
              <w:rPr>
                <w:rFonts w:ascii="PT Astra Serif" w:hAnsi="PT Astra Serif"/>
                <w:sz w:val="24"/>
                <w:szCs w:val="24"/>
              </w:rPr>
              <w:br/>
            </w:r>
            <w:r>
              <w:rPr>
                <w:rFonts w:ascii="PT Astra Serif" w:hAnsi="PT Astra Serif"/>
                <w:sz w:val="24"/>
                <w:szCs w:val="24"/>
              </w:rPr>
              <w:t xml:space="preserve">после дня приема документов, необходимых для регистрации федерального списка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67</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Принятие решения о регистрации кандидата </w:t>
            </w:r>
            <w:r>
              <w:rPr>
                <w:rFonts w:ascii="PT Astra Serif" w:hAnsi="PT Astra Serif"/>
                <w:sz w:val="24"/>
                <w:szCs w:val="24"/>
              </w:rPr>
              <w:br/>
            </w:r>
            <w:r>
              <w:rPr>
                <w:rFonts w:ascii="PT Astra Serif" w:hAnsi="PT Astra Serif"/>
                <w:sz w:val="24"/>
                <w:szCs w:val="24"/>
              </w:rPr>
              <w:t xml:space="preserve">по одномандатному избирательному округу либо мотивированного решения об отказе в его регистрации</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10 дней </w:t>
            </w:r>
            <w:r>
              <w:rPr>
                <w:rFonts w:ascii="PT Astra Serif" w:hAnsi="PT Astra Serif"/>
                <w:sz w:val="24"/>
                <w:szCs w:val="24"/>
              </w:rPr>
              <w:br/>
            </w:r>
            <w:r>
              <w:rPr>
                <w:rFonts w:ascii="PT Astra Serif" w:hAnsi="PT Astra Serif"/>
                <w:sz w:val="24"/>
                <w:szCs w:val="24"/>
              </w:rPr>
              <w:t xml:space="preserve">после дня приема документов, необходимых для регистрации кандидата по одномандатному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 </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68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Выдача уполномоченному представителю политической партии копии решения об отказе </w:t>
            </w:r>
            <w:r>
              <w:rPr>
                <w:rFonts w:ascii="PT Astra Serif" w:hAnsi="PT Astra Serif"/>
                <w:sz w:val="24"/>
                <w:szCs w:val="24"/>
              </w:rPr>
              <w:br/>
            </w:r>
            <w:r>
              <w:rPr>
                <w:rFonts w:ascii="PT Astra Serif" w:hAnsi="PT Astra Serif"/>
                <w:sz w:val="24"/>
                <w:szCs w:val="24"/>
              </w:rPr>
              <w:t xml:space="preserve">в регистрации федерального списка кандидатов </w:t>
            </w:r>
            <w:r>
              <w:rPr>
                <w:rFonts w:ascii="PT Astra Serif" w:hAnsi="PT Astra Serif"/>
                <w:sz w:val="24"/>
                <w:szCs w:val="24"/>
              </w:rPr>
              <w:br/>
            </w:r>
            <w:r>
              <w:rPr>
                <w:rFonts w:ascii="PT Astra Serif" w:hAnsi="PT Astra Serif"/>
                <w:sz w:val="24"/>
                <w:szCs w:val="24"/>
              </w:rPr>
              <w:t xml:space="preserve">с изложением оснований отказа (в случае принятия такого решения)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суток с момента принятия решения</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69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Выдача кандидату копии решения об отказе в</w:t>
            </w:r>
            <w:r>
              <w:rPr>
                <w:rFonts w:ascii="PT Astra Serif" w:hAnsi="PT Astra Serif"/>
                <w:sz w:val="24"/>
                <w:szCs w:val="24"/>
              </w:rPr>
              <w:t xml:space="preserve"> </w:t>
            </w:r>
            <w:r>
              <w:rPr>
                <w:rFonts w:ascii="PT Astra Serif" w:hAnsi="PT Astra Serif"/>
                <w:sz w:val="24"/>
                <w:szCs w:val="24"/>
              </w:rPr>
              <w:t xml:space="preserve">регистрации с изложением оснований отказа </w:t>
            </w:r>
            <w:r>
              <w:rPr>
                <w:rFonts w:ascii="PT Astra Serif" w:hAnsi="PT Astra Serif"/>
                <w:sz w:val="24"/>
                <w:szCs w:val="24"/>
              </w:rPr>
              <w:br/>
              <w:t xml:space="preserve">(в случае принятия такого решения)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суток с момента принятия решения</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 </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70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4"/>
              <w:ind w:firstLine="0"/>
              <w:outlineLvl w:val="9"/>
              <w:rPr>
                <w:rFonts w:ascii="PT Astra Serif" w:hAnsi="PT Astra Serif"/>
                <w:b w:val="0"/>
                <w:i w:val="0"/>
              </w:rPr>
            </w:pPr>
            <w:r>
              <w:rPr>
                <w:rFonts w:ascii="PT Astra Serif" w:hAnsi="PT Astra Serif"/>
                <w:b w:val="0"/>
                <w:i w:val="0"/>
              </w:rPr>
              <w:t xml:space="preserve">Реализация права на обжалование в Верховный Суд Российской Федерации решения ЦИК России о</w:t>
            </w:r>
            <w:r>
              <w:rPr>
                <w:rFonts w:ascii="PT Astra Serif" w:hAnsi="PT Astra Serif"/>
                <w:b w:val="0"/>
                <w:i w:val="0"/>
              </w:rPr>
              <w:t xml:space="preserve"> </w:t>
            </w:r>
            <w:r>
              <w:rPr>
                <w:rFonts w:ascii="PT Astra Serif" w:hAnsi="PT Astra Serif"/>
                <w:b w:val="0"/>
                <w:i w:val="0"/>
              </w:rPr>
              <w:t xml:space="preserve">регистрации федерального списка кандидатов либо об</w:t>
            </w:r>
            <w:r>
              <w:rPr>
                <w:rFonts w:ascii="PT Astra Serif" w:hAnsi="PT Astra Serif"/>
                <w:b w:val="0"/>
                <w:i w:val="0"/>
              </w:rPr>
              <w:t xml:space="preserve"> </w:t>
            </w:r>
            <w:r>
              <w:rPr>
                <w:rFonts w:ascii="PT Astra Serif" w:hAnsi="PT Astra Serif"/>
                <w:b w:val="0"/>
                <w:i w:val="0"/>
              </w:rPr>
              <w:t xml:space="preserve">отказе в его регистрации</w:t>
            </w:r>
            <w:r>
              <w:rPr>
                <w:rFonts w:ascii="PT Astra Serif" w:hAnsi="PT Astra Serif"/>
                <w:b w:val="0"/>
                <w:i w:val="0"/>
              </w:rPr>
            </w:r>
            <w:r>
              <w:rPr>
                <w:rFonts w:ascii="PT Astra Serif" w:hAnsi="PT Astra Serif"/>
                <w:b w:val="0"/>
                <w:i w:val="0"/>
              </w:rPr>
            </w:r>
          </w:p>
          <w:p>
            <w:pPr>
              <w:pStyle w:val="1004"/>
              <w:ind w:firstLine="0"/>
              <w:outlineLvl w:val="9"/>
              <w:rPr>
                <w:rFonts w:ascii="PT Astra Serif" w:hAnsi="PT Astra Serif"/>
                <w:b w:val="0"/>
                <w:bCs w:val="0"/>
                <w:i w:val="0"/>
                <w:iCs w:val="0"/>
              </w:rPr>
            </w:pPr>
            <w:r>
              <w:rPr>
                <w:rFonts w:ascii="PT Astra Serif" w:hAnsi="PT Astra Serif"/>
                <w:b w:val="0"/>
                <w:bCs w:val="0"/>
                <w:i w:val="0"/>
                <w:iCs w:val="0"/>
              </w:rPr>
            </w:r>
            <w:r>
              <w:rPr>
                <w:rFonts w:ascii="PT Astra Serif" w:hAnsi="PT Astra Serif"/>
                <w:b w:val="0"/>
                <w:bCs w:val="0"/>
                <w:i w:val="0"/>
                <w:iCs w:val="0"/>
              </w:rPr>
            </w:r>
            <w:r>
              <w:rPr>
                <w:rFonts w:ascii="PT Astra Serif" w:hAnsi="PT Astra Serif"/>
                <w:b w:val="0"/>
                <w:bCs w:val="0"/>
                <w:i w:val="0"/>
                <w:iCs w:val="0"/>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10 дней со дня принятия обжалуемого решения </w:t>
            </w:r>
            <w:r>
              <w:rPr>
                <w:rFonts w:ascii="PT Astra Serif" w:hAnsi="PT Astra Serif"/>
                <w:sz w:val="24"/>
                <w:szCs w:val="24"/>
              </w:rPr>
              <w:br/>
            </w:r>
            <w:r>
              <w:rPr>
                <w:rFonts w:ascii="PT Astra Serif" w:hAnsi="PT Astra Serif"/>
                <w:sz w:val="24"/>
                <w:szCs w:val="24"/>
              </w:rPr>
              <w:t xml:space="preserve">(указанный срок восстановлению не подлежит)</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кандидаты, ЦИК России</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71</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pStyle w:val="1004"/>
              <w:ind w:firstLine="0"/>
              <w:outlineLvl w:val="9"/>
              <w:rPr>
                <w:rFonts w:ascii="PT Astra Serif" w:hAnsi="PT Astra Serif"/>
                <w:b w:val="0"/>
                <w:i w:val="0"/>
              </w:rPr>
            </w:pPr>
            <w:r>
              <w:rPr>
                <w:rFonts w:ascii="PT Astra Serif" w:hAnsi="PT Astra Serif"/>
                <w:b w:val="0"/>
                <w:i w:val="0"/>
              </w:rPr>
              <w:t xml:space="preserve">Реализация права на обжалование в ЦИК России решения окружной избирательной комиссии об</w:t>
            </w:r>
            <w:r>
              <w:rPr>
                <w:rFonts w:ascii="PT Astra Serif" w:hAnsi="PT Astra Serif"/>
                <w:b w:val="0"/>
                <w:i w:val="0"/>
              </w:rPr>
              <w:t xml:space="preserve"> </w:t>
            </w:r>
            <w:r>
              <w:rPr>
                <w:rFonts w:ascii="PT Astra Serif" w:hAnsi="PT Astra Serif"/>
                <w:b w:val="0"/>
                <w:i w:val="0"/>
              </w:rPr>
              <w:t xml:space="preserve">отказе в регистрации кандидата</w:t>
            </w:r>
            <w:r>
              <w:rPr>
                <w:rFonts w:ascii="PT Astra Serif" w:hAnsi="PT Astra Serif"/>
                <w:b w:val="0"/>
                <w:i w:val="0"/>
              </w:rPr>
            </w:r>
            <w:r>
              <w:rPr>
                <w:rFonts w:ascii="PT Astra Serif" w:hAnsi="PT Astra Serif"/>
                <w:b w:val="0"/>
                <w:i w:val="0"/>
              </w:rPr>
            </w:r>
          </w:p>
          <w:p>
            <w:pPr>
              <w:pStyle w:val="1004"/>
              <w:ind w:firstLine="0"/>
              <w:outlineLvl w:val="9"/>
              <w:rPr>
                <w:rFonts w:ascii="PT Astra Serif" w:hAnsi="PT Astra Serif"/>
                <w:b w:val="0"/>
                <w:i w:val="0"/>
              </w:rPr>
            </w:pPr>
            <w:r>
              <w:rPr>
                <w:rFonts w:ascii="PT Astra Serif" w:hAnsi="PT Astra Serif"/>
                <w:b w:val="0"/>
                <w:i w:val="0"/>
              </w:rPr>
            </w:r>
            <w:r>
              <w:rPr>
                <w:rFonts w:ascii="PT Astra Serif" w:hAnsi="PT Astra Serif"/>
                <w:b w:val="0"/>
                <w:i w:val="0"/>
              </w:rPr>
            </w:r>
            <w:r>
              <w:rPr>
                <w:rFonts w:ascii="PT Astra Serif" w:hAnsi="PT Astra Serif"/>
                <w:b w:val="0"/>
                <w:i w:val="0"/>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пяти дней со дня принятия обжалуемого решения </w:t>
            </w:r>
            <w:r>
              <w:rPr>
                <w:rFonts w:ascii="PT Astra Serif" w:hAnsi="PT Astra Serif"/>
                <w:sz w:val="24"/>
                <w:szCs w:val="24"/>
              </w:rPr>
              <w:br/>
              <w:t xml:space="preserve">(указанный срок восстановлению не</w:t>
            </w:r>
            <w:r>
              <w:rPr>
                <w:rFonts w:ascii="PT Astra Serif" w:hAnsi="PT Astra Serif"/>
                <w:sz w:val="24"/>
                <w:szCs w:val="24"/>
              </w:rPr>
              <w:t xml:space="preserve"> </w:t>
            </w:r>
            <w:r>
              <w:rPr>
                <w:rFonts w:ascii="PT Astra Serif" w:hAnsi="PT Astra Serif"/>
                <w:sz w:val="24"/>
                <w:szCs w:val="24"/>
              </w:rPr>
              <w:t xml:space="preserve">подлежит)</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окружные избирательные комиссии</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4"/>
              <w:ind w:firstLine="0"/>
              <w:outlineLvl w:val="9"/>
              <w:rPr>
                <w:rFonts w:ascii="PT Astra Serif" w:hAnsi="PT Astra Serif"/>
                <w:b w:val="0"/>
                <w:bCs w:val="0"/>
                <w:i w:val="0"/>
              </w:rPr>
            </w:pPr>
            <w:r>
              <w:rPr>
                <w:rFonts w:ascii="PT Astra Serif" w:hAnsi="PT Astra Serif"/>
                <w:b w:val="0"/>
                <w:i w:val="0"/>
              </w:rPr>
            </w:r>
            <w:r>
              <w:rPr>
                <w:rFonts w:ascii="PT Astra Serif" w:hAnsi="PT Astra Serif"/>
                <w:b w:val="0"/>
                <w:bCs w:val="0"/>
                <w:i w:val="0"/>
              </w:rPr>
            </w:r>
            <w:r>
              <w:rPr>
                <w:rFonts w:ascii="PT Astra Serif" w:hAnsi="PT Astra Serif"/>
                <w:b w:val="0"/>
                <w:bCs w:val="0"/>
                <w:i w:val="0"/>
              </w:rPr>
            </w:r>
          </w:p>
          <w:p>
            <w:pPr>
              <w:pStyle w:val="1004"/>
              <w:ind w:firstLine="0"/>
              <w:outlineLvl w:val="9"/>
              <w:rPr>
                <w:rFonts w:ascii="PT Astra Serif" w:hAnsi="PT Astra Serif"/>
                <w:b w:val="0"/>
                <w:bCs w:val="0"/>
                <w:i w:val="0"/>
              </w:rPr>
            </w:pPr>
            <w:r>
              <w:rPr>
                <w:rFonts w:ascii="PT Astra Serif" w:hAnsi="PT Astra Serif"/>
                <w:b w:val="0"/>
                <w:bCs w:val="0"/>
                <w:i w:val="0"/>
              </w:rPr>
            </w:r>
            <w:r>
              <w:rPr>
                <w:rFonts w:ascii="PT Astra Serif" w:hAnsi="PT Astra Serif"/>
                <w:b w:val="0"/>
                <w:bCs w:val="0"/>
                <w:i w:val="0"/>
              </w:rPr>
            </w:r>
            <w:r>
              <w:rPr>
                <w:rFonts w:ascii="PT Astra Serif" w:hAnsi="PT Astra Serif"/>
                <w:b w:val="0"/>
                <w:bCs w:val="0"/>
                <w:i w:val="0"/>
              </w:rPr>
            </w:r>
          </w:p>
          <w:p>
            <w:pPr>
              <w:pStyle w:val="1004"/>
              <w:ind w:firstLine="0"/>
              <w:outlineLvl w:val="9"/>
              <w:rPr>
                <w:rFonts w:ascii="PT Astra Serif" w:hAnsi="PT Astra Serif"/>
                <w:b w:val="0"/>
                <w:bCs w:val="0"/>
                <w:i w:val="0"/>
              </w:rPr>
            </w:pPr>
            <w:r>
              <w:rPr>
                <w:rFonts w:ascii="PT Astra Serif" w:hAnsi="PT Astra Serif"/>
                <w:b w:val="0"/>
                <w:bCs w:val="0"/>
                <w:i w:val="0"/>
              </w:rPr>
            </w:r>
            <w:r>
              <w:rPr>
                <w:rFonts w:ascii="PT Astra Serif" w:hAnsi="PT Astra Serif"/>
                <w:b w:val="0"/>
                <w:bCs w:val="0"/>
                <w:i w:val="0"/>
              </w:rPr>
            </w:r>
            <w:r>
              <w:rPr>
                <w:rFonts w:ascii="PT Astra Serif" w:hAnsi="PT Astra Serif"/>
                <w:b w:val="0"/>
                <w:bCs w:val="0"/>
                <w:i w:val="0"/>
              </w:rPr>
            </w:r>
          </w:p>
          <w:p>
            <w:pPr>
              <w:pStyle w:val="1004"/>
              <w:ind w:firstLine="0"/>
              <w:outlineLvl w:val="9"/>
              <w:rPr>
                <w:rFonts w:ascii="PT Astra Serif" w:hAnsi="PT Astra Serif"/>
                <w:b w:val="0"/>
                <w:bCs w:val="0"/>
                <w:i w:val="0"/>
              </w:rPr>
            </w:pPr>
            <w:r>
              <w:rPr>
                <w:rFonts w:ascii="PT Astra Serif" w:hAnsi="PT Astra Serif"/>
                <w:b w:val="0"/>
                <w:bCs w:val="0"/>
                <w:i w:val="0"/>
              </w:rPr>
            </w:r>
            <w:r>
              <w:rPr>
                <w:rFonts w:ascii="PT Astra Serif" w:hAnsi="PT Astra Serif"/>
                <w:b w:val="0"/>
                <w:bCs w:val="0"/>
                <w:i w:val="0"/>
              </w:rPr>
            </w:r>
            <w:r>
              <w:rPr>
                <w:rFonts w:ascii="PT Astra Serif" w:hAnsi="PT Astra Serif"/>
                <w:b w:val="0"/>
                <w:bCs w:val="0"/>
                <w:i w:val="0"/>
              </w:rPr>
            </w:r>
          </w:p>
          <w:p>
            <w:pPr>
              <w:pStyle w:val="1004"/>
              <w:ind w:firstLine="0"/>
              <w:outlineLvl w:val="9"/>
              <w:rPr>
                <w:rFonts w:ascii="PT Astra Serif" w:hAnsi="PT Astra Serif"/>
                <w:b w:val="0"/>
                <w:bCs w:val="0"/>
                <w:i w:val="0"/>
              </w:rPr>
            </w:pPr>
            <w:r>
              <w:rPr>
                <w:rFonts w:ascii="PT Astra Serif" w:hAnsi="PT Astra Serif"/>
                <w:b w:val="0"/>
                <w:bCs w:val="0"/>
                <w:i w:val="0"/>
              </w:rPr>
            </w:r>
            <w:r>
              <w:rPr>
                <w:rFonts w:ascii="PT Astra Serif" w:hAnsi="PT Astra Serif"/>
                <w:b w:val="0"/>
                <w:bCs w:val="0"/>
                <w:i w:val="0"/>
              </w:rPr>
            </w:r>
            <w:r>
              <w:rPr>
                <w:rFonts w:ascii="PT Astra Serif" w:hAnsi="PT Astra Serif"/>
                <w:b w:val="0"/>
                <w:bCs w:val="0"/>
                <w:i w:val="0"/>
              </w:rPr>
            </w:r>
          </w:p>
          <w:p>
            <w:pPr>
              <w:pStyle w:val="1004"/>
              <w:ind w:firstLine="0"/>
              <w:outlineLvl w:val="9"/>
              <w:rPr>
                <w:rFonts w:ascii="PT Astra Serif" w:hAnsi="PT Astra Serif"/>
                <w:b w:val="0"/>
                <w:bCs w:val="0"/>
                <w:i w:val="0"/>
              </w:rPr>
            </w:pPr>
            <w:r>
              <w:rPr>
                <w:rFonts w:ascii="PT Astra Serif" w:hAnsi="PT Astra Serif"/>
                <w:b w:val="0"/>
                <w:bCs w:val="0"/>
                <w:i w:val="0"/>
              </w:rPr>
            </w:r>
            <w:r>
              <w:rPr>
                <w:rFonts w:ascii="PT Astra Serif" w:hAnsi="PT Astra Serif"/>
                <w:b w:val="0"/>
                <w:bCs w:val="0"/>
                <w:i w:val="0"/>
              </w:rPr>
            </w:r>
            <w:r>
              <w:rPr>
                <w:rFonts w:ascii="PT Astra Serif" w:hAnsi="PT Astra Serif"/>
                <w:b w:val="0"/>
                <w:bCs w:val="0"/>
                <w:i w:val="0"/>
              </w:rPr>
            </w:r>
          </w:p>
          <w:p>
            <w:pPr>
              <w:pStyle w:val="1004"/>
              <w:ind w:firstLine="0"/>
              <w:outlineLvl w:val="9"/>
              <w:rPr>
                <w:rFonts w:ascii="PT Astra Serif" w:hAnsi="PT Astra Serif"/>
                <w:b w:val="0"/>
                <w:bCs w:val="0"/>
                <w:i w:val="0"/>
              </w:rPr>
            </w:pPr>
            <w:r>
              <w:rPr>
                <w:rFonts w:ascii="PT Astra Serif" w:hAnsi="PT Astra Serif"/>
                <w:b w:val="0"/>
                <w:bCs w:val="0"/>
                <w:i w:val="0"/>
              </w:rPr>
            </w:r>
            <w:r>
              <w:rPr>
                <w:rFonts w:ascii="PT Astra Serif" w:hAnsi="PT Astra Serif"/>
                <w:b w:val="0"/>
                <w:bCs w:val="0"/>
                <w:i w:val="0"/>
              </w:rPr>
            </w:r>
            <w:r>
              <w:rPr>
                <w:rFonts w:ascii="PT Astra Serif" w:hAnsi="PT Astra Serif"/>
                <w:b w:val="0"/>
                <w:bCs w:val="0"/>
                <w:i w:val="0"/>
              </w:rPr>
            </w:r>
          </w:p>
          <w:p>
            <w:pPr>
              <w:pStyle w:val="1004"/>
              <w:ind w:firstLine="0"/>
              <w:outlineLvl w:val="9"/>
              <w:rPr>
                <w:rFonts w:ascii="PT Astra Serif" w:hAnsi="PT Astra Serif"/>
                <w:b w:val="0"/>
                <w:bCs w:val="0"/>
                <w:i w:val="0"/>
              </w:rPr>
            </w:pPr>
            <w:r>
              <w:rPr>
                <w:rFonts w:ascii="PT Astra Serif" w:hAnsi="PT Astra Serif"/>
                <w:b w:val="0"/>
                <w:i w:val="0"/>
              </w:rPr>
            </w:r>
            <w:r>
              <w:rPr>
                <w:rFonts w:ascii="PT Astra Serif" w:hAnsi="PT Astra Serif"/>
                <w:b w:val="0"/>
                <w:bCs w:val="0"/>
                <w:i w:val="0"/>
              </w:rPr>
            </w:r>
            <w:r>
              <w:rPr>
                <w:rFonts w:ascii="PT Astra Serif" w:hAnsi="PT Astra Serif"/>
                <w:b w:val="0"/>
                <w:bCs w:val="0"/>
                <w:i w:val="0"/>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72</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pStyle w:val="1004"/>
              <w:ind w:firstLine="0"/>
              <w:outlineLvl w:val="9"/>
              <w:rPr>
                <w:rFonts w:ascii="PT Astra Serif" w:hAnsi="PT Astra Serif"/>
                <w:b w:val="0"/>
                <w:i w:val="0"/>
              </w:rPr>
            </w:pPr>
            <w:r>
              <w:rPr>
                <w:rFonts w:ascii="PT Astra Serif" w:hAnsi="PT Astra Serif"/>
                <w:b w:val="0"/>
                <w:i w:val="0"/>
              </w:rPr>
              <w:t xml:space="preserve">Реализация права на обжалование в верховный суд республики, краевой, областной суд, суд города федерального значения, суд автономной области, автономного округа решения окружной избирательной комиссии о регистрации либо об</w:t>
            </w:r>
            <w:r>
              <w:rPr>
                <w:rFonts w:ascii="PT Astra Serif" w:hAnsi="PT Astra Serif"/>
                <w:b w:val="0"/>
                <w:i w:val="0"/>
              </w:rPr>
              <w:t xml:space="preserve"> </w:t>
            </w:r>
            <w:r>
              <w:rPr>
                <w:rFonts w:ascii="PT Astra Serif" w:hAnsi="PT Astra Serif"/>
                <w:b w:val="0"/>
                <w:i w:val="0"/>
              </w:rPr>
              <w:t xml:space="preserve">отказе в регистрации кандидата</w:t>
            </w:r>
            <w:r>
              <w:rPr>
                <w:rFonts w:ascii="PT Astra Serif" w:hAnsi="PT Astra Serif"/>
                <w:b w:val="0"/>
                <w:i w:val="0"/>
              </w:rPr>
            </w:r>
            <w:r>
              <w:rPr>
                <w:rFonts w:ascii="PT Astra Serif" w:hAnsi="PT Astra Serif"/>
                <w:b w:val="0"/>
                <w:i w:val="0"/>
              </w:rPr>
            </w:r>
          </w:p>
          <w:p>
            <w:pPr>
              <w:pStyle w:val="1004"/>
              <w:ind w:firstLine="0"/>
              <w:outlineLvl w:val="9"/>
              <w:rPr>
                <w:rFonts w:ascii="PT Astra Serif" w:hAnsi="PT Astra Serif"/>
                <w:b w:val="0"/>
                <w:i w:val="0"/>
              </w:rPr>
            </w:pPr>
            <w:r>
              <w:rPr>
                <w:rFonts w:ascii="PT Astra Serif" w:hAnsi="PT Astra Serif"/>
                <w:b w:val="0"/>
                <w:i w:val="0"/>
              </w:rPr>
            </w:r>
            <w:r>
              <w:rPr>
                <w:rFonts w:ascii="PT Astra Serif" w:hAnsi="PT Astra Serif"/>
                <w:b w:val="0"/>
                <w:i w:val="0"/>
              </w:rPr>
            </w:r>
            <w:r>
              <w:rPr>
                <w:rFonts w:ascii="PT Astra Serif" w:hAnsi="PT Astra Serif"/>
                <w:b w:val="0"/>
                <w:i w:val="0"/>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10 дней со дня принятия обжалуемого решения, </w:t>
            </w:r>
            <w:r>
              <w:rPr>
                <w:rFonts w:ascii="PT Astra Serif" w:hAnsi="PT Astra Serif"/>
                <w:sz w:val="24"/>
                <w:szCs w:val="24"/>
              </w:rPr>
              <w:br/>
            </w:r>
            <w:r>
              <w:rPr>
                <w:rFonts w:ascii="PT Astra Serif" w:hAnsi="PT Astra Serif"/>
                <w:sz w:val="24"/>
                <w:szCs w:val="24"/>
              </w:rPr>
              <w:t xml:space="preserve">а в случае если решение окружной избирательной комиссии об отказе</w:t>
            </w:r>
            <w:r>
              <w:rPr>
                <w:rFonts w:ascii="PT Astra Serif" w:hAnsi="PT Astra Serif"/>
                <w:sz w:val="24"/>
                <w:szCs w:val="24"/>
              </w:rPr>
              <w:br/>
            </w:r>
            <w:r>
              <w:rPr>
                <w:rFonts w:ascii="PT Astra Serif" w:hAnsi="PT Astra Serif"/>
                <w:sz w:val="24"/>
                <w:szCs w:val="24"/>
              </w:rPr>
              <w:t xml:space="preserve">в регистрации обжаловано в</w:t>
            </w:r>
            <w:r>
              <w:rPr>
                <w:rFonts w:ascii="PT Astra Serif" w:hAnsi="PT Astra Serif"/>
                <w:sz w:val="24"/>
                <w:szCs w:val="24"/>
              </w:rPr>
              <w:t xml:space="preserve"> </w:t>
            </w:r>
            <w:r>
              <w:rPr>
                <w:rFonts w:ascii="PT Astra Serif" w:hAnsi="PT Astra Serif"/>
                <w:sz w:val="24"/>
                <w:szCs w:val="24"/>
              </w:rPr>
              <w:t xml:space="preserve">ЦИК</w:t>
            </w:r>
            <w:r>
              <w:rPr>
                <w:rFonts w:ascii="PT Astra Serif" w:hAnsi="PT Astra Serif"/>
                <w:sz w:val="24"/>
                <w:szCs w:val="24"/>
              </w:rPr>
              <w:t xml:space="preserve"> </w:t>
            </w:r>
            <w:r>
              <w:rPr>
                <w:rFonts w:ascii="PT Astra Serif" w:hAnsi="PT Astra Serif"/>
                <w:sz w:val="24"/>
                <w:szCs w:val="24"/>
              </w:rPr>
              <w:t xml:space="preserve">России, также в течение пяти дней со дня принятия ЦИК</w:t>
            </w:r>
            <w:r>
              <w:rPr>
                <w:rFonts w:ascii="PT Astra Serif" w:hAnsi="PT Astra Serif"/>
                <w:sz w:val="24"/>
                <w:szCs w:val="24"/>
              </w:rPr>
              <w:t xml:space="preserve"> </w:t>
            </w:r>
            <w:r>
              <w:rPr>
                <w:rFonts w:ascii="PT Astra Serif" w:hAnsi="PT Astra Serif"/>
                <w:sz w:val="24"/>
                <w:szCs w:val="24"/>
              </w:rPr>
              <w:t xml:space="preserve">России решения об</w:t>
            </w:r>
            <w:r>
              <w:rPr>
                <w:rFonts w:ascii="PT Astra Serif" w:hAnsi="PT Astra Serif"/>
                <w:sz w:val="24"/>
                <w:szCs w:val="24"/>
              </w:rPr>
              <w:t xml:space="preserve"> </w:t>
            </w:r>
            <w:r>
              <w:rPr>
                <w:rFonts w:ascii="PT Astra Serif" w:hAnsi="PT Astra Serif"/>
                <w:sz w:val="24"/>
                <w:szCs w:val="24"/>
              </w:rPr>
              <w:t xml:space="preserve">оставлении жалобы без</w:t>
            </w:r>
            <w:r>
              <w:rPr>
                <w:rFonts w:ascii="PT Astra Serif" w:hAnsi="PT Astra Serif"/>
                <w:sz w:val="24"/>
                <w:szCs w:val="24"/>
              </w:rPr>
              <w:t xml:space="preserve"> </w:t>
            </w:r>
            <w:r>
              <w:rPr>
                <w:rFonts w:ascii="PT Astra Serif" w:hAnsi="PT Astra Serif"/>
                <w:sz w:val="24"/>
                <w:szCs w:val="24"/>
              </w:rPr>
              <w:t xml:space="preserve">удовлетворения </w:t>
            </w:r>
            <w:r>
              <w:rPr>
                <w:rFonts w:ascii="PT Astra Serif" w:hAnsi="PT Astra Serif"/>
                <w:sz w:val="24"/>
                <w:szCs w:val="24"/>
              </w:rPr>
              <w:br/>
            </w:r>
            <w:r>
              <w:rPr>
                <w:rFonts w:ascii="PT Astra Serif" w:hAnsi="PT Astra Serif"/>
                <w:sz w:val="24"/>
                <w:szCs w:val="24"/>
              </w:rPr>
              <w:t xml:space="preserve">(указанные сроки восстановлению не подлежат)</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окружные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73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4"/>
              <w:ind w:firstLine="0"/>
              <w:outlineLvl w:val="9"/>
              <w:rPr>
                <w:rFonts w:ascii="PT Astra Serif" w:hAnsi="PT Astra Serif"/>
                <w:b w:val="0"/>
                <w:bCs w:val="0"/>
                <w:i w:val="0"/>
                <w:iCs w:val="0"/>
              </w:rPr>
            </w:pPr>
            <w:r>
              <w:rPr>
                <w:rFonts w:ascii="PT Astra Serif" w:hAnsi="PT Astra Serif"/>
                <w:b w:val="0"/>
                <w:bCs w:val="0"/>
                <w:i w:val="0"/>
                <w:iCs w:val="0"/>
              </w:rPr>
              <w:t xml:space="preserve">Передача представителям средств массовой информации зарегистрированного федерального списка кандидатов вместе со сведениями о</w:t>
            </w:r>
            <w:r>
              <w:rPr>
                <w:rFonts w:ascii="PT Astra Serif" w:hAnsi="PT Astra Serif"/>
                <w:b w:val="0"/>
                <w:bCs w:val="0"/>
                <w:i w:val="0"/>
                <w:iCs w:val="0"/>
              </w:rPr>
              <w:t xml:space="preserve"> </w:t>
            </w:r>
            <w:r>
              <w:rPr>
                <w:rFonts w:ascii="PT Astra Serif" w:hAnsi="PT Astra Serif"/>
                <w:b w:val="0"/>
                <w:bCs w:val="0"/>
                <w:i w:val="0"/>
                <w:iCs w:val="0"/>
              </w:rPr>
              <w:t xml:space="preserve">включенных в него зарегистрированных кандидатах</w:t>
            </w:r>
            <w:r>
              <w:rPr>
                <w:rFonts w:ascii="PT Astra Serif" w:hAnsi="PT Astra Serif"/>
                <w:b w:val="0"/>
                <w:bCs w:val="0"/>
                <w:i w:val="0"/>
                <w:iCs w:val="0"/>
              </w:rPr>
            </w:r>
            <w:r>
              <w:rPr>
                <w:rFonts w:ascii="PT Astra Serif" w:hAnsi="PT Astra Serif"/>
                <w:b w:val="0"/>
                <w:bCs w:val="0"/>
                <w:i w:val="0"/>
                <w:iCs w:val="0"/>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48 часов после регистрации федерального списка кандидатов</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74</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Передача представителям средств массовой информации сведений о кандидатах, зарегистрированных по одномандатным избирательным округам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48 часов после регистрации кандидатов</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 </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15735" w:type="dxa"/>
            <w:gridSpan w:val="4"/>
            <w:tcBorders>
              <w:top w:val="none" w:color="000000" w:sz="4" w:space="0"/>
            </w:tcBorders>
            <w:noWrap w:val="false"/>
            <w:textDirection w:val="lrTb"/>
          </w:tcPr>
          <w:p>
            <w:pPr>
              <w:keepNext/>
              <w:spacing w:before="120" w:after="120"/>
              <w:rPr>
                <w:rFonts w:ascii="PT Astra Serif" w:hAnsi="PT Astra Serif"/>
                <w:sz w:val="24"/>
                <w:szCs w:val="24"/>
              </w:rPr>
            </w:pPr>
            <w:r>
              <w:rPr>
                <w:rFonts w:ascii="PT Astra Serif" w:hAnsi="PT Astra Serif"/>
                <w:sz w:val="24"/>
                <w:szCs w:val="24"/>
                <w:lang w:val="en-US"/>
              </w:rPr>
              <w:t xml:space="preserve">V</w:t>
            </w:r>
            <w:r>
              <w:rPr>
                <w:rFonts w:ascii="PT Astra Serif" w:hAnsi="PT Astra Serif"/>
                <w:sz w:val="24"/>
                <w:szCs w:val="24"/>
              </w:rPr>
              <w:t xml:space="preserve">. СТАТУС КАНДИДАТОВ</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75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spacing w:line="240" w:lineRule="auto"/>
              <w:jc w:val="left"/>
              <w:rPr>
                <w:rFonts w:ascii="PT Astra Serif" w:hAnsi="PT Astra Serif"/>
                <w:sz w:val="24"/>
                <w:szCs w:val="24"/>
              </w:rPr>
            </w:pPr>
            <w:r>
              <w:rPr>
                <w:rFonts w:ascii="PT Astra Serif" w:hAnsi="PT Astra Serif"/>
                <w:sz w:val="24"/>
                <w:szCs w:val="24"/>
              </w:rPr>
              <w:t xml:space="preserve">Представление в ЦИК России заверенных копий приказов (распоряжений) об освобождении на время участия в выборах от выполнения должностных или служебных обязанностей кандидатов, включенных в</w:t>
            </w:r>
            <w:r>
              <w:rPr>
                <w:rFonts w:ascii="PT Astra Serif" w:hAnsi="PT Astra Serif"/>
                <w:sz w:val="24"/>
                <w:szCs w:val="24"/>
              </w:rPr>
              <w:t xml:space="preserve"> </w:t>
            </w:r>
            <w:r>
              <w:rPr>
                <w:rFonts w:ascii="PT Astra Serif" w:hAnsi="PT Astra Serif"/>
                <w:sz w:val="24"/>
                <w:szCs w:val="24"/>
              </w:rPr>
              <w:t xml:space="preserve">зарегистрированный федеральный список кандидатов и находящихся на государственной или муниципальной службе либо работающих в</w:t>
            </w:r>
            <w:r>
              <w:rPr>
                <w:rFonts w:ascii="PT Astra Serif" w:hAnsi="PT Astra Serif"/>
                <w:sz w:val="24"/>
                <w:szCs w:val="24"/>
              </w:rPr>
              <w:t xml:space="preserve"> </w:t>
            </w:r>
            <w:r>
              <w:rPr>
                <w:rFonts w:ascii="PT Astra Serif" w:hAnsi="PT Astra Serif"/>
                <w:sz w:val="24"/>
                <w:szCs w:val="24"/>
              </w:rPr>
              <w:t xml:space="preserve">организациях, осуществляющих выпуск средств массовой информации</w:t>
            </w:r>
            <w:r>
              <w:rPr>
                <w:rFonts w:ascii="PT Astra Serif" w:hAnsi="PT Astra Serif"/>
                <w:sz w:val="24"/>
                <w:szCs w:val="24"/>
              </w:rPr>
            </w:r>
            <w:r>
              <w:rPr>
                <w:rFonts w:ascii="PT Astra Serif" w:hAnsi="PT Astra Serif"/>
                <w:sz w:val="24"/>
                <w:szCs w:val="24"/>
              </w:rPr>
            </w:r>
          </w:p>
          <w:p>
            <w:pPr>
              <w:spacing w:line="240" w:lineRule="auto"/>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пять дней со</w:t>
            </w:r>
            <w:r>
              <w:rPr>
                <w:rFonts w:ascii="PT Astra Serif" w:hAnsi="PT Astra Serif"/>
                <w:sz w:val="24"/>
                <w:szCs w:val="24"/>
              </w:rPr>
              <w:t xml:space="preserve"> </w:t>
            </w:r>
            <w:r>
              <w:rPr>
                <w:rFonts w:ascii="PT Astra Serif" w:hAnsi="PT Astra Serif"/>
                <w:sz w:val="24"/>
                <w:szCs w:val="24"/>
              </w:rPr>
              <w:t xml:space="preserve">дня регистрации федерального списка кандидатов</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политических партий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76</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соответствующую окружную избирательную комиссию заверенной копии приказа (распоряжения) об освобождении на время участия в</w:t>
            </w:r>
            <w:r>
              <w:rPr>
                <w:rFonts w:ascii="PT Astra Serif" w:hAnsi="PT Astra Serif"/>
                <w:sz w:val="24"/>
                <w:szCs w:val="24"/>
              </w:rPr>
              <w:t xml:space="preserve"> </w:t>
            </w:r>
            <w:r>
              <w:rPr>
                <w:rFonts w:ascii="PT Astra Serif" w:hAnsi="PT Astra Serif"/>
                <w:sz w:val="24"/>
                <w:szCs w:val="24"/>
              </w:rPr>
              <w:t xml:space="preserve">выборах от выполнения должностных или служебных обязанностей кандидата, зарегистрированного по</w:t>
            </w:r>
            <w:r>
              <w:rPr>
                <w:rFonts w:ascii="PT Astra Serif" w:hAnsi="PT Astra Serif"/>
                <w:sz w:val="24"/>
                <w:szCs w:val="24"/>
              </w:rPr>
              <w:t xml:space="preserve"> </w:t>
            </w:r>
            <w:r>
              <w:rPr>
                <w:rFonts w:ascii="PT Astra Serif" w:hAnsi="PT Astra Serif"/>
                <w:sz w:val="24"/>
                <w:szCs w:val="24"/>
              </w:rPr>
              <w:t xml:space="preserve">одномандатному избирательному округу и находящегося на</w:t>
            </w:r>
            <w:r>
              <w:rPr>
                <w:rFonts w:ascii="PT Astra Serif" w:hAnsi="PT Astra Serif"/>
                <w:sz w:val="24"/>
                <w:szCs w:val="24"/>
              </w:rPr>
              <w:t xml:space="preserve"> </w:t>
            </w:r>
            <w:r>
              <w:rPr>
                <w:rFonts w:ascii="PT Astra Serif" w:hAnsi="PT Astra Serif"/>
                <w:sz w:val="24"/>
                <w:szCs w:val="24"/>
              </w:rPr>
              <w:t xml:space="preserve">государственной или муниципальной службе либо работающего в организации, осуществляющей выпуск средств массовой информации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пять дней со</w:t>
            </w:r>
            <w:r>
              <w:rPr>
                <w:rFonts w:ascii="PT Astra Serif" w:hAnsi="PT Astra Serif"/>
                <w:sz w:val="24"/>
                <w:szCs w:val="24"/>
              </w:rPr>
              <w:t xml:space="preserve"> </w:t>
            </w:r>
            <w:r>
              <w:rPr>
                <w:rFonts w:ascii="PT Astra Serif" w:hAnsi="PT Astra Serif"/>
                <w:sz w:val="24"/>
                <w:szCs w:val="24"/>
              </w:rPr>
              <w:t xml:space="preserve">дня регистрации кандидата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зарегистрированные по</w:t>
            </w:r>
            <w:r>
              <w:rPr>
                <w:rFonts w:ascii="PT Astra Serif" w:hAnsi="PT Astra Serif"/>
                <w:sz w:val="24"/>
                <w:szCs w:val="24"/>
                <w:lang w:val="en-US"/>
              </w:rPr>
              <w:t xml:space="preserve"> </w:t>
            </w:r>
            <w:r>
              <w:rPr>
                <w:rFonts w:ascii="PT Astra Serif" w:hAnsi="PT Astra Serif"/>
                <w:sz w:val="24"/>
                <w:szCs w:val="24"/>
              </w:rPr>
              <w:t xml:space="preserve">одномандатным избирательным округам и находящиеся на государственной или муниципальной службе либо работающие в</w:t>
            </w:r>
            <w:r>
              <w:rPr>
                <w:rFonts w:ascii="PT Astra Serif" w:hAnsi="PT Astra Serif"/>
                <w:sz w:val="24"/>
                <w:szCs w:val="24"/>
              </w:rPr>
              <w:t xml:space="preserve"> </w:t>
            </w:r>
            <w:r>
              <w:rPr>
                <w:rFonts w:ascii="PT Astra Serif" w:hAnsi="PT Astra Serif"/>
                <w:sz w:val="24"/>
                <w:szCs w:val="24"/>
              </w:rPr>
              <w:t xml:space="preserve">организации, осуществляющей выпуск средств массовой информации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77</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Регистрация доверенных лиц, назначенных политической партией, выдвинувшей федеральный список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spacing w:line="240" w:lineRule="auto"/>
              <w:jc w:val="left"/>
              <w:rPr>
                <w:rFonts w:ascii="PT Astra Serif" w:hAnsi="PT Astra Serif"/>
                <w:sz w:val="24"/>
                <w:szCs w:val="24"/>
              </w:rPr>
            </w:pPr>
            <w:r>
              <w:rPr>
                <w:rFonts w:ascii="PT Astra Serif" w:hAnsi="PT Astra Serif"/>
                <w:sz w:val="24"/>
                <w:szCs w:val="24"/>
              </w:rPr>
              <w:t xml:space="preserve">В течение пяти дней после дня поступления письменного представления политической партии о назначении доверенных лиц вместе с заявлениями граждан о</w:t>
            </w:r>
            <w:r>
              <w:rPr>
                <w:rFonts w:ascii="PT Astra Serif" w:hAnsi="PT Astra Serif"/>
                <w:sz w:val="24"/>
                <w:szCs w:val="24"/>
                <w:lang w:val="en-US"/>
              </w:rPr>
              <w:t xml:space="preserve"> </w:t>
            </w:r>
            <w:r>
              <w:rPr>
                <w:rFonts w:ascii="PT Astra Serif" w:hAnsi="PT Astra Serif"/>
                <w:sz w:val="24"/>
                <w:szCs w:val="24"/>
              </w:rPr>
              <w:t xml:space="preserve">согласии быть доверенными лицами, но не ранее принятия решения о заверении федерального списка кандидатов, выдвинутого этой политической партией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78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Регистрация доверенных лиц, назначенных кандидатом, выдвинутым по одномандатному избирательному округу</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пяти дней после дня поступления письменного представления кандидата о</w:t>
            </w:r>
            <w:r>
              <w:rPr>
                <w:rFonts w:ascii="PT Astra Serif" w:hAnsi="PT Astra Serif"/>
                <w:sz w:val="24"/>
                <w:szCs w:val="24"/>
                <w:lang w:val="en-US"/>
              </w:rPr>
              <w:t xml:space="preserve"> </w:t>
            </w:r>
            <w:r>
              <w:rPr>
                <w:rFonts w:ascii="PT Astra Serif" w:hAnsi="PT Astra Serif"/>
                <w:sz w:val="24"/>
                <w:szCs w:val="24"/>
              </w:rPr>
              <w:t xml:space="preserve">назначении доверенных лиц вместе с заявлениями граждан о</w:t>
            </w:r>
            <w:r>
              <w:rPr>
                <w:rFonts w:ascii="PT Astra Serif" w:hAnsi="PT Astra Serif"/>
                <w:sz w:val="24"/>
                <w:szCs w:val="24"/>
                <w:lang w:val="en-US"/>
              </w:rPr>
              <w:t xml:space="preserve"> </w:t>
            </w:r>
            <w:r>
              <w:rPr>
                <w:rFonts w:ascii="PT Astra Serif" w:hAnsi="PT Astra Serif"/>
                <w:sz w:val="24"/>
                <w:szCs w:val="24"/>
              </w:rPr>
              <w:t xml:space="preserve">согласии быть доверенными лицами, но не ранее уведомления окружной избирательной комиссии о выдвижении кандидата по</w:t>
            </w:r>
            <w:r>
              <w:rPr>
                <w:rFonts w:ascii="PT Astra Serif" w:hAnsi="PT Astra Serif"/>
                <w:sz w:val="24"/>
                <w:szCs w:val="24"/>
                <w:lang w:val="en-US"/>
              </w:rPr>
              <w:t xml:space="preserve"> </w:t>
            </w:r>
            <w:r>
              <w:rPr>
                <w:rFonts w:ascii="PT Astra Serif" w:hAnsi="PT Astra Serif"/>
                <w:sz w:val="24"/>
                <w:szCs w:val="24"/>
              </w:rPr>
              <w:t xml:space="preserve">одномандатному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79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Уведомление политической партии, кандидата о</w:t>
            </w:r>
            <w:r>
              <w:rPr>
                <w:rFonts w:ascii="PT Astra Serif" w:hAnsi="PT Astra Serif"/>
                <w:sz w:val="24"/>
                <w:szCs w:val="24"/>
                <w:lang w:val="en-US"/>
              </w:rPr>
              <w:t xml:space="preserve"> </w:t>
            </w:r>
            <w:r>
              <w:rPr>
                <w:rFonts w:ascii="PT Astra Serif" w:hAnsi="PT Astra Serif"/>
                <w:sz w:val="24"/>
                <w:szCs w:val="24"/>
              </w:rPr>
              <w:t xml:space="preserve">принятом решении об аннулировании регистрации доверенного лица в случае приобретения им статуса, несовместимого со статусом доверенного лица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трехдневный срок со дня принятия решения</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окружные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80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права кандидата, выдвинутого в составе федерального списка кандидатов, отказаться от</w:t>
            </w:r>
            <w:r>
              <w:rPr>
                <w:rFonts w:ascii="PT Astra Serif" w:hAnsi="PT Astra Serif"/>
                <w:sz w:val="24"/>
                <w:szCs w:val="24"/>
                <w:lang w:val="en-US"/>
              </w:rPr>
              <w:t xml:space="preserve"> </w:t>
            </w:r>
            <w:r>
              <w:rPr>
                <w:rFonts w:ascii="PT Astra Serif" w:hAnsi="PT Astra Serif"/>
                <w:sz w:val="24"/>
                <w:szCs w:val="24"/>
              </w:rPr>
              <w:t xml:space="preserve">дальнейшего участия в выборах, подав письменное заявление в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 сентября 2026 года, </w:t>
            </w:r>
            <w:r>
              <w:rPr>
                <w:rFonts w:ascii="PT Astra Serif" w:hAnsi="PT Astra Serif"/>
                <w:sz w:val="24"/>
                <w:szCs w:val="24"/>
              </w:rPr>
              <w:br/>
              <w:t xml:space="preserve">а в случае наличия вынуждающих к</w:t>
            </w:r>
            <w:r>
              <w:rPr>
                <w:rFonts w:ascii="PT Astra Serif" w:hAnsi="PT Astra Serif"/>
                <w:sz w:val="24"/>
                <w:szCs w:val="24"/>
                <w:lang w:val="en-US"/>
              </w:rPr>
              <w:t xml:space="preserve"> </w:t>
            </w:r>
            <w:r>
              <w:rPr>
                <w:rFonts w:ascii="PT Astra Serif" w:hAnsi="PT Astra Serif"/>
                <w:sz w:val="24"/>
                <w:szCs w:val="24"/>
              </w:rPr>
              <w:t xml:space="preserve">тому обстоятельств – не позднее 16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выдвинутые в составе федеральных списков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81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Исключение кандидата из федерального списка кандидатов на основании поданного им в</w:t>
            </w:r>
            <w:r>
              <w:rPr>
                <w:rFonts w:ascii="PT Astra Serif" w:hAnsi="PT Astra Serif"/>
                <w:sz w:val="24"/>
                <w:szCs w:val="24"/>
                <w:lang w:val="en-US"/>
              </w:rPr>
              <w:t xml:space="preserve"> </w:t>
            </w:r>
            <w:r>
              <w:rPr>
                <w:rFonts w:ascii="PT Astra Serif" w:hAnsi="PT Astra Serif"/>
                <w:sz w:val="24"/>
                <w:szCs w:val="24"/>
              </w:rPr>
              <w:t xml:space="preserve">ЦИК</w:t>
            </w:r>
            <w:r>
              <w:rPr>
                <w:rFonts w:ascii="PT Astra Serif" w:hAnsi="PT Astra Serif"/>
                <w:sz w:val="24"/>
                <w:szCs w:val="24"/>
                <w:lang w:val="en-US"/>
              </w:rPr>
              <w:t xml:space="preserve"> </w:t>
            </w:r>
            <w:r>
              <w:rPr>
                <w:rFonts w:ascii="PT Astra Serif" w:hAnsi="PT Astra Serif"/>
                <w:sz w:val="24"/>
                <w:szCs w:val="24"/>
              </w:rPr>
              <w:t xml:space="preserve">России письменного заявления об отказе от</w:t>
            </w:r>
            <w:r>
              <w:rPr>
                <w:rFonts w:ascii="PT Astra Serif" w:hAnsi="PT Astra Serif"/>
                <w:sz w:val="24"/>
                <w:szCs w:val="24"/>
                <w:lang w:val="en-US"/>
              </w:rPr>
              <w:t xml:space="preserve"> </w:t>
            </w:r>
            <w:r>
              <w:rPr>
                <w:rFonts w:ascii="PT Astra Serif" w:hAnsi="PT Astra Serif"/>
                <w:sz w:val="24"/>
                <w:szCs w:val="24"/>
              </w:rPr>
              <w:t xml:space="preserve">дальнейшего участия в выборах</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в трехдневный срок, а с 14 сентября 2026 года – в течение суток со дня подачи заявления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82</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права кандидата, выдвинутого по одномандатному избирательному округу, отказаться от дальнейшего участия в выборах, подав письменное заявление в соответствующую окружную избирательную комиссию</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12 сентября 2026 года, </w:t>
            </w:r>
            <w:r>
              <w:rPr>
                <w:rFonts w:ascii="PT Astra Serif" w:hAnsi="PT Astra Serif"/>
                <w:sz w:val="24"/>
                <w:szCs w:val="24"/>
              </w:rPr>
              <w:br/>
              <w:t xml:space="preserve">а в случае наличия вынуждающих к</w:t>
            </w:r>
            <w:r>
              <w:rPr>
                <w:rFonts w:ascii="PT Astra Serif" w:hAnsi="PT Astra Serif"/>
                <w:sz w:val="24"/>
                <w:szCs w:val="24"/>
                <w:lang w:val="en-US"/>
              </w:rPr>
              <w:t xml:space="preserve"> </w:t>
            </w:r>
            <w:r>
              <w:rPr>
                <w:rFonts w:ascii="PT Astra Serif" w:hAnsi="PT Astra Serif"/>
                <w:sz w:val="24"/>
                <w:szCs w:val="24"/>
              </w:rPr>
              <w:t xml:space="preserve">тому обстоятельств – не позднее 16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выдвинутые по одномандатным избирательным округам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83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Принятие решения об аннулировании регистрации кандидата, выдвинутого по одномандатному избирательному округу, на основании поданного им в</w:t>
            </w:r>
            <w:r>
              <w:rPr>
                <w:rFonts w:ascii="PT Astra Serif" w:hAnsi="PT Astra Serif"/>
                <w:sz w:val="24"/>
                <w:szCs w:val="24"/>
                <w:lang w:val="en-US"/>
              </w:rPr>
              <w:t xml:space="preserve"> </w:t>
            </w:r>
            <w:r>
              <w:rPr>
                <w:rFonts w:ascii="PT Astra Serif" w:hAnsi="PT Astra Serif"/>
                <w:sz w:val="24"/>
                <w:szCs w:val="24"/>
              </w:rPr>
              <w:t xml:space="preserve">окружную избирательную комиссию письменного заявления об отказе от дальнейшего участия в</w:t>
            </w:r>
            <w:r>
              <w:rPr>
                <w:rFonts w:ascii="PT Astra Serif" w:hAnsi="PT Astra Serif"/>
                <w:sz w:val="24"/>
                <w:szCs w:val="24"/>
                <w:lang w:val="en-US"/>
              </w:rPr>
              <w:t xml:space="preserve"> </w:t>
            </w:r>
            <w:r>
              <w:rPr>
                <w:rFonts w:ascii="PT Astra Serif" w:hAnsi="PT Astra Serif"/>
                <w:sz w:val="24"/>
                <w:szCs w:val="24"/>
              </w:rPr>
              <w:t xml:space="preserve">выборах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в трехдневный срок, а с 14 сентября 2026 года – в течение суток со дня подачи заявления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84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права политической партии отозвать выдвинутый ею федеральный список кандидатов по</w:t>
            </w:r>
            <w:r>
              <w:rPr>
                <w:rFonts w:ascii="PT Astra Serif" w:hAnsi="PT Astra Serif"/>
                <w:sz w:val="24"/>
                <w:szCs w:val="24"/>
                <w:lang w:val="en-US"/>
              </w:rPr>
              <w:t xml:space="preserve"> </w:t>
            </w:r>
            <w:r>
              <w:rPr>
                <w:rFonts w:ascii="PT Astra Serif" w:hAnsi="PT Astra Serif"/>
                <w:sz w:val="24"/>
                <w:szCs w:val="24"/>
              </w:rPr>
              <w:t xml:space="preserve">решению съезда политической партии, представленному в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12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85</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права политической партии исключить отдельных кандидатов из выдвинутого ею федерального списка кандидатов, заверенного (зарегистрированного)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Не позднее 4 сентября 2026 года</w:t>
            </w:r>
            <w:r>
              <w:rPr>
                <w:rFonts w:ascii="PT Astra Serif" w:hAnsi="PT Astra Serif"/>
              </w:rPr>
            </w:r>
            <w:r>
              <w:rPr>
                <w:rFonts w:ascii="PT Astra Serif" w:hAnsi="PT Astra Serif"/>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86</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права политической партии отозвать выдвинутого ею по одномандатному избирательному округу кандидата, подав письменное заявление об</w:t>
            </w:r>
            <w:r>
              <w:rPr>
                <w:rFonts w:ascii="PT Astra Serif" w:hAnsi="PT Astra Serif"/>
                <w:sz w:val="24"/>
                <w:szCs w:val="24"/>
                <w:lang w:val="en-US"/>
              </w:rPr>
              <w:t xml:space="preserve"> </w:t>
            </w:r>
            <w:r>
              <w:rPr>
                <w:rFonts w:ascii="PT Astra Serif" w:hAnsi="PT Astra Serif"/>
                <w:sz w:val="24"/>
                <w:szCs w:val="24"/>
              </w:rPr>
              <w:t xml:space="preserve">этом до заверения списка кандидатов по</w:t>
            </w:r>
            <w:r>
              <w:rPr>
                <w:rFonts w:ascii="PT Astra Serif" w:hAnsi="PT Astra Serif"/>
                <w:sz w:val="24"/>
                <w:szCs w:val="24"/>
                <w:lang w:val="en-US"/>
              </w:rPr>
              <w:t xml:space="preserve"> </w:t>
            </w:r>
            <w:r>
              <w:rPr>
                <w:rFonts w:ascii="PT Astra Serif" w:hAnsi="PT Astra Serif"/>
                <w:sz w:val="24"/>
                <w:szCs w:val="24"/>
              </w:rPr>
              <w:t xml:space="preserve">одномандатным избирательным округам в</w:t>
            </w:r>
            <w:r>
              <w:rPr>
                <w:rFonts w:ascii="PT Astra Serif" w:hAnsi="PT Astra Serif"/>
                <w:sz w:val="24"/>
                <w:szCs w:val="24"/>
              </w:rPr>
              <w:t xml:space="preserve"> </w:t>
            </w:r>
            <w:r>
              <w:rPr>
                <w:rFonts w:ascii="PT Astra Serif" w:hAnsi="PT Astra Serif"/>
                <w:sz w:val="24"/>
                <w:szCs w:val="24"/>
              </w:rPr>
              <w:t xml:space="preserve">ЦИК</w:t>
            </w:r>
            <w:r>
              <w:rPr>
                <w:rFonts w:ascii="PT Astra Serif" w:hAnsi="PT Astra Serif"/>
                <w:sz w:val="24"/>
                <w:szCs w:val="24"/>
                <w:lang w:val="en-US"/>
              </w:rPr>
              <w:t xml:space="preserve"> </w:t>
            </w:r>
            <w:r>
              <w:rPr>
                <w:rFonts w:ascii="PT Astra Serif" w:hAnsi="PT Astra Serif"/>
                <w:sz w:val="24"/>
                <w:szCs w:val="24"/>
              </w:rPr>
              <w:t xml:space="preserve">России, а после заверения списка – в</w:t>
            </w:r>
            <w:r>
              <w:rPr>
                <w:rFonts w:ascii="PT Astra Serif" w:hAnsi="PT Astra Serif"/>
                <w:sz w:val="24"/>
                <w:szCs w:val="24"/>
              </w:rPr>
              <w:t xml:space="preserve"> </w:t>
            </w:r>
            <w:r>
              <w:rPr>
                <w:rFonts w:ascii="PT Astra Serif" w:hAnsi="PT Astra Serif"/>
                <w:sz w:val="24"/>
                <w:szCs w:val="24"/>
              </w:rPr>
              <w:t xml:space="preserve">соответствующую окружную избирательную комиссию</w:t>
            </w:r>
            <w:r>
              <w:rPr>
                <w:rFonts w:ascii="PT Astra Serif" w:hAnsi="PT Astra Serif"/>
                <w:sz w:val="24"/>
                <w:szCs w:val="24"/>
              </w:rPr>
            </w:r>
            <w:r>
              <w:rPr>
                <w:rFonts w:ascii="PT Astra Serif" w:hAnsi="PT Astra Serif"/>
                <w:sz w:val="24"/>
                <w:szCs w:val="24"/>
              </w:rPr>
            </w:r>
          </w:p>
          <w:p>
            <w:pPr>
              <w:jc w:val="left"/>
              <w:outlineLvl w:val="2"/>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12 сентября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87</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outlineLvl w:val="2"/>
              <w:rPr>
                <w:rFonts w:ascii="PT Astra Serif" w:hAnsi="PT Astra Serif"/>
                <w:sz w:val="24"/>
                <w:szCs w:val="24"/>
              </w:rPr>
            </w:pPr>
            <w:r>
              <w:rPr>
                <w:rFonts w:ascii="PT Astra Serif" w:hAnsi="PT Astra Serif"/>
                <w:sz w:val="24"/>
                <w:szCs w:val="24"/>
              </w:rPr>
              <w:t xml:space="preserve">Реализация права подачи в суд заявления об отмене регистрации федерального списка кандидатов, кандидата, об исключении региональной группы кандидатов из федерального списка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9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политические партии, федеральные списки кандидатов которых зарегистрированы, окружные избирательные комиссии, кандидаты, зарегистрированные по</w:t>
            </w:r>
            <w:r>
              <w:rPr>
                <w:rFonts w:ascii="PT Astra Serif" w:hAnsi="PT Astra Serif"/>
                <w:sz w:val="24"/>
                <w:szCs w:val="24"/>
                <w:lang w:val="en-US"/>
              </w:rPr>
              <w:t xml:space="preserve"> </w:t>
            </w:r>
            <w:r>
              <w:rPr>
                <w:rFonts w:ascii="PT Astra Serif" w:hAnsi="PT Astra Serif"/>
                <w:sz w:val="24"/>
                <w:szCs w:val="24"/>
              </w:rPr>
              <w:t xml:space="preserve">одномандатным избирательным округам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15735" w:type="dxa"/>
            <w:gridSpan w:val="4"/>
            <w:noWrap w:val="false"/>
            <w:textDirection w:val="lrTb"/>
          </w:tcPr>
          <w:p>
            <w:pPr>
              <w:keepNext/>
              <w:spacing w:before="120" w:after="120"/>
              <w:rPr>
                <w:rFonts w:ascii="PT Astra Serif" w:hAnsi="PT Astra Serif"/>
                <w:sz w:val="24"/>
                <w:szCs w:val="24"/>
              </w:rPr>
            </w:pPr>
            <w:r>
              <w:rPr>
                <w:rFonts w:ascii="PT Astra Serif" w:hAnsi="PT Astra Serif"/>
                <w:sz w:val="24"/>
                <w:szCs w:val="24"/>
                <w:lang w:val="en-US"/>
              </w:rPr>
              <w:t xml:space="preserve">VI</w:t>
            </w:r>
            <w:r>
              <w:rPr>
                <w:rFonts w:ascii="PT Astra Serif" w:hAnsi="PT Astra Serif"/>
                <w:sz w:val="24"/>
                <w:szCs w:val="24"/>
              </w:rPr>
              <w:t xml:space="preserve">. ИНФОРМИРОВАНИЕ ИЗБИРАТЕЛЕЙ И ПРЕДВЫБОРНАЯ АГИТАЦИЯ</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88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Предоставление ЦИК России безвозмездно эфирного времени и печатной площади для информирования избирателей, а также для ответов на вопросы граждан</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w:t>
            </w:r>
            <w:r>
              <w:rPr>
                <w:rFonts w:ascii="PT Astra Serif" w:hAnsi="PT Astra Serif"/>
                <w:sz w:val="24"/>
                <w:szCs w:val="24"/>
              </w:rPr>
              <w:t xml:space="preserve">16</w:t>
            </w:r>
            <w:r>
              <w:rPr>
                <w:rFonts w:ascii="PT Astra Serif" w:hAnsi="PT Astra Serif"/>
                <w:sz w:val="24"/>
                <w:szCs w:val="24"/>
              </w:rPr>
              <w:t xml:space="preserve"> июня 2026 года до дня официального опубликования общих результатов выборов</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b/>
                <w:bCs/>
                <w:i/>
                <w:iCs/>
                <w:sz w:val="24"/>
                <w:szCs w:val="24"/>
              </w:rPr>
            </w:pPr>
            <w:r>
              <w:rPr>
                <w:rFonts w:ascii="PT Astra Serif" w:hAnsi="PT Astra Serif"/>
                <w:sz w:val="24"/>
                <w:szCs w:val="24"/>
              </w:rPr>
              <w:t xml:space="preserve">Общероссийские государственные организации телерадиовещания, редакции общероссийских государственных периодических печатных изданий, выходящих не реже одного раза в</w:t>
            </w:r>
            <w:r>
              <w:rPr>
                <w:rFonts w:ascii="PT Astra Serif" w:hAnsi="PT Astra Serif"/>
                <w:sz w:val="24"/>
                <w:szCs w:val="24"/>
              </w:rPr>
              <w:t xml:space="preserve"> </w:t>
            </w:r>
            <w:r>
              <w:rPr>
                <w:rFonts w:ascii="PT Astra Serif" w:hAnsi="PT Astra Serif"/>
                <w:sz w:val="24"/>
                <w:szCs w:val="24"/>
              </w:rPr>
              <w:t xml:space="preserve">неделю</w:t>
            </w:r>
            <w:r>
              <w:rPr>
                <w:rFonts w:ascii="PT Astra Serif" w:hAnsi="PT Astra Serif"/>
                <w:b/>
                <w:bCs/>
                <w:i/>
                <w:iCs/>
                <w:sz w:val="24"/>
                <w:szCs w:val="24"/>
              </w:rPr>
            </w:r>
            <w:r>
              <w:rPr>
                <w:rFonts w:ascii="PT Astra Serif" w:hAnsi="PT Astra Serif"/>
                <w:b/>
                <w:bCs/>
                <w:i/>
                <w:iCs/>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89</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Предоставление избирательным комиссиям субъектов Российской Федерации, окружным избирательным комиссиям безвозмездно эфирного времени и печатной площади для информирования избирателей, а также для ответов на вопросы граждан</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 </w:t>
            </w:r>
            <w:r>
              <w:rPr>
                <w:rFonts w:ascii="PT Astra Serif" w:hAnsi="PT Astra Serif"/>
                <w:sz w:val="24"/>
                <w:szCs w:val="24"/>
              </w:rPr>
              <w:t xml:space="preserve">16</w:t>
            </w:r>
            <w:r>
              <w:rPr>
                <w:rFonts w:ascii="PT Astra Serif" w:hAnsi="PT Astra Serif"/>
                <w:sz w:val="24"/>
                <w:szCs w:val="24"/>
              </w:rPr>
              <w:t xml:space="preserve"> июня 2026 года до дня официального опубликования общих результатов выборов</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Региональные государственные организации телерадиовещания, редакции региональных государственных периодических печатных изданий, </w:t>
            </w:r>
            <w:r>
              <w:rPr>
                <w:rFonts w:ascii="PT Astra Serif" w:hAnsi="PT Astra Serif"/>
                <w:sz w:val="24"/>
                <w:szCs w:val="24"/>
              </w:rPr>
              <w:t xml:space="preserve">выходящих не реже одного раза в </w:t>
            </w:r>
            <w:r>
              <w:rPr>
                <w:rFonts w:ascii="PT Astra Serif" w:hAnsi="PT Astra Serif"/>
                <w:sz w:val="24"/>
                <w:szCs w:val="24"/>
              </w:rPr>
              <w:t xml:space="preserve">неделю</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90</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Роскомнадзор списка организаций телерадиовещания и периодических печатных изданий, которым за год, предшествующий дню официального опубликования (публикации) решения о назначении выборов, выделялись бюджетные ассигнования из</w:t>
            </w:r>
            <w:r>
              <w:rPr>
                <w:rFonts w:ascii="PT Astra Serif" w:hAnsi="PT Astra Serif"/>
                <w:sz w:val="24"/>
                <w:szCs w:val="24"/>
              </w:rPr>
              <w:t xml:space="preserve"> </w:t>
            </w:r>
            <w:r>
              <w:rPr>
                <w:rFonts w:ascii="PT Astra Serif" w:hAnsi="PT Astra Serif"/>
                <w:sz w:val="24"/>
                <w:szCs w:val="24"/>
              </w:rPr>
              <w:t xml:space="preserve">федерального бюджета на их функционирование </w:t>
            </w:r>
            <w:r>
              <w:rPr>
                <w:rFonts w:ascii="PT Astra Serif" w:hAnsi="PT Astra Serif"/>
                <w:sz w:val="24"/>
                <w:szCs w:val="24"/>
              </w:rPr>
              <w:br/>
            </w:r>
            <w:r>
              <w:rPr>
                <w:rFonts w:ascii="PT Astra Serif" w:hAnsi="PT Astra Serif"/>
                <w:sz w:val="24"/>
                <w:szCs w:val="24"/>
              </w:rPr>
              <w:t xml:space="preserve">(в том числе в форме субсидий) (далее – общероссийские государственные организации телерадиовещания и общероссийские государственные периодические печатные издания), а</w:t>
            </w:r>
            <w:r>
              <w:rPr>
                <w:rFonts w:ascii="PT Astra Serif" w:hAnsi="PT Astra Serif"/>
                <w:sz w:val="24"/>
                <w:szCs w:val="24"/>
              </w:rPr>
              <w:t xml:space="preserve"> </w:t>
            </w:r>
            <w:r>
              <w:rPr>
                <w:rFonts w:ascii="PT Astra Serif" w:hAnsi="PT Astra Serif"/>
                <w:sz w:val="24"/>
                <w:szCs w:val="24"/>
              </w:rPr>
              <w:t xml:space="preserve">также сведений о</w:t>
            </w:r>
            <w:r>
              <w:rPr>
                <w:rFonts w:ascii="PT Astra Serif" w:hAnsi="PT Astra Serif"/>
                <w:sz w:val="24"/>
                <w:szCs w:val="24"/>
              </w:rPr>
              <w:t xml:space="preserve"> </w:t>
            </w:r>
            <w:r>
              <w:rPr>
                <w:rFonts w:ascii="PT Astra Serif" w:hAnsi="PT Astra Serif"/>
                <w:sz w:val="24"/>
                <w:szCs w:val="24"/>
              </w:rPr>
              <w:t xml:space="preserve">виде и об объеме таких ассигнований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21</w:t>
            </w:r>
            <w:r>
              <w:rPr>
                <w:rFonts w:ascii="PT Astra Serif" w:hAnsi="PT Astra Serif"/>
                <w:sz w:val="24"/>
                <w:szCs w:val="24"/>
              </w:rPr>
              <w:t xml:space="preserve"> июня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Минцифры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91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spacing w:line="235" w:lineRule="auto"/>
              <w:jc w:val="left"/>
              <w:rPr>
                <w:rFonts w:ascii="PT Astra Serif" w:hAnsi="PT Astra Serif"/>
                <w:sz w:val="24"/>
                <w:szCs w:val="24"/>
              </w:rPr>
            </w:pPr>
            <w:r>
              <w:rPr>
                <w:rFonts w:ascii="PT Astra Serif" w:hAnsi="PT Astra Serif"/>
                <w:sz w:val="24"/>
                <w:szCs w:val="24"/>
              </w:rPr>
              <w:t xml:space="preserve">Представление</w:t>
            </w:r>
            <w:r>
              <w:rPr>
                <w:rFonts w:ascii="PT Astra Serif" w:hAnsi="PT Astra Serif"/>
                <w:sz w:val="24"/>
                <w:szCs w:val="24"/>
              </w:rPr>
              <w:t xml:space="preserve"> в территориальные органы Роскомнадзора списка организаций телерадиовещания и периодических печатных изданий, учредителями (соучредителями) которых или учредителями (соучредителями) редакций которых на день официального опубликования (публикации) решения о</w:t>
            </w:r>
            <w:r>
              <w:rPr>
                <w:rFonts w:ascii="PT Astra Serif" w:hAnsi="PT Astra Serif"/>
                <w:sz w:val="24"/>
                <w:szCs w:val="24"/>
              </w:rPr>
              <w:t xml:space="preserve"> </w:t>
            </w:r>
            <w:r>
              <w:rPr>
                <w:rFonts w:ascii="PT Astra Serif" w:hAnsi="PT Astra Serif"/>
                <w:sz w:val="24"/>
                <w:szCs w:val="24"/>
              </w:rPr>
              <w:t xml:space="preserve">назначении выборов являются государственные органы </w:t>
            </w:r>
            <w:r>
              <w:rPr>
                <w:rFonts w:ascii="PT Astra Serif" w:hAnsi="PT Astra Serif"/>
                <w:sz w:val="24"/>
                <w:szCs w:val="24"/>
              </w:rPr>
              <w:t xml:space="preserve">и организации субъекта Российской Федерации, и (или) которым за год, предшествующий дню официального опубликования (публикации) решения о назначении выборов, выделялись бюджетные ассигнования из бюджета субъекта Российской Федерации на их функционирование </w:t>
            </w:r>
            <w:r>
              <w:rPr>
                <w:rFonts w:ascii="PT Astra Serif" w:hAnsi="PT Astra Serif"/>
                <w:sz w:val="24"/>
                <w:szCs w:val="24"/>
              </w:rPr>
              <w:br/>
            </w:r>
            <w:r>
              <w:rPr>
                <w:rFonts w:ascii="PT Astra Serif" w:hAnsi="PT Astra Serif"/>
                <w:sz w:val="24"/>
                <w:szCs w:val="24"/>
              </w:rPr>
              <w:t xml:space="preserve">(в том числе в форме субсидий), с указанием сведений о виде и об объеме таких ассигнований, и (или) в</w:t>
            </w:r>
            <w:r>
              <w:rPr>
                <w:rFonts w:ascii="PT Astra Serif" w:hAnsi="PT Astra Serif"/>
                <w:sz w:val="24"/>
                <w:szCs w:val="24"/>
                <w:lang w:val="en-US"/>
              </w:rPr>
              <w:t xml:space="preserve"> </w:t>
            </w:r>
            <w:r>
              <w:rPr>
                <w:rFonts w:ascii="PT Astra Serif" w:hAnsi="PT Astra Serif"/>
                <w:sz w:val="24"/>
                <w:szCs w:val="24"/>
              </w:rPr>
              <w:t xml:space="preserve">уставном (складочном) капитале которых на день офици</w:t>
            </w:r>
            <w:r>
              <w:rPr>
                <w:rFonts w:ascii="PT Astra Serif" w:hAnsi="PT Astra Serif"/>
                <w:sz w:val="24"/>
                <w:szCs w:val="24"/>
              </w:rPr>
              <w:t xml:space="preserve">ального опубликования (публикации) решения о назначении выборов имеется доля (вклад) субъекта (субъектов) Российской Федерации (далее – региональные государственные организации телерадиовещания и региональные государственные периодические печатные издания)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21</w:t>
            </w:r>
            <w:r>
              <w:rPr>
                <w:rFonts w:ascii="PT Astra Serif" w:hAnsi="PT Astra Serif"/>
                <w:sz w:val="24"/>
                <w:szCs w:val="24"/>
              </w:rPr>
              <w:t xml:space="preserve"> июня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Исполнительные органы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92</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территориальные органы Роскомнадзора списка организаций телерадиовещания и периодических печатных изданий, подпадающих под</w:t>
            </w:r>
            <w:r>
              <w:rPr>
                <w:rFonts w:ascii="PT Astra Serif" w:hAnsi="PT Astra Serif"/>
                <w:sz w:val="24"/>
                <w:szCs w:val="24"/>
              </w:rPr>
              <w:t xml:space="preserve"> </w:t>
            </w:r>
            <w:r>
              <w:rPr>
                <w:rFonts w:ascii="PT Astra Serif" w:hAnsi="PT Astra Serif"/>
                <w:sz w:val="24"/>
                <w:szCs w:val="24"/>
              </w:rPr>
              <w:t xml:space="preserve">действие ч. 3 ст. 61 Федерального закона № 20-ФЗ, с</w:t>
            </w:r>
            <w:r>
              <w:rPr>
                <w:rFonts w:ascii="PT Astra Serif" w:hAnsi="PT Astra Serif"/>
                <w:sz w:val="24"/>
                <w:szCs w:val="24"/>
              </w:rPr>
              <w:t xml:space="preserve"> </w:t>
            </w:r>
            <w:r>
              <w:rPr>
                <w:rFonts w:ascii="PT Astra Serif" w:hAnsi="PT Astra Serif"/>
                <w:sz w:val="24"/>
                <w:szCs w:val="24"/>
              </w:rPr>
              <w:t xml:space="preserve">указанием в отношении организаций телерадиовещания и периодических печатных изданий, которым за год, предшествующий дню официального опубликования (публикации) решения о назначении выборов, выделялись бюджетные ассигнования из</w:t>
            </w:r>
            <w:r>
              <w:rPr>
                <w:rFonts w:ascii="PT Astra Serif" w:hAnsi="PT Astra Serif"/>
                <w:sz w:val="24"/>
                <w:szCs w:val="24"/>
              </w:rPr>
              <w:t xml:space="preserve"> </w:t>
            </w:r>
            <w:r>
              <w:rPr>
                <w:rFonts w:ascii="PT Astra Serif" w:hAnsi="PT Astra Serif"/>
                <w:sz w:val="24"/>
                <w:szCs w:val="24"/>
              </w:rPr>
              <w:t xml:space="preserve">местного бюджета на их функционирование </w:t>
            </w:r>
            <w:r>
              <w:rPr>
                <w:rFonts w:ascii="PT Astra Serif" w:hAnsi="PT Astra Serif"/>
                <w:sz w:val="24"/>
                <w:szCs w:val="24"/>
              </w:rPr>
              <w:br/>
            </w:r>
            <w:r>
              <w:rPr>
                <w:rFonts w:ascii="PT Astra Serif" w:hAnsi="PT Astra Serif"/>
                <w:sz w:val="24"/>
                <w:szCs w:val="24"/>
              </w:rPr>
              <w:t xml:space="preserve">(в том числе в форме субсидий), вида и объема таких ассигнований (далее – муниципальные организации телерадиовещания и муниципальные периодические печатные издания)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21</w:t>
            </w:r>
            <w:r>
              <w:rPr>
                <w:rFonts w:ascii="PT Astra Serif" w:hAnsi="PT Astra Serif"/>
                <w:sz w:val="24"/>
                <w:szCs w:val="24"/>
              </w:rPr>
              <w:t xml:space="preserve"> июня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Органы местного самоуправления</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93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ЦИК России перечня общероссийских государственных организаций телерадиовещания и общероссийских государственных периодических печатных изданий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26</w:t>
            </w:r>
            <w:r>
              <w:rPr>
                <w:rFonts w:ascii="PT Astra Serif" w:hAnsi="PT Astra Serif"/>
                <w:sz w:val="24"/>
                <w:szCs w:val="24"/>
              </w:rPr>
              <w:t xml:space="preserve"> июня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pStyle w:val="1006"/>
              <w:rPr>
                <w:rFonts w:ascii="PT Astra Serif" w:hAnsi="PT Astra Serif"/>
              </w:rPr>
            </w:pPr>
            <w:r>
              <w:rPr>
                <w:rFonts w:ascii="PT Astra Serif" w:hAnsi="PT Astra Serif"/>
              </w:rPr>
              <w:t xml:space="preserve">Роскомнадзор</w:t>
            </w:r>
            <w:r>
              <w:rPr>
                <w:rFonts w:ascii="PT Astra Serif" w:hAnsi="PT Astra Serif"/>
              </w:rPr>
            </w:r>
            <w:r>
              <w:rPr>
                <w:rFonts w:ascii="PT Astra Serif" w:hAnsi="PT Astra Serif"/>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94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избирательные комиссии су</w:t>
            </w:r>
            <w:r>
              <w:rPr>
                <w:rFonts w:ascii="PT Astra Serif" w:hAnsi="PT Astra Serif"/>
                <w:sz w:val="24"/>
                <w:szCs w:val="24"/>
              </w:rPr>
              <w:t xml:space="preserve">бъектов Российской Федерации перечней региональных государственных организаций телерадиовещания и региональных государственных периодических печатных изданий, а также муниципальных организаций телерадиовещания и муниципальных периодических печатных изданий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26</w:t>
            </w:r>
            <w:r>
              <w:rPr>
                <w:rFonts w:ascii="PT Astra Serif" w:hAnsi="PT Astra Serif"/>
                <w:sz w:val="24"/>
                <w:szCs w:val="24"/>
              </w:rPr>
              <w:t xml:space="preserve"> июня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pStyle w:val="1006"/>
              <w:rPr>
                <w:rFonts w:ascii="PT Astra Serif" w:hAnsi="PT Astra Serif"/>
              </w:rPr>
            </w:pPr>
            <w:r>
              <w:rPr>
                <w:rFonts w:ascii="PT Astra Serif" w:hAnsi="PT Astra Serif"/>
              </w:rPr>
              <w:t xml:space="preserve">Территориальные органы Роскомнадзора</w:t>
            </w:r>
            <w:r>
              <w:rPr>
                <w:rFonts w:ascii="PT Astra Serif" w:hAnsi="PT Astra Serif"/>
              </w:rPr>
            </w:r>
            <w:r>
              <w:rPr>
                <w:rFonts w:ascii="PT Astra Serif" w:hAnsi="PT Astra Serif"/>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95</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Опубликование перечня общероссийских государственных организаций телерадиовещания и общероссийских государственных периодических печатных изданий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1</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96</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Опубликование перечней региональных государственных организаций телерадиовещания и региональных государственных периодических печатных изданий, а также муниципальных организаций телерадиовещания и муниципальных периодических печатных изданий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1</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Российской Федерации</w:t>
            </w:r>
            <w:r>
              <w:rPr>
                <w:rFonts w:ascii="PT Astra Serif" w:hAnsi="PT Astra Serif"/>
                <w:sz w:val="24"/>
                <w:szCs w:val="24"/>
              </w:rPr>
            </w:r>
            <w:r>
              <w:rPr>
                <w:rFonts w:ascii="PT Astra Serif" w:hAnsi="PT Astra Serif"/>
                <w:sz w:val="24"/>
                <w:szCs w:val="24"/>
              </w:rPr>
            </w:r>
          </w:p>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97</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Опубликование сведений о размере (в валюте Российской Федерации) и других условиях оплаты эфирного времени, печатной площади, услуг по</w:t>
            </w:r>
            <w:r>
              <w:rPr>
                <w:rFonts w:ascii="PT Astra Serif" w:hAnsi="PT Astra Serif"/>
                <w:sz w:val="24"/>
                <w:szCs w:val="24"/>
              </w:rPr>
              <w:t xml:space="preserve"> </w:t>
            </w:r>
            <w:r>
              <w:rPr>
                <w:rFonts w:ascii="PT Astra Serif" w:hAnsi="PT Astra Serif"/>
                <w:sz w:val="24"/>
                <w:szCs w:val="24"/>
              </w:rPr>
              <w:t xml:space="preserve">размещению предвыборных агитационных материалов в сетевых изданиях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16</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Организации телерадиовещания, редакции периодических печатных изданий, редакции сетевых изданий</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98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Публикация информации об общем объеме печатной площади, которую каждая редакция государственного периодического печатного издания предоставляет для</w:t>
            </w:r>
            <w:r>
              <w:rPr>
                <w:rFonts w:ascii="PT Astra Serif" w:hAnsi="PT Astra Serif"/>
                <w:sz w:val="24"/>
                <w:szCs w:val="24"/>
              </w:rPr>
              <w:t xml:space="preserve"> </w:t>
            </w:r>
            <w:r>
              <w:rPr>
                <w:rFonts w:ascii="PT Astra Serif" w:hAnsi="PT Astra Serif"/>
                <w:sz w:val="24"/>
                <w:szCs w:val="24"/>
              </w:rPr>
              <w:t xml:space="preserve">проведения предвыборной агитации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16</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Редакции государственных периодических печатных изданий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99</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ЦИК России сведений о размере (в</w:t>
            </w:r>
            <w:r>
              <w:rPr>
                <w:rFonts w:ascii="PT Astra Serif" w:hAnsi="PT Astra Serif"/>
                <w:sz w:val="24"/>
                <w:szCs w:val="24"/>
              </w:rPr>
              <w:t xml:space="preserve"> </w:t>
            </w:r>
            <w:r>
              <w:rPr>
                <w:rFonts w:ascii="PT Astra Serif" w:hAnsi="PT Astra Serif"/>
                <w:sz w:val="24"/>
                <w:szCs w:val="24"/>
              </w:rPr>
              <w:t xml:space="preserve">валюте Российской Федерации) и других условиях оплаты эфирного времени, печатной площади, услуг по</w:t>
            </w:r>
            <w:r>
              <w:rPr>
                <w:rFonts w:ascii="PT Astra Serif" w:hAnsi="PT Astra Serif"/>
                <w:sz w:val="24"/>
                <w:szCs w:val="24"/>
              </w:rPr>
              <w:t xml:space="preserve"> </w:t>
            </w:r>
            <w:r>
              <w:rPr>
                <w:rFonts w:ascii="PT Astra Serif" w:hAnsi="PT Astra Serif"/>
                <w:sz w:val="24"/>
                <w:szCs w:val="24"/>
              </w:rPr>
              <w:t xml:space="preserve">размещению предвыборных агитационных материалов в сетевых изданиях, информации о дате и об источнике их опубликования, сведений о</w:t>
            </w:r>
            <w:r>
              <w:rPr>
                <w:rFonts w:ascii="PT Astra Serif" w:hAnsi="PT Astra Serif"/>
                <w:sz w:val="24"/>
                <w:szCs w:val="24"/>
              </w:rPr>
              <w:t xml:space="preserve"> </w:t>
            </w:r>
            <w:r>
              <w:rPr>
                <w:rFonts w:ascii="PT Astra Serif" w:hAnsi="PT Astra Serif"/>
                <w:sz w:val="24"/>
                <w:szCs w:val="24"/>
              </w:rPr>
              <w:t xml:space="preserve">регистрационном номере и дате выдачи св</w:t>
            </w:r>
            <w:r>
              <w:rPr>
                <w:rFonts w:ascii="PT Astra Serif" w:hAnsi="PT Astra Serif"/>
                <w:sz w:val="24"/>
                <w:szCs w:val="24"/>
              </w:rPr>
              <w:t xml:space="preserve">идетельства о регистрации средства массовой информации и уведомления о готовности предоставить политическим партиям, зарегистрированным кандидатам эфирное время, печатную площадь, услуги по размещению предвыборных агитационных материалов в сетевых изданиях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16</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Общероссийские организации телерадиовещания, редакции общероссийских периодических печатных изданий, редакции сетевых изданий</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100</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избирательную комиссию субъекта Российской Федерации сведений о размере (в валюте Российской Федерации) и других условиях оплаты эфирного времени, печатной площади, инф</w:t>
            </w:r>
            <w:r>
              <w:rPr>
                <w:rFonts w:ascii="PT Astra Serif" w:hAnsi="PT Astra Serif"/>
                <w:sz w:val="24"/>
                <w:szCs w:val="24"/>
              </w:rPr>
              <w:t xml:space="preserve">ормации о </w:t>
            </w:r>
            <w:r>
              <w:rPr>
                <w:rFonts w:ascii="PT Astra Serif" w:hAnsi="PT Astra Serif"/>
                <w:sz w:val="24"/>
                <w:szCs w:val="24"/>
              </w:rPr>
              <w:t xml:space="preserve">дате и об источнике их опубликования, сведений о</w:t>
            </w:r>
            <w:r>
              <w:rPr>
                <w:rFonts w:ascii="PT Astra Serif" w:hAnsi="PT Astra Serif"/>
                <w:sz w:val="24"/>
                <w:szCs w:val="24"/>
              </w:rPr>
              <w:t xml:space="preserve"> </w:t>
            </w:r>
            <w:r>
              <w:rPr>
                <w:rFonts w:ascii="PT Astra Serif" w:hAnsi="PT Astra Serif"/>
                <w:sz w:val="24"/>
                <w:szCs w:val="24"/>
              </w:rPr>
              <w:t xml:space="preserve">регистрационном номере и дате выдачи свидетельства о регистрации средства массовой информации и уведомления о готовности предоставить политическим партиям, зарегистрированным кандидатам эфирное время, печатную площадь</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16</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Региональные и муниципальные организации телерадиовещания, редакции региональных и муниципальных периодических печатных изданий</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101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6"/>
              <w:rPr>
                <w:rFonts w:ascii="PT Astra Serif" w:hAnsi="PT Astra Serif"/>
              </w:rPr>
            </w:pPr>
            <w:r>
              <w:rPr>
                <w:rFonts w:ascii="PT Astra Serif" w:hAnsi="PT Astra Serif"/>
              </w:rPr>
              <w:t xml:space="preserve">Публикация предвыборной программы политической партии не менее чем в одном общероссийском государственном периодическом печатном издании, размещение ее в сети Интернет. </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t xml:space="preserve">Представление в ЦИК России копии публикации, а</w:t>
            </w:r>
            <w:r>
              <w:rPr>
                <w:rFonts w:ascii="PT Astra Serif" w:hAnsi="PT Astra Serif"/>
              </w:rPr>
              <w:t xml:space="preserve"> </w:t>
            </w:r>
            <w:r>
              <w:rPr>
                <w:rFonts w:ascii="PT Astra Serif" w:hAnsi="PT Astra Serif"/>
              </w:rPr>
              <w:t xml:space="preserve">также адреса сайта в сети Интернет, на котором размещена программа</w:t>
            </w:r>
            <w:r>
              <w:rPr>
                <w:rFonts w:ascii="PT Astra Serif" w:hAnsi="PT Astra Serif"/>
              </w:rPr>
            </w:r>
            <w:r>
              <w:rPr>
                <w:rFonts w:ascii="PT Astra Serif" w:hAnsi="PT Astra Serif"/>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30 августа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pStyle w:val="960"/>
              <w:keepNext w:val="0"/>
              <w:rPr>
                <w:rFonts w:ascii="PT Astra Serif" w:hAnsi="PT Astra Serif"/>
                <w:b w:val="0"/>
                <w:bCs w:val="0"/>
                <w:i w:val="0"/>
                <w:iCs w:val="0"/>
                <w:color w:val="auto"/>
              </w:rPr>
            </w:pPr>
            <w:r>
              <w:rPr>
                <w:rFonts w:ascii="PT Astra Serif" w:hAnsi="PT Astra Serif"/>
                <w:b w:val="0"/>
                <w:bCs w:val="0"/>
                <w:i w:val="0"/>
                <w:iCs w:val="0"/>
                <w:color w:val="auto"/>
              </w:rPr>
              <w:t xml:space="preserve">Политические партии, зарегистрировавшие федеральные списки кандидатов</w:t>
            </w:r>
            <w:r>
              <w:rPr>
                <w:rFonts w:ascii="PT Astra Serif" w:hAnsi="PT Astra Serif"/>
                <w:b w:val="0"/>
                <w:bCs w:val="0"/>
                <w:i w:val="0"/>
                <w:iCs w:val="0"/>
                <w:color w:val="auto"/>
              </w:rPr>
            </w:r>
            <w:r>
              <w:rPr>
                <w:rFonts w:ascii="PT Astra Serif" w:hAnsi="PT Astra Serif"/>
                <w:b w:val="0"/>
                <w:bCs w:val="0"/>
                <w:i w:val="0"/>
                <w:iCs w:val="0"/>
                <w:color w:val="auto"/>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102</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Публикация предвыборной программы политической партии не менее чем в одном соответствующем региональном государственном периодическом печатном издании, размещение ее в сети Интернет. </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t xml:space="preserve">Представление в ЦИК России копии публикации, а</w:t>
            </w:r>
            <w:r>
              <w:rPr>
                <w:rFonts w:ascii="PT Astra Serif" w:hAnsi="PT Astra Serif"/>
              </w:rPr>
              <w:t xml:space="preserve"> </w:t>
            </w:r>
            <w:r>
              <w:rPr>
                <w:rFonts w:ascii="PT Astra Serif" w:hAnsi="PT Astra Serif"/>
              </w:rPr>
              <w:t xml:space="preserve">также адреса сайта в сети Интернет, на котором размещена программа</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30 августа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pStyle w:val="960"/>
              <w:keepNext w:val="0"/>
              <w:rPr>
                <w:rFonts w:ascii="PT Astra Serif" w:hAnsi="PT Astra Serif"/>
                <w:b w:val="0"/>
                <w:bCs w:val="0"/>
                <w:i w:val="0"/>
                <w:iCs w:val="0"/>
                <w:color w:val="auto"/>
              </w:rPr>
            </w:pPr>
            <w:r>
              <w:rPr>
                <w:rFonts w:ascii="PT Astra Serif" w:hAnsi="PT Astra Serif"/>
                <w:b w:val="0"/>
                <w:bCs w:val="0"/>
                <w:i w:val="0"/>
                <w:iCs w:val="0"/>
                <w:color w:val="auto"/>
              </w:rPr>
              <w:t xml:space="preserve">Политические партии, выдвинувшие только кандидатов, зарегистрированных по</w:t>
            </w:r>
            <w:r>
              <w:rPr>
                <w:rFonts w:ascii="PT Astra Serif" w:hAnsi="PT Astra Serif"/>
                <w:b w:val="0"/>
                <w:bCs w:val="0"/>
                <w:i w:val="0"/>
                <w:iCs w:val="0"/>
                <w:color w:val="auto"/>
              </w:rPr>
              <w:t xml:space="preserve"> </w:t>
            </w:r>
            <w:r>
              <w:rPr>
                <w:rFonts w:ascii="PT Astra Serif" w:hAnsi="PT Astra Serif"/>
                <w:b w:val="0"/>
                <w:bCs w:val="0"/>
                <w:i w:val="0"/>
                <w:iCs w:val="0"/>
                <w:color w:val="auto"/>
              </w:rPr>
              <w:t xml:space="preserve">одномандатным избирательным округам</w:t>
            </w:r>
            <w:r>
              <w:rPr>
                <w:rFonts w:ascii="PT Astra Serif" w:hAnsi="PT Astra Serif"/>
                <w:b w:val="0"/>
                <w:bCs w:val="0"/>
                <w:i w:val="0"/>
                <w:iCs w:val="0"/>
                <w:color w:val="auto"/>
              </w:rPr>
            </w:r>
            <w:r>
              <w:rPr>
                <w:rFonts w:ascii="PT Astra Serif" w:hAnsi="PT Astra Serif"/>
                <w:b w:val="0"/>
                <w:bCs w:val="0"/>
                <w:i w:val="0"/>
                <w:iCs w:val="0"/>
                <w:color w:val="auto"/>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960"/>
              <w:keepNext w:val="0"/>
              <w:rPr>
                <w:rFonts w:ascii="PT Astra Serif" w:hAnsi="PT Astra Serif"/>
                <w:b w:val="0"/>
                <w:bCs w:val="0"/>
                <w:i w:val="0"/>
                <w:iCs w:val="0"/>
                <w:color w:val="auto"/>
              </w:rPr>
            </w:pPr>
            <w:r>
              <w:rPr>
                <w:rFonts w:ascii="PT Astra Serif" w:hAnsi="PT Astra Serif"/>
                <w:b w:val="0"/>
                <w:bCs w:val="0"/>
                <w:i w:val="0"/>
                <w:iCs w:val="0"/>
                <w:color w:val="auto"/>
              </w:rPr>
            </w:r>
            <w:r>
              <w:rPr>
                <w:rFonts w:ascii="PT Astra Serif" w:hAnsi="PT Astra Serif"/>
                <w:b w:val="0"/>
                <w:bCs w:val="0"/>
                <w:i w:val="0"/>
                <w:iCs w:val="0"/>
                <w:color w:val="auto"/>
              </w:rPr>
            </w:r>
            <w:r>
              <w:rPr>
                <w:rFonts w:ascii="PT Astra Serif" w:hAnsi="PT Astra Serif"/>
                <w:b w:val="0"/>
                <w:bCs w:val="0"/>
                <w:i w:val="0"/>
                <w:iCs w:val="0"/>
                <w:color w:val="auto"/>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103</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Агитационный период для политической партии</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Cо дня принятия политической партией решения о выдвижении федерального списка кандидатов, кандидатов по одномандатным избирательным округам и </w:t>
            </w:r>
            <w:r>
              <w:rPr>
                <w:rFonts w:ascii="PT Astra Serif" w:hAnsi="PT Astra Serif"/>
                <w:sz w:val="24"/>
                <w:szCs w:val="24"/>
              </w:rPr>
              <w:br/>
              <w:t xml:space="preserve">до 00.00 по местному времени 18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104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Агитационный период для кандидата, выдвинутого в</w:t>
            </w:r>
            <w:r>
              <w:rPr>
                <w:rFonts w:ascii="PT Astra Serif" w:hAnsi="PT Astra Serif"/>
                <w:sz w:val="24"/>
                <w:szCs w:val="24"/>
              </w:rPr>
              <w:t xml:space="preserve"> </w:t>
            </w:r>
            <w:r>
              <w:rPr>
                <w:rFonts w:ascii="PT Astra Serif" w:hAnsi="PT Astra Serif"/>
                <w:sz w:val="24"/>
                <w:szCs w:val="24"/>
              </w:rPr>
              <w:t xml:space="preserve">составе федерального списка кандидатов</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Со дня представления в ЦИК России федерального списка кандидатов и до 00.00 по</w:t>
            </w:r>
            <w:r>
              <w:rPr>
                <w:rFonts w:ascii="PT Astra Serif" w:hAnsi="PT Astra Serif"/>
                <w:sz w:val="24"/>
                <w:szCs w:val="24"/>
              </w:rPr>
              <w:t xml:space="preserve"> </w:t>
            </w:r>
            <w:r>
              <w:rPr>
                <w:rFonts w:ascii="PT Astra Serif" w:hAnsi="PT Astra Serif"/>
                <w:sz w:val="24"/>
                <w:szCs w:val="24"/>
              </w:rPr>
              <w:t xml:space="preserve">местному времени 18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105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Агитационный период для кандидата, выдвинутого в</w:t>
            </w:r>
            <w:r>
              <w:rPr>
                <w:rFonts w:ascii="PT Astra Serif" w:hAnsi="PT Astra Serif"/>
                <w:sz w:val="24"/>
                <w:szCs w:val="24"/>
              </w:rPr>
              <w:t xml:space="preserve"> </w:t>
            </w:r>
            <w:r>
              <w:rPr>
                <w:rFonts w:ascii="PT Astra Serif" w:hAnsi="PT Astra Serif"/>
                <w:sz w:val="24"/>
                <w:szCs w:val="24"/>
              </w:rPr>
              <w:t xml:space="preserve">порядке самовыдвижения по одномандатному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Со дня представления кандидатом в окружную избирательную комиссию заявления о согласии баллотироваться и до 00.00 по</w:t>
            </w:r>
            <w:r>
              <w:rPr>
                <w:rFonts w:ascii="PT Astra Serif" w:hAnsi="PT Astra Serif"/>
                <w:sz w:val="24"/>
                <w:szCs w:val="24"/>
              </w:rPr>
              <w:t xml:space="preserve"> </w:t>
            </w:r>
            <w:r>
              <w:rPr>
                <w:rFonts w:ascii="PT Astra Serif" w:hAnsi="PT Astra Serif"/>
                <w:sz w:val="24"/>
                <w:szCs w:val="24"/>
              </w:rPr>
              <w:t xml:space="preserve">местному времени 18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widowControl w:val="off"/>
              <w:ind w:left="0" w:firstLine="0"/>
              <w:rPr>
                <w:rFonts w:ascii="PT Astra Serif" w:hAnsi="PT Astra Serif"/>
                <w:sz w:val="24"/>
                <w:szCs w:val="24"/>
              </w:rPr>
            </w:pPr>
            <w:r>
              <w:rPr>
                <w:rFonts w:ascii="PT Astra Serif" w:hAnsi="PT Astra Serif"/>
                <w:sz w:val="24"/>
                <w:szCs w:val="24"/>
              </w:rPr>
              <w:t xml:space="preserve">106</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widowControl w:val="off"/>
              <w:jc w:val="left"/>
              <w:rPr>
                <w:rFonts w:ascii="PT Astra Serif" w:hAnsi="PT Astra Serif"/>
                <w:sz w:val="24"/>
                <w:szCs w:val="24"/>
              </w:rPr>
            </w:pPr>
            <w:r>
              <w:rPr>
                <w:rFonts w:ascii="PT Astra Serif" w:hAnsi="PT Astra Serif"/>
                <w:sz w:val="24"/>
                <w:szCs w:val="24"/>
              </w:rPr>
              <w:t xml:space="preserve">Агитационный период для кандидата, выдвинутого политической партией по одномандатному избирательному округу</w:t>
            </w:r>
            <w:r>
              <w:rPr>
                <w:rFonts w:ascii="PT Astra Serif" w:hAnsi="PT Astra Serif"/>
                <w:sz w:val="24"/>
                <w:szCs w:val="24"/>
              </w:rPr>
            </w:r>
            <w:r>
              <w:rPr>
                <w:rFonts w:ascii="PT Astra Serif" w:hAnsi="PT Astra Serif"/>
                <w:sz w:val="24"/>
                <w:szCs w:val="24"/>
              </w:rPr>
            </w:r>
          </w:p>
          <w:p>
            <w:pPr>
              <w:widowControl w:val="off"/>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widowControl w:val="off"/>
              <w:jc w:val="left"/>
              <w:rPr>
                <w:rFonts w:ascii="PT Astra Serif" w:hAnsi="PT Astra Serif"/>
                <w:sz w:val="24"/>
                <w:szCs w:val="24"/>
              </w:rPr>
            </w:pPr>
            <w:r>
              <w:rPr>
                <w:rFonts w:ascii="PT Astra Serif" w:hAnsi="PT Astra Serif"/>
                <w:sz w:val="24"/>
                <w:szCs w:val="24"/>
              </w:rPr>
              <w:t xml:space="preserve">Со дня представления кандидатом в окружную избирательную комиссию документов, указанных в ч. 1 и 4 ст. 43 Федерального закона № 20-ФЗ, и до 00.00 по</w:t>
            </w:r>
            <w:r>
              <w:rPr>
                <w:rFonts w:ascii="PT Astra Serif" w:hAnsi="PT Astra Serif"/>
                <w:sz w:val="24"/>
                <w:szCs w:val="24"/>
              </w:rPr>
              <w:t xml:space="preserve"> </w:t>
            </w:r>
            <w:r>
              <w:rPr>
                <w:rFonts w:ascii="PT Astra Serif" w:hAnsi="PT Astra Serif"/>
                <w:sz w:val="24"/>
                <w:szCs w:val="24"/>
              </w:rPr>
              <w:t xml:space="preserve">местному времени 18 сентября 2026 года</w:t>
            </w:r>
            <w:r>
              <w:rPr>
                <w:rFonts w:ascii="PT Astra Serif" w:hAnsi="PT Astra Serif"/>
                <w:sz w:val="24"/>
                <w:szCs w:val="24"/>
              </w:rPr>
            </w:r>
            <w:r>
              <w:rPr>
                <w:rFonts w:ascii="PT Astra Serif" w:hAnsi="PT Astra Serif"/>
                <w:sz w:val="24"/>
                <w:szCs w:val="24"/>
              </w:rPr>
            </w:r>
          </w:p>
          <w:p>
            <w:pPr>
              <w:widowControl w:val="off"/>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widowControl w:val="off"/>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107</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Предвыборная агитация на каналах организаций телерадиовещания, в периодических печатных изданиях и в сетевых изданиях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 22 августа до 00.00 по местному времени 18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108</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политической партией, зарегистрированным кандидатом права отказаться от</w:t>
            </w:r>
            <w:r>
              <w:rPr>
                <w:rFonts w:ascii="PT Astra Serif" w:hAnsi="PT Astra Serif"/>
                <w:sz w:val="24"/>
                <w:szCs w:val="24"/>
              </w:rPr>
              <w:t xml:space="preserve"> </w:t>
            </w:r>
            <w:r>
              <w:rPr>
                <w:rFonts w:ascii="PT Astra Serif" w:hAnsi="PT Astra Serif"/>
                <w:sz w:val="24"/>
                <w:szCs w:val="24"/>
              </w:rPr>
              <w:t xml:space="preserve">эфирного времени, предоставляемого для размещения предвыборных агитационных материалов, сообщив об</w:t>
            </w:r>
            <w:r>
              <w:rPr>
                <w:rFonts w:ascii="PT Astra Serif" w:hAnsi="PT Astra Serif"/>
                <w:sz w:val="24"/>
                <w:szCs w:val="24"/>
              </w:rPr>
              <w:t xml:space="preserve"> </w:t>
            </w:r>
            <w:r>
              <w:rPr>
                <w:rFonts w:ascii="PT Astra Serif" w:hAnsi="PT Astra Serif"/>
                <w:sz w:val="24"/>
                <w:szCs w:val="24"/>
              </w:rPr>
              <w:t xml:space="preserve">этом в письменной форме соответственно в ЦИК России, избирательную комиссию субъекта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15 августа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зарегистрировавшие федеральные списки кандидатов, зарегистрированные кандидаты</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109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6"/>
              <w:rPr>
                <w:rFonts w:ascii="PT Astra Serif" w:hAnsi="PT Astra Serif"/>
              </w:rPr>
            </w:pPr>
            <w:r>
              <w:rPr>
                <w:rFonts w:ascii="PT Astra Serif" w:hAnsi="PT Astra Serif"/>
              </w:rPr>
              <w:t xml:space="preserve">Проведение жеребьевки по распределению эфирного времени, предоставляемого безвозмездно для</w:t>
            </w:r>
            <w:r>
              <w:rPr>
                <w:rFonts w:ascii="PT Astra Serif" w:hAnsi="PT Astra Serif"/>
              </w:rPr>
              <w:t xml:space="preserve"> </w:t>
            </w:r>
            <w:r>
              <w:rPr>
                <w:rFonts w:ascii="PT Astra Serif" w:hAnsi="PT Astra Serif"/>
              </w:rPr>
              <w:t xml:space="preserve">проведения совместных агитационных мероприятий и для размещения предвыборных агитационных материалов политических партий</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По завершении регистрации федеральных списков кандидатов, но не позднее 20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с участием представителей общероссийских государственных организаций телерадиовещания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110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pStyle w:val="1006"/>
              <w:rPr>
                <w:rFonts w:ascii="PT Astra Serif" w:hAnsi="PT Astra Serif"/>
              </w:rPr>
            </w:pPr>
            <w:r>
              <w:rPr>
                <w:rFonts w:ascii="PT Astra Serif" w:hAnsi="PT Astra Serif"/>
              </w:rPr>
              <w:t xml:space="preserve">Проведение жеребьевки по распределению эфирного времени, предоставляемого безвозмездно для</w:t>
            </w:r>
            <w:r>
              <w:rPr>
                <w:rFonts w:ascii="PT Astra Serif" w:hAnsi="PT Astra Serif"/>
              </w:rPr>
              <w:t xml:space="preserve"> </w:t>
            </w:r>
            <w:r>
              <w:rPr>
                <w:rFonts w:ascii="PT Astra Serif" w:hAnsi="PT Astra Serif"/>
              </w:rPr>
              <w:t xml:space="preserve">проведения совместных агитационных мероприятий и для размещения предвыборных агитационных материалов политических партий, зарегистрированных кандидатов</w:t>
            </w:r>
            <w:r>
              <w:rPr>
                <w:rFonts w:ascii="PT Astra Serif" w:hAnsi="PT Astra Serif"/>
              </w:rPr>
            </w:r>
            <w:r>
              <w:rPr>
                <w:rFonts w:ascii="PT Astra Serif" w:hAnsi="PT Astra Serif"/>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По завершении регистрации федеральных списков кандидатов, кандидатов по одномандатным избирательным округам, </w:t>
            </w:r>
            <w:r>
              <w:rPr>
                <w:rFonts w:ascii="PT Astra Serif" w:hAnsi="PT Astra Serif"/>
                <w:sz w:val="24"/>
                <w:szCs w:val="24"/>
              </w:rPr>
              <w:br/>
            </w:r>
            <w:r>
              <w:rPr>
                <w:rFonts w:ascii="PT Astra Serif" w:hAnsi="PT Astra Serif"/>
                <w:sz w:val="24"/>
                <w:szCs w:val="24"/>
              </w:rPr>
              <w:t xml:space="preserve">но не позднее 20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Российской Федерации, территориальные избирательные комиссии с участием представителей региональных государственных организаций телерадиовещания </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111</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жеребьевки по распределению платного эфирного времени в целях определения дат и времени выхода в эфир совместных агитационных мероприятий и предвыборных агитационных материалов политических партий, зарегистрированных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 завершении регистрации федеральных списков кандидатов, кандидатов по одномандатным избирательным округам, </w:t>
            </w:r>
            <w:r>
              <w:rPr>
                <w:rFonts w:ascii="PT Astra Serif" w:hAnsi="PT Astra Serif"/>
                <w:sz w:val="24"/>
                <w:szCs w:val="24"/>
              </w:rPr>
              <w:br/>
            </w:r>
            <w:r>
              <w:rPr>
                <w:rFonts w:ascii="PT Astra Serif" w:hAnsi="PT Astra Serif"/>
                <w:sz w:val="24"/>
                <w:szCs w:val="24"/>
              </w:rPr>
              <w:t xml:space="preserve">но не позднее 20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Организации телерадиовещания с участием заинтересованных лиц на основании письменных заявок на участие в жеребьевке, поданных уполномоченными представителями политических партий, зарегистрированными кандидатами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112</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Сообщение (в письменной форме) организации телерадиовещания об отказе от использования предоставленного для размещения агитационных материалов эфирного времени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пять дней до</w:t>
            </w:r>
            <w:r>
              <w:rPr>
                <w:rFonts w:ascii="PT Astra Serif" w:hAnsi="PT Astra Serif"/>
                <w:sz w:val="24"/>
                <w:szCs w:val="24"/>
              </w:rPr>
              <w:t xml:space="preserve"> </w:t>
            </w:r>
            <w:r>
              <w:rPr>
                <w:rFonts w:ascii="PT Astra Serif" w:hAnsi="PT Astra Serif"/>
                <w:sz w:val="24"/>
                <w:szCs w:val="24"/>
              </w:rPr>
              <w:t xml:space="preserve">выхода в эфир, а если выход в</w:t>
            </w:r>
            <w:r>
              <w:rPr>
                <w:rFonts w:ascii="PT Astra Serif" w:hAnsi="PT Astra Serif"/>
                <w:sz w:val="24"/>
                <w:szCs w:val="24"/>
              </w:rPr>
              <w:t xml:space="preserve"> </w:t>
            </w:r>
            <w:r>
              <w:rPr>
                <w:rFonts w:ascii="PT Astra Serif" w:hAnsi="PT Astra Serif"/>
                <w:sz w:val="24"/>
                <w:szCs w:val="24"/>
              </w:rPr>
              <w:t xml:space="preserve">эфир должен состояться менее чем через пять дней со дня проведения соответствующей жеребьевки – в день жеребьевки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зарегистрированные кандидаты</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113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филиал ПАО Сбербанк (иной кредитной организации) платежного (расчетного) документа о перечислении в полном объеме средств в</w:t>
            </w:r>
            <w:r>
              <w:rPr>
                <w:rFonts w:ascii="PT Astra Serif" w:hAnsi="PT Astra Serif"/>
                <w:sz w:val="24"/>
                <w:szCs w:val="24"/>
              </w:rPr>
              <w:t xml:space="preserve"> </w:t>
            </w:r>
            <w:r>
              <w:rPr>
                <w:rFonts w:ascii="PT Astra Serif" w:hAnsi="PT Astra Serif"/>
                <w:sz w:val="24"/>
                <w:szCs w:val="24"/>
              </w:rPr>
              <w:t xml:space="preserve">оплату стоимости эфирного времени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день до дня предоставления эфирного времени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политических партий по финансовым вопросам, уполномоченные представители региональных отделений политических партий по финансовым вопросам, зарегистрированные кандидаты или их уполномоченные представители по</w:t>
            </w:r>
            <w:r>
              <w:rPr>
                <w:rFonts w:ascii="PT Astra Serif" w:hAnsi="PT Astra Serif"/>
                <w:sz w:val="24"/>
                <w:szCs w:val="24"/>
              </w:rPr>
              <w:t xml:space="preserve"> </w:t>
            </w:r>
            <w:r>
              <w:rPr>
                <w:rFonts w:ascii="PT Astra Serif" w:hAnsi="PT Astra Serif"/>
                <w:sz w:val="24"/>
                <w:szCs w:val="24"/>
              </w:rPr>
              <w:t xml:space="preserve">финансовым вопросам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114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Перечисление денежных средств в оплату стоимости эфирного времени</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операционного дня, следующего за днем получения платежного (расчетного) документа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Филиал ПАО Сбербанк (иной кредитной организации)</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115</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Перевод денежных средств в оплату стоимости эфирного времени</w:t>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срок не более трех рабочих дней начиная со дня списания денежных средств со</w:t>
            </w:r>
            <w:r>
              <w:rPr>
                <w:rFonts w:ascii="PT Astra Serif" w:hAnsi="PT Astra Serif"/>
                <w:sz w:val="24"/>
                <w:szCs w:val="24"/>
              </w:rPr>
              <w:t xml:space="preserve"> </w:t>
            </w:r>
            <w:r>
              <w:rPr>
                <w:rFonts w:ascii="PT Astra Serif" w:hAnsi="PT Astra Serif"/>
                <w:sz w:val="24"/>
                <w:szCs w:val="24"/>
              </w:rPr>
              <w:t xml:space="preserve">специального избирательного счета политической партии, регионального отделения политической партии, зарегистрированного кандидата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Филиал ПАО Сбербанк (иной кредитной организации)</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116</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жеребьевки в целях распределения печатной площади, предоставляемой безвозмездно, между политическими партиями, зарегистрированными кандидатами и определения дат публикации предвыборных агитационных материалов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После завершения регистрации федеральных списков кандидатов, кандидатов по одномандатным избирательным округам, </w:t>
            </w:r>
            <w:r>
              <w:rPr>
                <w:rFonts w:ascii="PT Astra Serif" w:hAnsi="PT Astra Serif"/>
                <w:sz w:val="24"/>
                <w:szCs w:val="24"/>
              </w:rPr>
              <w:br/>
            </w:r>
            <w:r>
              <w:rPr>
                <w:rFonts w:ascii="PT Astra Serif" w:hAnsi="PT Astra Serif"/>
                <w:sz w:val="24"/>
                <w:szCs w:val="24"/>
              </w:rPr>
              <w:t xml:space="preserve">но не позднее 20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избирательные комиссии субъектов Российской Федерации, территориальные избирательные комиссии с</w:t>
            </w:r>
            <w:r>
              <w:rPr>
                <w:rFonts w:ascii="PT Astra Serif" w:hAnsi="PT Astra Serif"/>
                <w:sz w:val="24"/>
                <w:szCs w:val="24"/>
              </w:rPr>
              <w:t xml:space="preserve"> </w:t>
            </w:r>
            <w:r>
              <w:rPr>
                <w:rFonts w:ascii="PT Astra Serif" w:hAnsi="PT Astra Serif"/>
                <w:sz w:val="24"/>
                <w:szCs w:val="24"/>
              </w:rPr>
              <w:t xml:space="preserve">участием представителей редакций государственных периодических печатных изданий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117</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жеребьевки в целях распределения платной печатной площади между политическими партиями, зарегистрированными кандидатами и определения дат публикации предвыборных агитационных материалов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После завершения регистрации федеральных списков кандидатов, кандидатов по одномандатным избирательным округам, </w:t>
            </w:r>
            <w:r>
              <w:rPr>
                <w:rFonts w:ascii="PT Astra Serif" w:hAnsi="PT Astra Serif"/>
                <w:sz w:val="24"/>
                <w:szCs w:val="24"/>
              </w:rPr>
              <w:br/>
            </w:r>
            <w:r>
              <w:rPr>
                <w:rFonts w:ascii="PT Astra Serif" w:hAnsi="PT Astra Serif"/>
                <w:sz w:val="24"/>
                <w:szCs w:val="24"/>
              </w:rPr>
              <w:t xml:space="preserve">но не позднее 20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Редакции государственных пер</w:t>
            </w:r>
            <w:r>
              <w:rPr>
                <w:rFonts w:ascii="PT Astra Serif" w:hAnsi="PT Astra Serif"/>
                <w:sz w:val="24"/>
                <w:szCs w:val="24"/>
              </w:rPr>
              <w:t xml:space="preserve">иодических печатных изданий и муниципальных периодических печатных изданий с участием заинтересованных лиц на основании письменных заявок на участие в жеребьевке, поданных уполномоченными представителями политических партий, зарегистрированными кандидатами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118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Сообщение (в письменной форме) редакции периодического печатного издания об отказе от</w:t>
            </w:r>
            <w:r>
              <w:rPr>
                <w:rFonts w:ascii="PT Astra Serif" w:hAnsi="PT Astra Serif"/>
                <w:sz w:val="24"/>
                <w:szCs w:val="24"/>
              </w:rPr>
              <w:t xml:space="preserve"> </w:t>
            </w:r>
            <w:r>
              <w:rPr>
                <w:rFonts w:ascii="PT Astra Serif" w:hAnsi="PT Astra Serif"/>
                <w:sz w:val="24"/>
                <w:szCs w:val="24"/>
              </w:rPr>
              <w:t xml:space="preserve">использования предоставленной для проведения предвыборной агитации печатной площади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пять дней до</w:t>
            </w:r>
            <w:r>
              <w:rPr>
                <w:rFonts w:ascii="PT Astra Serif" w:hAnsi="PT Astra Serif"/>
                <w:sz w:val="24"/>
                <w:szCs w:val="24"/>
              </w:rPr>
              <w:t xml:space="preserve"> </w:t>
            </w:r>
            <w:r>
              <w:rPr>
                <w:rFonts w:ascii="PT Astra Serif" w:hAnsi="PT Astra Serif"/>
                <w:sz w:val="24"/>
                <w:szCs w:val="24"/>
              </w:rPr>
              <w:t xml:space="preserve">дня публикации предвыборного агитационного материала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зарегистрированные кандидаты</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119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филиал ПАО Сбербанк (иной кредитной организации) платежного (расчетного) документа о перечислении в полном объеме средств в</w:t>
            </w:r>
            <w:r>
              <w:rPr>
                <w:rFonts w:ascii="PT Astra Serif" w:hAnsi="PT Astra Serif"/>
                <w:sz w:val="24"/>
                <w:szCs w:val="24"/>
              </w:rPr>
              <w:t xml:space="preserve"> </w:t>
            </w:r>
            <w:r>
              <w:rPr>
                <w:rFonts w:ascii="PT Astra Serif" w:hAnsi="PT Astra Serif"/>
                <w:sz w:val="24"/>
                <w:szCs w:val="24"/>
              </w:rPr>
              <w:t xml:space="preserve">о</w:t>
            </w:r>
            <w:r>
              <w:rPr>
                <w:rFonts w:ascii="PT Astra Serif" w:hAnsi="PT Astra Serif"/>
                <w:sz w:val="24"/>
                <w:szCs w:val="24"/>
              </w:rPr>
              <w:t xml:space="preserve">плату стоимости печатной площади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два дня до дня публикации предвыборного агитационного материала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политических партий по финансовым вопросам, уполномоченные представители региональных отделений политических партий по финансовым вопросам, зарегистрированные кандидаты или их уполномоченные представители по</w:t>
            </w:r>
            <w:r>
              <w:rPr>
                <w:rFonts w:ascii="PT Astra Serif" w:hAnsi="PT Astra Serif"/>
                <w:sz w:val="24"/>
                <w:szCs w:val="24"/>
              </w:rPr>
              <w:t xml:space="preserve"> </w:t>
            </w:r>
            <w:r>
              <w:rPr>
                <w:rFonts w:ascii="PT Astra Serif" w:hAnsi="PT Astra Serif"/>
                <w:sz w:val="24"/>
                <w:szCs w:val="24"/>
              </w:rPr>
              <w:t xml:space="preserve">финансовым вопросам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120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Перечисление денежных средств в оплату стоимости печатной площади</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операционного дня, следующего за днем получения платежного (расчетного) документа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Филиал ПАО Сбербанк (иной кредитной организации)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121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Перевод денежных средств в оплату стоимости печатной площади</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срок не более трех рабочих дней начиная со дня списания денежных средств со</w:t>
            </w:r>
            <w:r>
              <w:rPr>
                <w:rFonts w:ascii="PT Astra Serif" w:hAnsi="PT Astra Serif"/>
                <w:sz w:val="24"/>
                <w:szCs w:val="24"/>
              </w:rPr>
              <w:t xml:space="preserve"> </w:t>
            </w:r>
            <w:r>
              <w:rPr>
                <w:rFonts w:ascii="PT Astra Serif" w:hAnsi="PT Astra Serif"/>
                <w:sz w:val="24"/>
                <w:szCs w:val="24"/>
              </w:rPr>
              <w:t xml:space="preserve">специального избирательного счета политической партии, регионального отделения политической партии, зарегистрированного кандидата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Филиал ПАО Сбербанк (иной кредитной организации)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122</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Уведомление (в письменной форме) избирательной комиссии субъекта Российской Федерации о факте предоставления политической партии, зарегистрированному кандидату помещения, </w:t>
            </w:r>
            <w:r>
              <w:rPr>
                <w:rFonts w:ascii="PT Astra Serif" w:hAnsi="PT Astra Serif"/>
                <w:sz w:val="24"/>
                <w:szCs w:val="24"/>
              </w:rPr>
              <w:t xml:space="preserve">указанного в ч. 3 и 4 ст. 67 Федерального </w:t>
            </w:r>
            <w:r>
              <w:rPr>
                <w:rFonts w:ascii="PT Astra Serif" w:hAnsi="PT Astra Serif"/>
                <w:sz w:val="24"/>
                <w:szCs w:val="24"/>
              </w:rPr>
              <w:br/>
            </w:r>
            <w:r>
              <w:rPr>
                <w:rFonts w:ascii="PT Astra Serif" w:hAnsi="PT Astra Serif"/>
                <w:sz w:val="24"/>
                <w:szCs w:val="24"/>
              </w:rPr>
              <w:t xml:space="preserve">закона № 20-ФЗ, </w:t>
            </w:r>
            <w:r>
              <w:rPr>
                <w:rFonts w:ascii="PT Astra Serif" w:hAnsi="PT Astra Serif"/>
                <w:sz w:val="24"/>
                <w:szCs w:val="24"/>
              </w:rPr>
              <w:t xml:space="preserve">об условиях, на которых оно было предоставлено, а также о том, когда это помещение может быть предоставлено в течение агитационного периода другим политическим партиям, другим зарегистрированным кандидатам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дня, следующего за</w:t>
            </w:r>
            <w:r>
              <w:rPr>
                <w:rFonts w:ascii="PT Astra Serif" w:hAnsi="PT Astra Serif"/>
                <w:sz w:val="24"/>
                <w:szCs w:val="24"/>
              </w:rPr>
              <w:t xml:space="preserve"> </w:t>
            </w:r>
            <w:r>
              <w:rPr>
                <w:rFonts w:ascii="PT Astra Serif" w:hAnsi="PT Astra Serif"/>
                <w:sz w:val="24"/>
                <w:szCs w:val="24"/>
              </w:rPr>
              <w:t xml:space="preserve">днем предоставления помещения</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Собственники, владельцы помещений</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123</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Размещение в сети Интернет информации, содержащейся в уведомлении о факте предоставления политической партии, зарегистрированному кандидату помещения, </w:t>
            </w:r>
            <w:r>
              <w:rPr>
                <w:rFonts w:ascii="PT Astra Serif" w:hAnsi="PT Astra Serif"/>
                <w:sz w:val="24"/>
                <w:szCs w:val="24"/>
              </w:rPr>
              <w:t xml:space="preserve">указанного в ч. 3 и 4 ст. 67 Федерального закона № 20-ФЗ, </w:t>
            </w:r>
            <w:r>
              <w:rPr>
                <w:rFonts w:ascii="PT Astra Serif" w:hAnsi="PT Astra Serif"/>
                <w:sz w:val="24"/>
                <w:szCs w:val="24"/>
              </w:rPr>
              <w:t xml:space="preserve">или доведение этой информации иным способом до сведения других политических партий, других кандидатов, зарегистрированных по соответствующему одномандатному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двух суток с момента получения уведомления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124</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Рассмотрение заявок о предоставлении помещений, </w:t>
            </w:r>
            <w:r>
              <w:rPr>
                <w:rFonts w:ascii="PT Astra Serif" w:hAnsi="PT Astra Serif"/>
                <w:sz w:val="24"/>
                <w:szCs w:val="24"/>
              </w:rPr>
              <w:t xml:space="preserve">указанн</w:t>
            </w:r>
            <w:r>
              <w:rPr>
                <w:rFonts w:ascii="PT Astra Serif" w:hAnsi="PT Astra Serif"/>
                <w:sz w:val="24"/>
                <w:szCs w:val="24"/>
              </w:rPr>
              <w:t xml:space="preserve">ых</w:t>
            </w:r>
            <w:r>
              <w:rPr>
                <w:rFonts w:ascii="PT Astra Serif" w:hAnsi="PT Astra Serif"/>
                <w:sz w:val="24"/>
                <w:szCs w:val="24"/>
              </w:rPr>
              <w:t xml:space="preserve"> в ч. 3 и 4 ст. 67 Федерального </w:t>
            </w:r>
            <w:r>
              <w:rPr>
                <w:rFonts w:ascii="PT Astra Serif" w:hAnsi="PT Astra Serif"/>
                <w:sz w:val="24"/>
                <w:szCs w:val="24"/>
              </w:rPr>
              <w:br/>
            </w:r>
            <w:r>
              <w:rPr>
                <w:rFonts w:ascii="PT Astra Serif" w:hAnsi="PT Astra Serif"/>
                <w:sz w:val="24"/>
                <w:szCs w:val="24"/>
              </w:rPr>
              <w:t xml:space="preserve">закона № 20-ФЗ, </w:t>
            </w:r>
            <w:r>
              <w:rPr>
                <w:rFonts w:ascii="PT Astra Serif" w:hAnsi="PT Astra Serif"/>
                <w:sz w:val="24"/>
                <w:szCs w:val="24"/>
              </w:rPr>
              <w:t xml:space="preserve">для проведения встреч представителей политических партий, зарегистрированных кандидатов с избирателями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трех дней со дня подачи заявки</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Собственники, владельцы помещений</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125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Оповещение уполномоченных представителей или доверенных лиц других политических партий, кандидатов, зареги</w:t>
            </w:r>
            <w:r>
              <w:rPr>
                <w:rFonts w:ascii="PT Astra Serif" w:hAnsi="PT Astra Serif"/>
                <w:sz w:val="24"/>
                <w:szCs w:val="24"/>
              </w:rPr>
              <w:t xml:space="preserve">стрированных по соответствующему одномандатному избирательному округу, о времени и месте встречи с избирателями из числа военнослужащих, организуемой в расположении воинской части либо в военной организации или учреждении (при отсутствии иных пригодных для</w:t>
            </w:r>
            <w:r>
              <w:rPr>
                <w:rFonts w:ascii="PT Astra Serif" w:hAnsi="PT Astra Serif"/>
                <w:sz w:val="24"/>
                <w:szCs w:val="24"/>
              </w:rPr>
              <w:t xml:space="preserve"> </w:t>
            </w:r>
            <w:r>
              <w:rPr>
                <w:rFonts w:ascii="PT Astra Serif" w:hAnsi="PT Astra Serif"/>
                <w:sz w:val="24"/>
                <w:szCs w:val="24"/>
              </w:rPr>
              <w:t xml:space="preserve">проведения собраний помещений)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три дня до</w:t>
            </w:r>
            <w:r>
              <w:rPr>
                <w:rFonts w:ascii="PT Astra Serif" w:hAnsi="PT Astra Serif"/>
                <w:sz w:val="24"/>
                <w:szCs w:val="24"/>
              </w:rPr>
              <w:t xml:space="preserve"> </w:t>
            </w:r>
            <w:r>
              <w:rPr>
                <w:rFonts w:ascii="PT Astra Serif" w:hAnsi="PT Astra Serif"/>
                <w:sz w:val="24"/>
                <w:szCs w:val="24"/>
              </w:rPr>
              <w:t xml:space="preserve">проведения встречи</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Командиры воинских частей совместно с</w:t>
            </w:r>
            <w:r>
              <w:rPr>
                <w:rFonts w:ascii="PT Astra Serif" w:hAnsi="PT Astra Serif"/>
                <w:sz w:val="24"/>
                <w:szCs w:val="24"/>
              </w:rPr>
              <w:t xml:space="preserve"> </w:t>
            </w:r>
            <w:r>
              <w:rPr>
                <w:rFonts w:ascii="PT Astra Serif" w:hAnsi="PT Astra Serif"/>
                <w:sz w:val="24"/>
                <w:szCs w:val="24"/>
              </w:rPr>
              <w:t xml:space="preserve">соответствующими избирательными комиссиями субъектов Российской Федерации либо окружными или территориальными избирательными комиссиями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126</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Опубликование сведений о размере (в валюте Российской Федерации) и других условиях оплаты работ (услуг) по изготовлению печатных предвыборных агитационных материалов.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t xml:space="preserve">Представление в ЦИК России либо в избирательную комиссию субъекта Российской Федерации, на</w:t>
            </w:r>
            <w:r>
              <w:rPr>
                <w:rFonts w:ascii="PT Astra Serif" w:hAnsi="PT Astra Serif"/>
                <w:sz w:val="24"/>
                <w:szCs w:val="24"/>
              </w:rPr>
              <w:t xml:space="preserve"> </w:t>
            </w:r>
            <w:r>
              <w:rPr>
                <w:rFonts w:ascii="PT Astra Serif" w:hAnsi="PT Astra Serif"/>
                <w:sz w:val="24"/>
                <w:szCs w:val="24"/>
              </w:rPr>
              <w:t xml:space="preserve">территории которого зарегистрированы организация, индивидуальный предприниматель, указанных сведений, а также сведений, содержащих наименовани</w:t>
            </w:r>
            <w:r>
              <w:rPr>
                <w:rFonts w:ascii="PT Astra Serif" w:hAnsi="PT Astra Serif"/>
                <w:sz w:val="24"/>
                <w:szCs w:val="24"/>
              </w:rPr>
              <w:t xml:space="preserve">е, юридический адрес и идентификационный номер налогоплательщика организации (фамилию, имя и отчество индивидуального предпринимателя, наименование субъекта Российской Федерации, района, города, иного населенного пункта, где находится его место жительства)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16</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Организации, индивидуальные предприниматели, выполняющие работы (оказывающие услуги) по изготовлению печатных предвыборных агитационных материалов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127</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экземпляров печатных предвыборных агитационных материалов или их копий, экземпляров или копий аудиовизуальных предвыборных агитационных материалов, фотографий, экземпляров или копий иных предвыборных агитационных материалов, а также элек</w:t>
            </w:r>
            <w:r>
              <w:rPr>
                <w:rFonts w:ascii="PT Astra Serif" w:hAnsi="PT Astra Serif"/>
                <w:sz w:val="24"/>
                <w:szCs w:val="24"/>
              </w:rPr>
              <w:t xml:space="preserve">тронных образов этих материалов в машиночитаемом виде, сведений об их изготовителе (заказчике) и копии документа об оплате изготовления из соответствующего избирательного фонда с отметкой филиала ПАО Сбербанк (иной кредитной организации) в ЦИК России или в</w:t>
            </w:r>
            <w:r>
              <w:rPr>
                <w:rFonts w:ascii="PT Astra Serif" w:hAnsi="PT Astra Serif"/>
                <w:sz w:val="24"/>
                <w:szCs w:val="24"/>
              </w:rPr>
              <w:t xml:space="preserve"> </w:t>
            </w:r>
            <w:r>
              <w:rPr>
                <w:rFonts w:ascii="PT Astra Serif" w:hAnsi="PT Astra Serif"/>
                <w:sz w:val="24"/>
                <w:szCs w:val="24"/>
              </w:rPr>
              <w:t xml:space="preserve">избирательные комиссии субъектов Российской Федерации, на территориях которых будут распространяться эти материалы</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До начала распространения соответствующих материалов</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выдвинувшие федеральные списки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128</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соответствующую окружную избирательную комиссию экземпляров печатных предвыборных агитационных материалов или их копий, экземпляров или копий аудиовизуальных предвыбор</w:t>
            </w:r>
            <w:r>
              <w:rPr>
                <w:rFonts w:ascii="PT Astra Serif" w:hAnsi="PT Astra Serif"/>
                <w:sz w:val="24"/>
                <w:szCs w:val="24"/>
              </w:rPr>
              <w:t xml:space="preserve">ных агитационных материалов, фотографий, экземпляров или копий иных предвыборных агитационных материалов, а также электронных образов этих материалов в машиночитаемом виде, сведений об их изготовителе (заказчике) и копии документа об оплате изготовления из</w:t>
            </w:r>
            <w:r>
              <w:rPr>
                <w:rFonts w:ascii="PT Astra Serif" w:hAnsi="PT Astra Serif"/>
                <w:sz w:val="24"/>
                <w:szCs w:val="24"/>
              </w:rPr>
              <w:t xml:space="preserve"> </w:t>
            </w:r>
            <w:r>
              <w:rPr>
                <w:rFonts w:ascii="PT Astra Serif" w:hAnsi="PT Astra Serif"/>
                <w:sz w:val="24"/>
                <w:szCs w:val="24"/>
              </w:rPr>
              <w:t xml:space="preserve">соответствующего избирательного фонда с отметкой филиала ПАО Сбербанк (иной кредитной организации)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До начала распространения соответствующих материалов</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129</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Выделение и оборудование на территории каждого избирательного участка специальных мест для</w:t>
            </w:r>
            <w:r>
              <w:rPr>
                <w:rFonts w:ascii="PT Astra Serif" w:hAnsi="PT Astra Serif"/>
                <w:sz w:val="24"/>
                <w:szCs w:val="24"/>
              </w:rPr>
              <w:t xml:space="preserve"> </w:t>
            </w:r>
            <w:r>
              <w:rPr>
                <w:rFonts w:ascii="PT Astra Serif" w:hAnsi="PT Astra Serif"/>
                <w:sz w:val="24"/>
                <w:szCs w:val="24"/>
              </w:rPr>
              <w:t xml:space="preserve">размещения печатных предвыборных агитационных материалов политических партий, выдвинувших федеральные списки кандидатов,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августа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Органы местного самоуправления по предложениям избирательных комиссий субъектов Российской Федерации или территориальных избирательных комиссий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130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trike/>
                <w:sz w:val="24"/>
                <w:szCs w:val="24"/>
              </w:rPr>
            </w:pPr>
            <w:r>
              <w:rPr>
                <w:rFonts w:ascii="PT Astra Serif" w:hAnsi="PT Astra Serif"/>
                <w:sz w:val="24"/>
                <w:szCs w:val="24"/>
              </w:rPr>
              <w:t xml:space="preserve">Р</w:t>
            </w:r>
            <w:r>
              <w:rPr>
                <w:rFonts w:ascii="PT Astra Serif" w:hAnsi="PT Astra Serif"/>
                <w:sz w:val="24"/>
                <w:szCs w:val="24"/>
              </w:rPr>
              <w:t xml:space="preserve">азмещение на стендах в помещениях окружных и территориальных избирательных комиссий информации о зарегистрированных федеральных списках кандидатов и зарегистрированных кандидатах с указанием сведений, предусмотренных ч. 3, 4 и 5 ст. 78 Федерального закона </w:t>
            </w:r>
            <w:r>
              <w:rPr>
                <w:rFonts w:ascii="PT Astra Serif" w:hAnsi="PT Astra Serif"/>
                <w:sz w:val="24"/>
                <w:szCs w:val="24"/>
              </w:rPr>
              <w:t xml:space="preserve">№ </w:t>
            </w:r>
            <w:r>
              <w:rPr>
                <w:rFonts w:ascii="PT Astra Serif" w:hAnsi="PT Astra Serif"/>
                <w:sz w:val="24"/>
                <w:szCs w:val="24"/>
              </w:rPr>
              <w:t xml:space="preserve">20-ФЗ, а также информации об отмене регистрации зарегистрированных федеральных списков кандидатов, о выбытии кандидатов из зарегистрированных федеральных списков кандидатов, об отмене регистрации зарегистрированных кандидатов</w:t>
            </w:r>
            <w:r>
              <w:rPr>
                <w:rFonts w:ascii="PT Astra Serif" w:hAnsi="PT Astra Serif"/>
                <w:strike/>
                <w:sz w:val="24"/>
                <w:szCs w:val="24"/>
              </w:rPr>
            </w:r>
            <w:r>
              <w:rPr>
                <w:rFonts w:ascii="PT Astra Serif" w:hAnsi="PT Astra Serif"/>
                <w:strike/>
                <w:sz w:val="24"/>
                <w:szCs w:val="24"/>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4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 территориальные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131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Запрет на опубликование (обнародование) результатов опросов общественного мнения, прогнозов результатов выборов, иных исследований, связанных с выборами, в</w:t>
            </w:r>
            <w:r>
              <w:rPr>
                <w:rFonts w:ascii="PT Astra Serif" w:hAnsi="PT Astra Serif"/>
                <w:sz w:val="24"/>
                <w:szCs w:val="24"/>
              </w:rPr>
              <w:t xml:space="preserve"> </w:t>
            </w:r>
            <w:r>
              <w:rPr>
                <w:rFonts w:ascii="PT Astra Serif" w:hAnsi="PT Astra Serif"/>
                <w:sz w:val="24"/>
                <w:szCs w:val="24"/>
              </w:rPr>
              <w:t xml:space="preserve">том числе их размещение в информационно-телекоммуникационных сетях общего пользования (включая сеть Интернет)</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15 сентября до 21.00 по</w:t>
            </w:r>
            <w:r>
              <w:rPr>
                <w:rFonts w:ascii="PT Astra Serif" w:hAnsi="PT Astra Serif"/>
                <w:sz w:val="24"/>
                <w:szCs w:val="24"/>
              </w:rPr>
              <w:t xml:space="preserve"> </w:t>
            </w:r>
            <w:r>
              <w:rPr>
                <w:rFonts w:ascii="PT Astra Serif" w:hAnsi="PT Astra Serif"/>
                <w:sz w:val="24"/>
                <w:szCs w:val="24"/>
              </w:rPr>
              <w:t xml:space="preserve">московскому времени </w:t>
            </w:r>
            <w:r>
              <w:rPr>
                <w:rFonts w:ascii="PT Astra Serif" w:hAnsi="PT Astra Serif"/>
                <w:sz w:val="24"/>
                <w:szCs w:val="24"/>
              </w:rPr>
              <w:br/>
            </w:r>
            <w:r>
              <w:rPr>
                <w:rFonts w:ascii="PT Astra Serif" w:hAnsi="PT Astra Serif"/>
                <w:sz w:val="24"/>
                <w:szCs w:val="24"/>
              </w:rPr>
              <w:t xml:space="preserve">20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132</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Запрет на опубликование (обнародование) данных об</w:t>
            </w:r>
            <w:r>
              <w:rPr>
                <w:rFonts w:ascii="PT Astra Serif" w:hAnsi="PT Astra Serif"/>
                <w:sz w:val="24"/>
                <w:szCs w:val="24"/>
              </w:rPr>
              <w:t xml:space="preserve"> </w:t>
            </w:r>
            <w:r>
              <w:rPr>
                <w:rFonts w:ascii="PT Astra Serif" w:hAnsi="PT Astra Serif"/>
                <w:sz w:val="24"/>
                <w:szCs w:val="24"/>
              </w:rPr>
              <w:t xml:space="preserve">итогах голосования, о результатах выборов, в том числе на размещение таких данных в информационно-телекоммуникационных сетях общего пользования (включая сеть Интернет)</w:t>
            </w:r>
            <w:r>
              <w:rPr>
                <w:rFonts w:ascii="PT Astra Serif" w:hAnsi="PT Astra Serif"/>
                <w:sz w:val="24"/>
                <w:szCs w:val="24"/>
              </w:rPr>
            </w:r>
            <w:r>
              <w:rPr>
                <w:rFonts w:ascii="PT Astra Serif" w:hAnsi="PT Astra Serif"/>
                <w:sz w:val="24"/>
                <w:szCs w:val="24"/>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 18 сентября до 21.00 по</w:t>
            </w:r>
            <w:r>
              <w:rPr>
                <w:rFonts w:ascii="PT Astra Serif" w:hAnsi="PT Astra Serif"/>
                <w:sz w:val="24"/>
                <w:szCs w:val="24"/>
              </w:rPr>
              <w:t xml:space="preserve"> </w:t>
            </w:r>
            <w:r>
              <w:rPr>
                <w:rFonts w:ascii="PT Astra Serif" w:hAnsi="PT Astra Serif"/>
                <w:sz w:val="24"/>
                <w:szCs w:val="24"/>
              </w:rPr>
              <w:t xml:space="preserve">московскому времени </w:t>
            </w:r>
            <w:r>
              <w:rPr>
                <w:rFonts w:ascii="PT Astra Serif" w:hAnsi="PT Astra Serif"/>
                <w:sz w:val="24"/>
                <w:szCs w:val="24"/>
              </w:rPr>
              <w:br/>
            </w:r>
            <w:r>
              <w:rPr>
                <w:rFonts w:ascii="PT Astra Serif" w:hAnsi="PT Astra Serif"/>
                <w:sz w:val="24"/>
                <w:szCs w:val="24"/>
              </w:rPr>
              <w:t xml:space="preserve">20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133</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ЦИК России данных учета объема и стоимости предоставленных политическим партиям, зарегистрированным кандидатам эфирного времени, печатной площади, услуг по размещению предвыборных агитационных материалов в сетевых изданиях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30 сентября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Общероссийские организации телерадиовещания, редакции общероссийских периодических печатных изданий, редакции сетевых изданий</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134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избирательную комиссию субъекта Российской Федерации данных учета объема и стоимости предоставленных политическим партиям, зарегистрированным кандидатам эфирного времени, печатной площади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30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Региональные и муниципальные организации телерадиовещания, редакции региональных и муниципальных периодических печатных изданий</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135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Хранение учетных документов о предоставлении бесплатного и платного эфирного времени, бесплатной и платной печатной площади, услуг по размещению предвыборных агитационных материалов в сетевом издании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менее трех лет со дня голосования</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Организации, осуществляющие выпуск средств массовой информации, редакции сетевых изданий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136</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Хранение видео- и аудиозаписей выпущенных в эфир телепрограмм и радиопрограмм, содержащих предвыборную агитацию</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менее 12 месяцев со дня официального опубликования общих результатов выборов</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Организации телерадиовещания</w:t>
            </w:r>
            <w:r>
              <w:rPr>
                <w:rFonts w:ascii="PT Astra Serif" w:hAnsi="PT Astra Serif"/>
                <w:sz w:val="24"/>
                <w:szCs w:val="24"/>
              </w:rPr>
            </w:r>
            <w:r>
              <w:rPr>
                <w:rFonts w:ascii="PT Astra Serif" w:hAnsi="PT Astra Serif"/>
                <w:sz w:val="24"/>
                <w:szCs w:val="24"/>
              </w:rPr>
            </w:r>
          </w:p>
        </w:tc>
      </w:tr>
      <w:tr>
        <w:trPr>
          <w:cantSplit/>
        </w:trPr>
        <w:tblPrEx/>
        <w:tc>
          <w:tcPr>
            <w:tcW w:w="15735" w:type="dxa"/>
            <w:gridSpan w:val="4"/>
            <w:noWrap w:val="false"/>
            <w:textDirection w:val="lrTb"/>
          </w:tcPr>
          <w:p>
            <w:pPr>
              <w:keepNext/>
              <w:spacing w:before="120" w:after="120"/>
              <w:rPr>
                <w:rFonts w:ascii="PT Astra Serif" w:hAnsi="PT Astra Serif"/>
                <w:sz w:val="24"/>
                <w:szCs w:val="24"/>
              </w:rPr>
            </w:pPr>
            <w:r>
              <w:rPr>
                <w:rFonts w:ascii="PT Astra Serif" w:hAnsi="PT Astra Serif"/>
                <w:sz w:val="24"/>
                <w:szCs w:val="24"/>
                <w:lang w:val="en-US"/>
              </w:rPr>
              <w:t xml:space="preserve">VII</w:t>
            </w:r>
            <w:r>
              <w:rPr>
                <w:rFonts w:ascii="PT Astra Serif" w:hAnsi="PT Astra Serif"/>
                <w:sz w:val="24"/>
                <w:szCs w:val="24"/>
              </w:rPr>
              <w:t xml:space="preserve">. ФИНАНСИРОВАНИЕ ВЫБОРОВ</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137</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Поступление в распоряжение ЦИК России средств, выделенных из федерального бюджета на подготовку и проведение выборов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lang w:val="en-US"/>
              </w:rPr>
            </w:pPr>
            <w:r>
              <w:rPr>
                <w:rFonts w:ascii="PT Astra Serif" w:hAnsi="PT Astra Serif"/>
                <w:sz w:val="24"/>
                <w:szCs w:val="24"/>
              </w:rPr>
              <w:t xml:space="preserve">Не позднее </w:t>
            </w:r>
            <w:r>
              <w:rPr>
                <w:rFonts w:ascii="PT Astra Serif" w:hAnsi="PT Astra Serif"/>
                <w:sz w:val="24"/>
                <w:szCs w:val="24"/>
              </w:rPr>
              <w:t xml:space="preserve">25</w:t>
            </w:r>
            <w:r>
              <w:rPr>
                <w:rFonts w:ascii="PT Astra Serif" w:hAnsi="PT Astra Serif"/>
                <w:sz w:val="24"/>
                <w:szCs w:val="24"/>
              </w:rPr>
              <w:t xml:space="preserve"> ию</w:t>
            </w:r>
            <w:r>
              <w:rPr>
                <w:rFonts w:ascii="PT Astra Serif" w:hAnsi="PT Astra Serif"/>
                <w:sz w:val="24"/>
                <w:szCs w:val="24"/>
                <w:lang w:val="en-US"/>
              </w:rPr>
              <w:t xml:space="preserve">н</w:t>
            </w:r>
            <w:r>
              <w:rPr>
                <w:rFonts w:ascii="PT Astra Serif" w:hAnsi="PT Astra Serif"/>
                <w:sz w:val="24"/>
                <w:szCs w:val="24"/>
              </w:rPr>
              <w:t xml:space="preserve">я 2026 года</w:t>
            </w:r>
            <w:r>
              <w:rPr>
                <w:rFonts w:ascii="PT Astra Serif" w:hAnsi="PT Astra Serif"/>
                <w:sz w:val="24"/>
                <w:szCs w:val="24"/>
                <w:lang w:val="en-US"/>
              </w:rPr>
            </w:r>
            <w:r>
              <w:rPr>
                <w:rFonts w:ascii="PT Astra Serif" w:hAnsi="PT Astra Serif"/>
                <w:sz w:val="24"/>
                <w:szCs w:val="24"/>
                <w:lang w:val="en-US"/>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138</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Откомандирование специалистов для включения в</w:t>
            </w:r>
            <w:r>
              <w:rPr>
                <w:rFonts w:ascii="PT Astra Serif" w:hAnsi="PT Astra Serif"/>
                <w:sz w:val="24"/>
                <w:szCs w:val="24"/>
              </w:rPr>
              <w:t xml:space="preserve"> </w:t>
            </w:r>
            <w:r>
              <w:rPr>
                <w:rFonts w:ascii="PT Astra Serif" w:hAnsi="PT Astra Serif"/>
                <w:sz w:val="24"/>
                <w:szCs w:val="24"/>
              </w:rPr>
              <w:t xml:space="preserve">состав контрольно-ревизионных служб, созданных при ЦИК России, избирательных комиссиях субъектов Российской Федерации, окружных избирательных комиссиях</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w:t>
            </w:r>
            <w:r>
              <w:rPr>
                <w:rFonts w:ascii="PT Astra Serif" w:hAnsi="PT Astra Serif"/>
                <w:sz w:val="24"/>
                <w:szCs w:val="24"/>
              </w:rPr>
              <w:t xml:space="preserve">16</w:t>
            </w:r>
            <w:r>
              <w:rPr>
                <w:rFonts w:ascii="PT Astra Serif" w:hAnsi="PT Astra Serif"/>
                <w:sz w:val="24"/>
                <w:szCs w:val="24"/>
              </w:rPr>
              <w:t xml:space="preserve"> июля 2026 года</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Государствен</w:t>
            </w:r>
            <w:r>
              <w:rPr>
                <w:rFonts w:ascii="PT Astra Serif" w:hAnsi="PT Astra Serif"/>
                <w:sz w:val="24"/>
                <w:szCs w:val="24"/>
              </w:rPr>
              <w:t xml:space="preserve">ные и иные органы, организации и учреждения, включая Центральный банк Российской Федерации, ПАО Сбербанк, территориальные учреждения Центрального банка Российской Федерации в субъектах Российской Федерации, по запросу соответствующих избирательных комиссий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139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Распределение средств, выделенных на подготовку и проведение выборов, между избирательными комиссиями субъектов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31 июля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140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Распределение средств, выделенных на подготовку и проведение выборов, между окружными и территориальными избирательными комиссиями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августа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141</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Распределение средств на подготовку и проведение выборов на избирательных участках, образованных для</w:t>
            </w:r>
            <w:r>
              <w:rPr>
                <w:rFonts w:ascii="PT Astra Serif" w:hAnsi="PT Astra Serif"/>
                <w:sz w:val="24"/>
                <w:szCs w:val="24"/>
              </w:rPr>
              <w:t xml:space="preserve"> </w:t>
            </w:r>
            <w:r>
              <w:rPr>
                <w:rFonts w:ascii="PT Astra Serif" w:hAnsi="PT Astra Serif"/>
                <w:sz w:val="24"/>
                <w:szCs w:val="24"/>
              </w:rPr>
              <w:t xml:space="preserve">проведения голосования и подсчета голосов избирателей, проживающих или находящихся за</w:t>
            </w:r>
            <w:r>
              <w:rPr>
                <w:rFonts w:ascii="PT Astra Serif" w:hAnsi="PT Astra Serif"/>
                <w:sz w:val="24"/>
                <w:szCs w:val="24"/>
              </w:rPr>
              <w:t xml:space="preserve"> </w:t>
            </w:r>
            <w:r>
              <w:rPr>
                <w:rFonts w:ascii="PT Astra Serif" w:hAnsi="PT Astra Serif"/>
                <w:sz w:val="24"/>
                <w:szCs w:val="24"/>
              </w:rPr>
              <w:t xml:space="preserve">пределами территории Российской Фед</w:t>
            </w:r>
            <w:r>
              <w:rPr>
                <w:rFonts w:ascii="PT Astra Serif" w:hAnsi="PT Astra Serif"/>
                <w:sz w:val="24"/>
                <w:szCs w:val="24"/>
              </w:rPr>
              <w:t xml:space="preserve">ерации, и избирательных участках, образованных на территориях воинских частей, расположенных в обособленных, удаленных от населенных пунктов местностях, между государственными органами, в ведении которых находятся вопросы регистрации и учета избирателей на</w:t>
            </w:r>
            <w:r>
              <w:rPr>
                <w:rFonts w:ascii="PT Astra Serif" w:hAnsi="PT Astra Serif"/>
                <w:sz w:val="24"/>
                <w:szCs w:val="24"/>
              </w:rPr>
              <w:t xml:space="preserve"> </w:t>
            </w:r>
            <w:r>
              <w:rPr>
                <w:rFonts w:ascii="PT Astra Serif" w:hAnsi="PT Astra Serif"/>
                <w:sz w:val="24"/>
                <w:szCs w:val="24"/>
              </w:rPr>
              <w:t xml:space="preserve">указанных избирательных участках, а также между территориальными избирательными комиссиями, образованными в соответствии с ч. 3 ст. 22 Федерального закона № 20-ФЗ</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августа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142</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Выдача политическим партиям постановлений ЦИК</w:t>
            </w:r>
            <w:r>
              <w:rPr>
                <w:rFonts w:ascii="PT Astra Serif" w:hAnsi="PT Astra Serif"/>
                <w:sz w:val="24"/>
                <w:szCs w:val="24"/>
              </w:rPr>
              <w:t xml:space="preserve"> </w:t>
            </w:r>
            <w:r>
              <w:rPr>
                <w:rFonts w:ascii="PT Astra Serif" w:hAnsi="PT Astra Serif"/>
                <w:sz w:val="24"/>
                <w:szCs w:val="24"/>
              </w:rPr>
              <w:t xml:space="preserve">России для открытия специальных избирательных счетов в филиалах ПАО Сбербанк (иной кредитной организации)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трех дней после заверения федерального списка кандидатов и регистрации уполномоченных представителей политической партии по финансовым вопросам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143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Выдача региональным отделениям политических партий решений (постановлений) избирательных комиссий субъектов Российской Федерации для</w:t>
            </w:r>
            <w:r>
              <w:rPr>
                <w:rFonts w:ascii="PT Astra Serif" w:hAnsi="PT Astra Serif"/>
                <w:sz w:val="24"/>
                <w:szCs w:val="24"/>
              </w:rPr>
              <w:t xml:space="preserve"> </w:t>
            </w:r>
            <w:r>
              <w:rPr>
                <w:rFonts w:ascii="PT Astra Serif" w:hAnsi="PT Astra Serif"/>
                <w:sz w:val="24"/>
                <w:szCs w:val="24"/>
              </w:rPr>
              <w:t xml:space="preserve">открытия специальных избирательных счетов в</w:t>
            </w:r>
            <w:r>
              <w:rPr>
                <w:rFonts w:ascii="PT Astra Serif" w:hAnsi="PT Astra Serif"/>
                <w:sz w:val="24"/>
                <w:szCs w:val="24"/>
              </w:rPr>
              <w:t xml:space="preserve"> </w:t>
            </w:r>
            <w:r>
              <w:rPr>
                <w:rFonts w:ascii="PT Astra Serif" w:hAnsi="PT Astra Serif"/>
                <w:sz w:val="24"/>
                <w:szCs w:val="24"/>
              </w:rPr>
              <w:t xml:space="preserve">филиалах ПАО Сбербанк (иной кредитной организации)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трех дней после регистрации уполномоченных представителей регионального отделения политической партии по финансовым вопросам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144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Выдача кандидатам решений (постановлений) окружных избирательных комиссий для открытия специальных избирательных счетов </w:t>
            </w:r>
            <w:r>
              <w:rPr>
                <w:rFonts w:ascii="PT Astra Serif" w:hAnsi="PT Astra Serif"/>
                <w:sz w:val="24"/>
                <w:szCs w:val="24"/>
              </w:rPr>
              <w:t xml:space="preserve">в филиалах ПАО</w:t>
            </w:r>
            <w:r>
              <w:rPr>
                <w:rFonts w:ascii="PT Astra Serif" w:hAnsi="PT Astra Serif"/>
                <w:sz w:val="24"/>
                <w:szCs w:val="24"/>
              </w:rPr>
              <w:t xml:space="preserve"> </w:t>
            </w:r>
            <w:r>
              <w:rPr>
                <w:rFonts w:ascii="PT Astra Serif" w:hAnsi="PT Astra Serif"/>
                <w:sz w:val="24"/>
                <w:szCs w:val="24"/>
              </w:rPr>
              <w:t xml:space="preserve">Сбербанк (иной кредитной организации)</w:t>
            </w:r>
            <w:r>
              <w:rPr>
                <w:rFonts w:ascii="PT Astra Serif" w:hAnsi="PT Astra Serif"/>
                <w:sz w:val="24"/>
                <w:szCs w:val="24"/>
              </w:rPr>
              <w:t xml:space="preserve"> </w:t>
            </w:r>
            <w:r>
              <w:rPr>
                <w:rFonts w:ascii="PT Astra Serif" w:hAnsi="PT Astra Serif"/>
                <w:sz w:val="24"/>
                <w:szCs w:val="24"/>
              </w:rPr>
              <w:t xml:space="preserve">в</w:t>
            </w:r>
            <w:r>
              <w:rPr>
                <w:rFonts w:ascii="PT Astra Serif" w:hAnsi="PT Astra Serif"/>
                <w:sz w:val="24"/>
                <w:szCs w:val="24"/>
              </w:rPr>
              <w:t xml:space="preserve"> </w:t>
            </w:r>
            <w:r>
              <w:rPr>
                <w:rFonts w:ascii="PT Astra Serif" w:hAnsi="PT Astra Serif"/>
                <w:sz w:val="24"/>
                <w:szCs w:val="24"/>
              </w:rPr>
              <w:t xml:space="preserve">одномандатных избирательных округах, по которым они выдвинуты</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трех дней после уведомления окружной избирательной комиссии о</w:t>
            </w:r>
            <w:r>
              <w:rPr>
                <w:rFonts w:ascii="PT Astra Serif" w:hAnsi="PT Astra Serif"/>
                <w:sz w:val="24"/>
                <w:szCs w:val="24"/>
              </w:rPr>
              <w:t xml:space="preserve"> </w:t>
            </w:r>
            <w:r>
              <w:rPr>
                <w:rFonts w:ascii="PT Astra Serif" w:hAnsi="PT Astra Serif"/>
                <w:sz w:val="24"/>
                <w:szCs w:val="24"/>
              </w:rPr>
              <w:t xml:space="preserve">выдвижении кандидата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145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Возврат жертвователю добровольного пожертвования, внесенного с нарушением Федерального </w:t>
            </w:r>
            <w:r>
              <w:rPr>
                <w:rFonts w:ascii="PT Astra Serif" w:hAnsi="PT Astra Serif"/>
                <w:sz w:val="24"/>
                <w:szCs w:val="24"/>
              </w:rPr>
              <w:br/>
            </w:r>
            <w:r>
              <w:rPr>
                <w:rFonts w:ascii="PT Astra Serif" w:hAnsi="PT Astra Serif"/>
                <w:sz w:val="24"/>
                <w:szCs w:val="24"/>
              </w:rPr>
              <w:t xml:space="preserve">закона </w:t>
            </w:r>
            <w:r>
              <w:rPr>
                <w:rFonts w:ascii="PT Astra Serif" w:hAnsi="PT Astra Serif"/>
                <w:sz w:val="24"/>
                <w:szCs w:val="24"/>
              </w:rPr>
              <w:t xml:space="preserve">№ </w:t>
            </w:r>
            <w:r>
              <w:rPr>
                <w:rFonts w:ascii="PT Astra Serif" w:hAnsi="PT Astra Serif"/>
                <w:sz w:val="24"/>
                <w:szCs w:val="24"/>
              </w:rPr>
              <w:t xml:space="preserve">20-ФЗ</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Не позднее чем через 10 дней со</w:t>
            </w:r>
            <w:r>
              <w:rPr>
                <w:rFonts w:ascii="PT Astra Serif" w:hAnsi="PT Astra Serif"/>
              </w:rPr>
              <w:t xml:space="preserve"> </w:t>
            </w:r>
            <w:r>
              <w:rPr>
                <w:rFonts w:ascii="PT Astra Serif" w:hAnsi="PT Astra Serif"/>
              </w:rPr>
              <w:t xml:space="preserve">дня поступления пожертвования на специальный избирательный счет</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их региональные отделения, кандидаты</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146</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Перечисление в доход федерального бюджета пожертвований, внесенных в избирательный фонд анонимными жертвователями</w:t>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Не позднее чем через 10 дней со</w:t>
            </w:r>
            <w:r>
              <w:rPr>
                <w:rFonts w:ascii="PT Astra Serif" w:hAnsi="PT Astra Serif"/>
              </w:rPr>
              <w:t xml:space="preserve"> </w:t>
            </w:r>
            <w:r>
              <w:rPr>
                <w:rFonts w:ascii="PT Astra Serif" w:hAnsi="PT Astra Serif"/>
              </w:rPr>
              <w:t xml:space="preserve">дня поступления пожертвования на специальный избирательный счет</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Политические партии, их региональные отделения, кандидаты</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147</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ЦИК России итогового финансового отчета политической партии</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pStyle w:val="1006"/>
              <w:rPr>
                <w:rFonts w:ascii="PT Astra Serif" w:hAnsi="PT Astra Serif"/>
              </w:rPr>
            </w:pPr>
            <w:r>
              <w:rPr>
                <w:rFonts w:ascii="PT Astra Serif" w:hAnsi="PT Astra Serif"/>
              </w:rPr>
              <w:t xml:space="preserve">Не позднее чем через 30 дней со</w:t>
            </w:r>
            <w:r>
              <w:rPr>
                <w:rFonts w:ascii="PT Astra Serif" w:hAnsi="PT Astra Serif"/>
              </w:rPr>
              <w:t xml:space="preserve"> </w:t>
            </w:r>
            <w:r>
              <w:rPr>
                <w:rFonts w:ascii="PT Astra Serif" w:hAnsi="PT Astra Serif"/>
              </w:rPr>
              <w:t xml:space="preserve">дня официального опубликования общих результатов выборов</w:t>
            </w:r>
            <w:r>
              <w:rPr>
                <w:rFonts w:ascii="PT Astra Serif" w:hAnsi="PT Astra Serif"/>
              </w:rPr>
            </w:r>
            <w:r>
              <w:rPr>
                <w:rFonts w:ascii="PT Astra Serif" w:hAnsi="PT Astra Serif"/>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политических партий по финансовым вопросам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148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избирательные комиссии субъектов Российской Федерации итоговых финансовых отчетов региональных отделений политической партии, создавших избирательные фонды</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30 дней со</w:t>
            </w:r>
            <w:r>
              <w:rPr>
                <w:rFonts w:ascii="PT Astra Serif" w:hAnsi="PT Astra Serif"/>
                <w:sz w:val="24"/>
                <w:szCs w:val="24"/>
              </w:rPr>
              <w:t xml:space="preserve"> </w:t>
            </w:r>
            <w:r>
              <w:rPr>
                <w:rFonts w:ascii="PT Astra Serif" w:hAnsi="PT Astra Serif"/>
                <w:sz w:val="24"/>
                <w:szCs w:val="24"/>
              </w:rPr>
              <w:t xml:space="preserve">дня официального опубликования общих результатов выборов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региональных отделений политических партий по финансовым вопросам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149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окружные избирательные комиссии итоговых финансовых отчетов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keepNext/>
              <w:jc w:val="left"/>
              <w:rPr>
                <w:rFonts w:ascii="PT Astra Serif" w:hAnsi="PT Astra Serif"/>
                <w:sz w:val="24"/>
                <w:szCs w:val="24"/>
              </w:rPr>
            </w:pPr>
            <w:r>
              <w:rPr>
                <w:rFonts w:ascii="PT Astra Serif" w:hAnsi="PT Astra Serif"/>
                <w:sz w:val="24"/>
                <w:szCs w:val="24"/>
              </w:rPr>
              <w:t xml:space="preserve">Не позднее чем через 30 дней со</w:t>
            </w:r>
            <w:r>
              <w:rPr>
                <w:rFonts w:ascii="PT Astra Serif" w:hAnsi="PT Astra Serif"/>
                <w:sz w:val="24"/>
                <w:szCs w:val="24"/>
              </w:rPr>
              <w:t xml:space="preserve"> </w:t>
            </w:r>
            <w:r>
              <w:rPr>
                <w:rFonts w:ascii="PT Astra Serif" w:hAnsi="PT Astra Serif"/>
                <w:sz w:val="24"/>
                <w:szCs w:val="24"/>
              </w:rPr>
              <w:t xml:space="preserve">дня официального опубликования общих результатов выборов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Кандидаты (уполномоченные представители кандидатов по финансовым вопросам)</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150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соответствующую избирательную комиссию итогового финансового отчета политической партии, ее регионального отделения (в случае создания им избирательного фонда), кандидата в случае отказа в</w:t>
            </w:r>
            <w:r>
              <w:rPr>
                <w:rFonts w:ascii="PT Astra Serif" w:hAnsi="PT Astra Serif"/>
                <w:sz w:val="24"/>
                <w:szCs w:val="24"/>
              </w:rPr>
              <w:t xml:space="preserve"> </w:t>
            </w:r>
            <w:r>
              <w:rPr>
                <w:rFonts w:ascii="PT Astra Serif" w:hAnsi="PT Astra Serif"/>
                <w:sz w:val="24"/>
                <w:szCs w:val="24"/>
              </w:rPr>
              <w:t xml:space="preserve">регистрации федерального списка кандидатов, кандидата, отмены или аннулирования регистрации федерального списка кандидатов, кандидата (если</w:t>
            </w:r>
            <w:r>
              <w:rPr>
                <w:rFonts w:ascii="PT Astra Serif" w:hAnsi="PT Astra Serif"/>
                <w:sz w:val="24"/>
                <w:szCs w:val="24"/>
              </w:rPr>
              <w:t xml:space="preserve"> </w:t>
            </w:r>
            <w:r>
              <w:rPr>
                <w:rFonts w:ascii="PT Astra Serif" w:hAnsi="PT Astra Serif"/>
                <w:sz w:val="24"/>
                <w:szCs w:val="24"/>
              </w:rPr>
              <w:t xml:space="preserve">отказ в регистрации, отмена или аннулирование регистрации не обжалованы в суде) либо в случае изменения избирательного округа, по которому кандидат первоначально был выдвинут</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После принятия решения об отказе в регистрации, отмене или аннулировании регистрации либо об изменении избирательного округа, но не позднее чем через 30 дней со дня официального опубликования общих результатов выборов</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Уполномоченные представители политических партий по финансовым вопросам, уполномоченные представители региональных отделений политических партий по финансовым вопросам, кандидаты (уполномоченные представители кандидатов по финансовым вопросам)</w:t>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151</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Размещение в сети Интернет копий итоговых финансовых отчетов политических партий, региональных отделений политических партий, создавших избирательные фонды,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течение пяти дней со дня получения отчетов</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избирательные комиссии субъектов Российской Федерации, окружные избирательные комиссии</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152</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ЦИК России, избирательные комиссии субъектов Российской Федерации, окружные избирательные комиссии сведений о поступлении средств на соответствующие специальные избирательные счета и расходовании этих средств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реже одного раза в неделю, </w:t>
            </w:r>
            <w:r>
              <w:rPr>
                <w:rFonts w:ascii="PT Astra Serif" w:hAnsi="PT Astra Serif"/>
                <w:sz w:val="24"/>
                <w:szCs w:val="24"/>
              </w:rPr>
              <w:br/>
              <w:t xml:space="preserve">а с 10 сентября 2026 года – не реже одного раза в три операционных дня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Филиалы ПАО Сбербанк (иной кредитной организации)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153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Размещение в сети Интернет информации о</w:t>
            </w:r>
            <w:r>
              <w:rPr>
                <w:rFonts w:ascii="PT Astra Serif" w:hAnsi="PT Astra Serif"/>
                <w:sz w:val="24"/>
                <w:szCs w:val="24"/>
              </w:rPr>
              <w:t xml:space="preserve"> </w:t>
            </w:r>
            <w:r>
              <w:rPr>
                <w:rFonts w:ascii="PT Astra Serif" w:hAnsi="PT Astra Serif"/>
                <w:sz w:val="24"/>
                <w:szCs w:val="24"/>
              </w:rPr>
              <w:t xml:space="preserve">поступлении средств на соответствующие специальные избирательные счета и расходовании этих средств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До дня голосования периодически, но не реже одного раза в неделю</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избирательные комиссии субъектов Российской Федерации, окружные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keepNext/>
              <w:rPr>
                <w:rFonts w:ascii="PT Astra Serif" w:hAnsi="PT Astra Serif"/>
                <w:sz w:val="24"/>
                <w:szCs w:val="24"/>
              </w:rPr>
            </w:pPr>
            <w:r>
              <w:rPr>
                <w:rFonts w:ascii="PT Astra Serif" w:hAnsi="PT Astra Serif"/>
                <w:sz w:val="24"/>
                <w:szCs w:val="24"/>
              </w:rPr>
              <w:t xml:space="preserve">154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Предст</w:t>
            </w:r>
            <w:r>
              <w:rPr>
                <w:rFonts w:ascii="PT Astra Serif" w:hAnsi="PT Astra Serif"/>
                <w:sz w:val="24"/>
                <w:szCs w:val="24"/>
              </w:rPr>
              <w:t xml:space="preserve">авление по запросу ЦИК России, избирательной комиссии субъекта Российской Федерации, окружной избирательной комиссии (по соответствующему избирательному фонду – также по требованию уполномоченного представителя политической партии по финансовым вопросам, у</w:t>
            </w:r>
            <w:r>
              <w:rPr>
                <w:rFonts w:ascii="PT Astra Serif" w:hAnsi="PT Astra Serif"/>
                <w:sz w:val="24"/>
                <w:szCs w:val="24"/>
              </w:rPr>
              <w:t xml:space="preserve">полномоченного представителя регионального отделения политической партии по финансовым вопросам, кандидата или его уполномоченного представителя по финансовым вопросам) заверенных копий первичных финансовых документов, подтверждающих поступление средств на</w:t>
            </w:r>
            <w:r>
              <w:rPr>
                <w:rFonts w:ascii="PT Astra Serif" w:hAnsi="PT Astra Serif"/>
                <w:sz w:val="24"/>
                <w:szCs w:val="24"/>
              </w:rPr>
              <w:t xml:space="preserve"> </w:t>
            </w:r>
            <w:r>
              <w:rPr>
                <w:rFonts w:ascii="PT Astra Serif" w:hAnsi="PT Astra Serif"/>
                <w:sz w:val="24"/>
                <w:szCs w:val="24"/>
              </w:rPr>
              <w:t xml:space="preserve">специальные избирательные счета и расходование этих средств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keepNext/>
              <w:jc w:val="left"/>
              <w:rPr>
                <w:rFonts w:ascii="PT Astra Serif" w:hAnsi="PT Astra Serif"/>
                <w:sz w:val="24"/>
                <w:szCs w:val="24"/>
              </w:rPr>
            </w:pPr>
            <w:r>
              <w:rPr>
                <w:rFonts w:ascii="PT Astra Serif" w:hAnsi="PT Astra Serif"/>
                <w:sz w:val="24"/>
                <w:szCs w:val="24"/>
              </w:rPr>
              <w:t xml:space="preserve">В трехдневный срок, </w:t>
            </w:r>
            <w:r>
              <w:rPr>
                <w:rFonts w:ascii="PT Astra Serif" w:hAnsi="PT Astra Serif"/>
                <w:sz w:val="24"/>
                <w:szCs w:val="24"/>
              </w:rPr>
              <w:br/>
              <w:t xml:space="preserve">а с 14 сентября 2026 года – немедленно</w:t>
            </w:r>
            <w:r>
              <w:rPr>
                <w:rFonts w:ascii="PT Astra Serif" w:hAnsi="PT Astra Serif"/>
                <w:sz w:val="24"/>
                <w:szCs w:val="24"/>
              </w:rPr>
            </w:r>
            <w:r>
              <w:rPr>
                <w:rFonts w:ascii="PT Astra Serif" w:hAnsi="PT Astra Serif"/>
                <w:sz w:val="24"/>
                <w:szCs w:val="24"/>
              </w:rPr>
            </w:r>
          </w:p>
          <w:p>
            <w:pPr>
              <w:keepNext/>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Филиалы ПАО Сбербанк (иной кредитной организации)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155</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Осуществление на безвозмездной основе проверки сведений, указанных гражданами и юридическими лицами при внесении (перечислении) добровольных пожертвований в избирательные фонды политических партий, их региональных отделений, кандидатов.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t xml:space="preserve">Сообщение избирательной комиссии, направившей представление, о результатах проверки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пятидневный срок со дня поступления представления соответствующей избирательной комиссии</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Органы регистрационного учета гра</w:t>
            </w:r>
            <w:r>
              <w:rPr>
                <w:rFonts w:ascii="PT Astra Serif" w:hAnsi="PT Astra Serif"/>
                <w:sz w:val="24"/>
                <w:szCs w:val="24"/>
              </w:rPr>
              <w:t xml:space="preserve">ждан Российской Федерации по месту пребывания и по месту жительства в пределах Российской Федерации, органы исполнительной власти, осуществляющие государственную регистрацию юридических лиц либо уполномоченные в сфере регистрации некоммерческих организаций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156</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Сообщение соответствующим политическим партиям, их региональным отделениям, кандидата</w:t>
            </w:r>
            <w:r>
              <w:rPr>
                <w:rFonts w:ascii="PT Astra Serif" w:hAnsi="PT Astra Serif"/>
                <w:sz w:val="24"/>
                <w:szCs w:val="24"/>
              </w:rPr>
              <w:t xml:space="preserve">м поступившей в распоряжение ЦИК России, избирательной комиссии субъекта Российской Федерации, окружной избирательной комиссии информации о внесении добровольных пожертвований с нарушением требований, предусмотренных п. 6 ст. 58 Федерального закона № 67-ФЗ</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pStyle w:val="1006"/>
              <w:rPr>
                <w:rFonts w:ascii="PT Astra Serif" w:hAnsi="PT Astra Serif"/>
              </w:rPr>
            </w:pPr>
            <w:r>
              <w:rPr>
                <w:rFonts w:ascii="PT Astra Serif" w:hAnsi="PT Astra Serif"/>
              </w:rPr>
              <w:t xml:space="preserve">Незамедлительно</w:t>
            </w:r>
            <w:r>
              <w:rPr>
                <w:rFonts w:ascii="PT Astra Serif" w:hAnsi="PT Astra Serif"/>
              </w:rPr>
            </w:r>
            <w:r>
              <w:rPr>
                <w:rFonts w:ascii="PT Astra Serif" w:hAnsi="PT Astra Serif"/>
              </w:rPr>
            </w:r>
          </w:p>
        </w:tc>
        <w:tc>
          <w:tcPr>
            <w:tcW w:w="5245" w:type="dxa"/>
            <w:tcBorders>
              <w:top w:val="none" w:color="000000" w:sz="4" w:space="0"/>
            </w:tcBorders>
            <w:noWrap w:val="false"/>
            <w:textDirection w:val="lrTb"/>
          </w:tcPr>
          <w:p>
            <w:pPr>
              <w:jc w:val="left"/>
              <w:rPr>
                <w:rFonts w:ascii="PT Astra Serif" w:hAnsi="PT Astra Serif"/>
                <w:b/>
                <w:bCs/>
              </w:rPr>
            </w:pPr>
            <w:r>
              <w:rPr>
                <w:rFonts w:ascii="PT Astra Serif" w:hAnsi="PT Astra Serif"/>
                <w:sz w:val="24"/>
                <w:szCs w:val="24"/>
              </w:rPr>
              <w:t xml:space="preserve">ЦИК России, избирательные комиссии субъектов Российской Федерации, окружные избирательные комиссии</w:t>
            </w:r>
            <w:r>
              <w:rPr>
                <w:rFonts w:ascii="PT Astra Serif" w:hAnsi="PT Astra Serif"/>
                <w:b/>
                <w:bCs/>
              </w:rPr>
            </w:r>
            <w:r>
              <w:rPr>
                <w:rFonts w:ascii="PT Astra Serif" w:hAnsi="PT Astra Serif"/>
                <w:b/>
                <w:bCs/>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157</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Пер</w:t>
            </w:r>
            <w:r>
              <w:rPr>
                <w:rFonts w:ascii="PT Astra Serif" w:hAnsi="PT Astra Serif"/>
                <w:sz w:val="24"/>
                <w:szCs w:val="24"/>
              </w:rPr>
              <w:t xml:space="preserve">ечисление неизрасходованных средств, находящихся на специальных избирательных счетах, гражданам и (или) юридическим лицам, внесшим добровольные пожертвования либо осуществившим перечисления в избирательные фонды, пропорционально вложенным ими средствам (за</w:t>
            </w:r>
            <w:r>
              <w:rPr>
                <w:rFonts w:ascii="PT Astra Serif" w:hAnsi="PT Astra Serif"/>
                <w:sz w:val="24"/>
                <w:szCs w:val="24"/>
              </w:rPr>
              <w:t xml:space="preserve"> </w:t>
            </w:r>
            <w:r>
              <w:rPr>
                <w:rFonts w:ascii="PT Astra Serif" w:hAnsi="PT Astra Serif"/>
                <w:sz w:val="24"/>
                <w:szCs w:val="24"/>
              </w:rPr>
              <w:t xml:space="preserve">вычетом расходов на пересылку)</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После </w:t>
            </w:r>
            <w:r>
              <w:rPr>
                <w:rFonts w:ascii="PT Astra Serif" w:hAnsi="PT Astra Serif"/>
              </w:rPr>
              <w:t xml:space="preserve">20 сентября 2026 года</w:t>
            </w:r>
            <w:r>
              <w:rPr>
                <w:rFonts w:ascii="PT Astra Serif" w:hAnsi="PT Astra Serif"/>
              </w:rPr>
              <w:t xml:space="preserve"> либо </w:t>
            </w:r>
            <w:r>
              <w:rPr>
                <w:rFonts w:ascii="PT Astra Serif" w:hAnsi="PT Astra Serif"/>
              </w:rPr>
              <w:br/>
            </w:r>
            <w:r>
              <w:rPr>
                <w:rFonts w:ascii="PT Astra Serif" w:hAnsi="PT Astra Serif"/>
              </w:rPr>
              <w:t xml:space="preserve">после принятия решения об отказе в</w:t>
            </w:r>
            <w:r>
              <w:rPr>
                <w:rFonts w:ascii="PT Astra Serif" w:hAnsi="PT Astra Serif"/>
              </w:rPr>
              <w:t xml:space="preserve"> </w:t>
            </w:r>
            <w:r>
              <w:rPr>
                <w:rFonts w:ascii="PT Astra Serif" w:hAnsi="PT Astra Serif"/>
              </w:rPr>
              <w:t xml:space="preserve">регистрации федерального списка кандидатов, кандидата, отмене или аннулировании регистрации, изменении избирательного округа и до</w:t>
            </w:r>
            <w:r>
              <w:rPr>
                <w:rFonts w:ascii="PT Astra Serif" w:hAnsi="PT Astra Serif"/>
              </w:rPr>
              <w:t xml:space="preserve"> </w:t>
            </w:r>
            <w:r>
              <w:rPr>
                <w:rFonts w:ascii="PT Astra Serif" w:hAnsi="PT Astra Serif"/>
              </w:rPr>
              <w:t xml:space="preserve">представления итогового финансового отчета</w:t>
            </w:r>
            <w:r>
              <w:rPr>
                <w:rFonts w:ascii="PT Astra Serif" w:hAnsi="PT Astra Serif"/>
              </w:rPr>
            </w:r>
            <w:r>
              <w:rPr>
                <w:rFonts w:ascii="PT Astra Serif" w:hAnsi="PT Astra Serif"/>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pStyle w:val="1009"/>
              <w:widowControl/>
              <w:rPr>
                <w:rFonts w:ascii="PT Astra Serif" w:hAnsi="PT Astra Serif"/>
                <w:b w:val="0"/>
                <w:bCs w:val="0"/>
              </w:rPr>
            </w:pPr>
            <w:r>
              <w:rPr>
                <w:rFonts w:ascii="PT Astra Serif" w:hAnsi="PT Astra Serif"/>
                <w:b w:val="0"/>
                <w:bCs w:val="0"/>
              </w:rPr>
              <w:t xml:space="preserve">Политические партии, выдвинувшие федеральные списки кандидатов, их региональные отделения, кандидаты</w:t>
            </w:r>
            <w:r>
              <w:rPr>
                <w:rFonts w:ascii="PT Astra Serif" w:hAnsi="PT Astra Serif"/>
                <w:b w:val="0"/>
                <w:bCs w:val="0"/>
              </w:rPr>
            </w:r>
            <w:r>
              <w:rPr>
                <w:rFonts w:ascii="PT Astra Serif" w:hAnsi="PT Astra Serif"/>
                <w:b w:val="0"/>
                <w:bCs w:val="0"/>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158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Перечисление в доход федерального бюджета средств, оставшихся на специальных избирательных счетах, и</w:t>
            </w:r>
            <w:r>
              <w:rPr>
                <w:rFonts w:ascii="PT Astra Serif" w:hAnsi="PT Astra Serif"/>
                <w:sz w:val="24"/>
                <w:szCs w:val="24"/>
              </w:rPr>
              <w:t xml:space="preserve"> </w:t>
            </w:r>
            <w:r>
              <w:rPr>
                <w:rFonts w:ascii="PT Astra Serif" w:hAnsi="PT Astra Serif"/>
                <w:sz w:val="24"/>
                <w:szCs w:val="24"/>
              </w:rPr>
              <w:t xml:space="preserve">закрытие этих счетов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 19 ноября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pStyle w:val="1009"/>
              <w:widowControl/>
              <w:rPr>
                <w:rFonts w:ascii="PT Astra Serif" w:hAnsi="PT Astra Serif"/>
                <w:b w:val="0"/>
                <w:bCs w:val="0"/>
              </w:rPr>
            </w:pPr>
            <w:r>
              <w:rPr>
                <w:rFonts w:ascii="PT Astra Serif" w:hAnsi="PT Astra Serif"/>
                <w:b w:val="0"/>
                <w:bCs w:val="0"/>
              </w:rPr>
              <w:t xml:space="preserve">Филиалы ПАО Сбербанк (иной кредитной организации)</w:t>
            </w:r>
            <w:r>
              <w:rPr>
                <w:rFonts w:ascii="PT Astra Serif" w:hAnsi="PT Astra Serif"/>
                <w:b w:val="0"/>
                <w:bCs w:val="0"/>
              </w:rPr>
            </w:r>
            <w:r>
              <w:rPr>
                <w:rFonts w:ascii="PT Astra Serif" w:hAnsi="PT Astra Serif"/>
                <w:b w:val="0"/>
                <w:bCs w:val="0"/>
              </w:rPr>
            </w:r>
          </w:p>
        </w:tc>
      </w:tr>
      <w:tr>
        <w:trPr>
          <w:cantSplit/>
        </w:trPr>
        <w:tblPrEx/>
        <w:tc>
          <w:tcPr>
            <w:tcW w:w="709" w:type="dxa"/>
            <w:tcBorders>
              <w:top w:val="none" w:color="000000" w:sz="4" w:space="0"/>
              <w:bottom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159</w:t>
            </w:r>
            <w:r>
              <w:rPr>
                <w:rFonts w:ascii="PT Astra Serif" w:hAnsi="PT Astra Serif"/>
                <w:sz w:val="24"/>
                <w:szCs w:val="24"/>
              </w:rPr>
            </w:r>
            <w:r>
              <w:rPr>
                <w:rFonts w:ascii="PT Astra Serif" w:hAnsi="PT Astra Serif"/>
                <w:sz w:val="24"/>
                <w:szCs w:val="24"/>
              </w:rPr>
            </w:r>
          </w:p>
        </w:tc>
        <w:tc>
          <w:tcPr>
            <w:tcW w:w="15026" w:type="dxa"/>
            <w:gridSpan w:val="3"/>
            <w:noWrap w:val="false"/>
            <w:textDirection w:val="lrTb"/>
          </w:tcPr>
          <w:p>
            <w:pPr>
              <w:keepNext/>
              <w:jc w:val="left"/>
              <w:rPr>
                <w:rFonts w:ascii="PT Astra Serif" w:hAnsi="PT Astra Serif"/>
                <w:sz w:val="24"/>
                <w:szCs w:val="24"/>
              </w:rPr>
            </w:pPr>
            <w:r>
              <w:rPr>
                <w:rFonts w:ascii="PT Astra Serif" w:hAnsi="PT Astra Serif"/>
                <w:sz w:val="24"/>
                <w:szCs w:val="24"/>
              </w:rPr>
              <w:t xml:space="preserve">Представление отчетов о поступлении средств, выделенных из федерального бюджета на подготовку и проведение выборов, и расходовании этих средств:</w:t>
            </w:r>
            <w:r>
              <w:rPr>
                <w:rFonts w:ascii="PT Astra Serif" w:hAnsi="PT Astra Serif"/>
                <w:sz w:val="24"/>
                <w:szCs w:val="24"/>
              </w:rPr>
            </w:r>
            <w:r>
              <w:rPr>
                <w:rFonts w:ascii="PT Astra Serif" w:hAnsi="PT Astra Serif"/>
                <w:sz w:val="24"/>
                <w:szCs w:val="24"/>
              </w:rPr>
            </w:r>
          </w:p>
          <w:p>
            <w:pPr>
              <w:pStyle w:val="1009"/>
              <w:keepNext/>
              <w:widowControl/>
              <w:rPr>
                <w:rFonts w:ascii="PT Astra Serif" w:hAnsi="PT Astra Serif"/>
                <w:b w:val="0"/>
              </w:rPr>
            </w:pPr>
            <w:r>
              <w:rPr>
                <w:rFonts w:ascii="PT Astra Serif" w:hAnsi="PT Astra Serif"/>
                <w:b w:val="0"/>
              </w:rPr>
            </w:r>
            <w:r>
              <w:rPr>
                <w:rFonts w:ascii="PT Astra Serif" w:hAnsi="PT Astra Serif"/>
                <w:b w:val="0"/>
              </w:rPr>
            </w:r>
            <w:r>
              <w:rPr>
                <w:rFonts w:ascii="PT Astra Serif" w:hAnsi="PT Astra Serif"/>
                <w:b w:val="0"/>
              </w:rPr>
            </w:r>
          </w:p>
        </w:tc>
      </w:tr>
      <w:tr>
        <w:trPr>
          <w:cantSplit/>
        </w:trPr>
        <w:tblPrEx/>
        <w:tc>
          <w:tcPr>
            <w:tcW w:w="709" w:type="dxa"/>
            <w:tcBorders>
              <w:top w:val="none" w:color="000000" w:sz="4" w:space="0"/>
              <w:bottom w:val="none" w:color="000000" w:sz="4" w:space="0"/>
            </w:tcBorders>
            <w:noWrap w:val="false"/>
            <w:textDirection w:val="lrTb"/>
          </w:tcPr>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 территориальные избирательные комиссии</w:t>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30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left w:val="single" w:color="000000" w:sz="4" w:space="0"/>
              <w:bottom w:val="single" w:color="000000" w:sz="4" w:space="0"/>
              <w:right w:val="single" w:color="000000" w:sz="4" w:space="0"/>
            </w:tcBorders>
            <w:noWrap w:val="false"/>
            <w:textDirection w:val="lrTb"/>
          </w:tcPr>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tcBorders>
              <w:left w:val="single" w:color="000000" w:sz="4" w:space="0"/>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избирательные комиссии субъектов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10 октября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left w:val="single" w:color="000000" w:sz="4" w:space="0"/>
              <w:bottom w:val="none" w:color="000000" w:sz="4" w:space="0"/>
              <w:right w:val="single" w:color="000000" w:sz="4" w:space="0"/>
            </w:tcBorders>
            <w:noWrap w:val="false"/>
            <w:textDirection w:val="lrTb"/>
          </w:tcPr>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tcBorders>
              <w:top w:val="none" w:color="000000" w:sz="4" w:space="0"/>
              <w:left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избирательные комиссии субъектов Российской Федерации (вместе со сведениями о поступлении средств в избирательные фонды кандидатов и расходовании этих средств)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35 дней со дня официального опубликования данных о результатах выборов в одномандатном избирательном округе</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left w:val="single" w:color="000000" w:sz="4" w:space="0"/>
              <w:bottom w:val="none" w:color="000000" w:sz="4" w:space="0"/>
              <w:right w:val="single" w:color="000000" w:sz="4" w:space="0"/>
            </w:tcBorders>
            <w:noWrap w:val="false"/>
            <w:textDirection w:val="lrTb"/>
          </w:tcPr>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tcBorders>
              <w:left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ЦИК России (вместе со сведениями о поступлении средств в избирательные фонды региональных отделений политических партий и расходовании этих средств)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trike/>
                <w:sz w:val="24"/>
                <w:szCs w:val="24"/>
              </w:rPr>
            </w:pPr>
            <w:r>
              <w:rPr>
                <w:rFonts w:ascii="PT Astra Serif" w:hAnsi="PT Astra Serif"/>
                <w:sz w:val="24"/>
                <w:szCs w:val="24"/>
              </w:rPr>
              <w:t xml:space="preserve">не позднее чем через 50 дней со дня официального опубликования общих результатов выборов</w:t>
            </w:r>
            <w:r>
              <w:rPr>
                <w:rFonts w:ascii="PT Astra Serif" w:hAnsi="PT Astra Serif"/>
                <w:strike/>
                <w:sz w:val="24"/>
                <w:szCs w:val="24"/>
              </w:rPr>
            </w:r>
            <w:r>
              <w:rPr>
                <w:rFonts w:ascii="PT Astra Serif" w:hAnsi="PT Astra Serif"/>
                <w:strike/>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 палаты Федерального Собрания Российской Федерации (вместе со сведениями о поступлении средств в избирательные фонды и расходовании этих средств)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три месяца со дня официального опубликования общих результатов выборов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160</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Опубликование отчета ЦИК России о рас</w:t>
            </w:r>
            <w:r>
              <w:rPr>
                <w:rFonts w:ascii="PT Astra Serif" w:hAnsi="PT Astra Serif"/>
                <w:sz w:val="24"/>
                <w:szCs w:val="24"/>
              </w:rPr>
              <w:t xml:space="preserve">ходовании средств, выделенных из федерального бюджета на подготовку и проведение выборов, а также сведений о поступлении средств в избирательные фонды и расходовании этих средств в журнале «Вестник Центральной избирательной комиссии Российской Федерации».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t xml:space="preserve">Передача указанных отчета и сведений редакциям других средств массовой информации для опубликования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один месяц со дня представления отчета и сведений в палаты Федерального Собрания Российской Федерации</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161</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Возврат в доход федерального бюджета не израсходованных избирательными комиссиями средств, выделенных из федерального бюджета на подготовку и проведение выборов</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через 60 дней после представления в палаты Федерального Собрания Российской Федерации отчета о расходовании средств, выделенных из федерального бюджета на подготовку и проведение выборов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15735" w:type="dxa"/>
            <w:gridSpan w:val="4"/>
            <w:noWrap w:val="false"/>
            <w:textDirection w:val="lrTb"/>
          </w:tcPr>
          <w:p>
            <w:pPr>
              <w:spacing w:before="120" w:after="120"/>
              <w:rPr>
                <w:rFonts w:ascii="PT Astra Serif" w:hAnsi="PT Astra Serif"/>
                <w:sz w:val="24"/>
                <w:szCs w:val="24"/>
              </w:rPr>
            </w:pPr>
            <w:r>
              <w:rPr>
                <w:rFonts w:ascii="PT Astra Serif" w:hAnsi="PT Astra Serif"/>
                <w:sz w:val="24"/>
                <w:szCs w:val="24"/>
                <w:lang w:val="en-US"/>
              </w:rPr>
              <w:t xml:space="preserve">VIII</w:t>
            </w:r>
            <w:r>
              <w:rPr>
                <w:rFonts w:ascii="PT Astra Serif" w:hAnsi="PT Astra Serif"/>
                <w:sz w:val="24"/>
                <w:szCs w:val="24"/>
              </w:rPr>
              <w:t xml:space="preserve">. ГОЛОСОВАНИЕ И ОПРЕДЕЛЕНИЕ РЕЗУЛЬТАТОВ ВЫБОРОВ</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162</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Утверждение порядка изготовления и доставки избирательных бюллетеней, а также порядка осуществления контроля за их изготовлением и доставкой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5 августа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163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жеребьевки в целях определения порядка, в котором в избирательном бюллетене для голосования по федеральному избирательному округу помещаются наименования и эмблемы политических партий, зарегистрировавших федеральные списки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20 августа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с участием уполномоченных представителей политических партий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164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Определение количества избирательных бюллетеней для голосования по федеральному избирательному округу и одномандатным избирательным округам, в</w:t>
            </w:r>
            <w:r>
              <w:rPr>
                <w:rFonts w:ascii="PT Astra Serif" w:hAnsi="PT Astra Serif"/>
                <w:sz w:val="24"/>
                <w:szCs w:val="24"/>
              </w:rPr>
              <w:t xml:space="preserve"> </w:t>
            </w:r>
            <w:r>
              <w:rPr>
                <w:rFonts w:ascii="PT Astra Serif" w:hAnsi="PT Astra Serif"/>
                <w:sz w:val="24"/>
                <w:szCs w:val="24"/>
              </w:rPr>
              <w:t xml:space="preserve">том числе по субъектам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26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165</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Утверждение формы и текста избирательного бюллетеня для голосования по федеральному избирательному округу на русском языке, а также формы избирательного бюллетеня для голосования по</w:t>
            </w:r>
            <w:r>
              <w:rPr>
                <w:rFonts w:ascii="PT Astra Serif" w:hAnsi="PT Astra Serif"/>
                <w:sz w:val="24"/>
                <w:szCs w:val="24"/>
              </w:rPr>
              <w:t xml:space="preserve"> </w:t>
            </w:r>
            <w:r>
              <w:rPr>
                <w:rFonts w:ascii="PT Astra Serif" w:hAnsi="PT Astra Serif"/>
                <w:sz w:val="24"/>
                <w:szCs w:val="24"/>
              </w:rPr>
              <w:t xml:space="preserve">одномандатным избирательным округам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27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166</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Утверждение текста избирательного бюллетеня для</w:t>
            </w:r>
            <w:r>
              <w:rPr>
                <w:rFonts w:ascii="PT Astra Serif" w:hAnsi="PT Astra Serif"/>
                <w:sz w:val="24"/>
                <w:szCs w:val="24"/>
              </w:rPr>
              <w:t xml:space="preserve"> </w:t>
            </w:r>
            <w:r>
              <w:rPr>
                <w:rFonts w:ascii="PT Astra Serif" w:hAnsi="PT Astra Serif"/>
                <w:sz w:val="24"/>
                <w:szCs w:val="24"/>
              </w:rPr>
              <w:t xml:space="preserve">голосования по одномандатному избирательному округу на русском языке</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28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167</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Утверждение текста избирательных бюллетеней на</w:t>
            </w:r>
            <w:r>
              <w:rPr>
                <w:rFonts w:ascii="PT Astra Serif" w:hAnsi="PT Astra Serif"/>
                <w:sz w:val="24"/>
                <w:szCs w:val="24"/>
              </w:rPr>
              <w:t xml:space="preserve"> </w:t>
            </w:r>
            <w:r>
              <w:rPr>
                <w:rFonts w:ascii="PT Astra Serif" w:hAnsi="PT Astra Serif"/>
                <w:sz w:val="24"/>
                <w:szCs w:val="24"/>
              </w:rPr>
              <w:t xml:space="preserve">двух и более языках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28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168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Изготовление избирательных бюллетеней для</w:t>
            </w:r>
            <w:r>
              <w:rPr>
                <w:rFonts w:ascii="PT Astra Serif" w:hAnsi="PT Astra Serif"/>
                <w:sz w:val="24"/>
                <w:szCs w:val="24"/>
              </w:rPr>
              <w:t xml:space="preserve"> </w:t>
            </w:r>
            <w:r>
              <w:rPr>
                <w:rFonts w:ascii="PT Astra Serif" w:hAnsi="PT Astra Serif"/>
                <w:sz w:val="24"/>
                <w:szCs w:val="24"/>
              </w:rPr>
              <w:t xml:space="preserve">обеспечения досрочного голосования на</w:t>
            </w:r>
            <w:r>
              <w:rPr>
                <w:rFonts w:ascii="PT Astra Serif" w:hAnsi="PT Astra Serif"/>
                <w:sz w:val="24"/>
                <w:szCs w:val="24"/>
              </w:rPr>
              <w:t xml:space="preserve"> </w:t>
            </w:r>
            <w:r>
              <w:rPr>
                <w:rFonts w:ascii="PT Astra Serif" w:hAnsi="PT Astra Serif"/>
                <w:sz w:val="24"/>
                <w:szCs w:val="24"/>
              </w:rPr>
              <w:t xml:space="preserve">избирательных участках, образованных в</w:t>
            </w:r>
            <w:r>
              <w:rPr>
                <w:rFonts w:ascii="PT Astra Serif" w:hAnsi="PT Astra Serif"/>
                <w:sz w:val="24"/>
                <w:szCs w:val="24"/>
              </w:rPr>
              <w:t xml:space="preserve"> </w:t>
            </w:r>
            <w:r>
              <w:rPr>
                <w:rFonts w:ascii="PT Astra Serif" w:hAnsi="PT Astra Serif"/>
                <w:sz w:val="24"/>
                <w:szCs w:val="24"/>
              </w:rPr>
              <w:t xml:space="preserve">труднодоступных или отдаленных местностях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30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Полиграфические организации по решению избирательных комиссий субъектов </w:t>
              <w:br/>
              <w:t xml:space="preserve">Российской Федерации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169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Изготовление избирательных бюллетеней для</w:t>
            </w:r>
            <w:r>
              <w:rPr>
                <w:rFonts w:ascii="PT Astra Serif" w:hAnsi="PT Astra Serif"/>
                <w:sz w:val="24"/>
                <w:szCs w:val="24"/>
              </w:rPr>
              <w:t xml:space="preserve"> </w:t>
            </w:r>
            <w:r>
              <w:rPr>
                <w:rFonts w:ascii="PT Astra Serif" w:hAnsi="PT Astra Serif"/>
                <w:sz w:val="24"/>
                <w:szCs w:val="24"/>
              </w:rPr>
              <w:t xml:space="preserve">обеспечения голосования на избирательных участках, образованных за пределами территории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30 августа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Полиграфические организации по решению ЦИК России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170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Изготовление избирательных бюллетеней для</w:t>
            </w:r>
            <w:r>
              <w:rPr>
                <w:rFonts w:ascii="PT Astra Serif" w:hAnsi="PT Astra Serif"/>
                <w:sz w:val="24"/>
                <w:szCs w:val="24"/>
              </w:rPr>
              <w:t xml:space="preserve"> </w:t>
            </w:r>
            <w:r>
              <w:rPr>
                <w:rFonts w:ascii="PT Astra Serif" w:hAnsi="PT Astra Serif"/>
                <w:sz w:val="24"/>
                <w:szCs w:val="24"/>
              </w:rPr>
              <w:t xml:space="preserve">обеспечения голосования в </w:t>
            </w:r>
            <w:r>
              <w:rPr>
                <w:rFonts w:ascii="PT Astra Serif" w:hAnsi="PT Astra Serif"/>
                <w:sz w:val="24"/>
                <w:szCs w:val="24"/>
              </w:rPr>
              <w:t xml:space="preserve">дни</w:t>
            </w:r>
            <w:r>
              <w:rPr>
                <w:rFonts w:ascii="PT Astra Serif" w:hAnsi="PT Astra Serif"/>
                <w:sz w:val="24"/>
                <w:szCs w:val="24"/>
              </w:rPr>
              <w:t xml:space="preserve"> голосования на</w:t>
            </w:r>
            <w:r>
              <w:rPr>
                <w:rFonts w:ascii="PT Astra Serif" w:hAnsi="PT Astra Serif"/>
                <w:sz w:val="24"/>
                <w:szCs w:val="24"/>
              </w:rPr>
              <w:t xml:space="preserve"> </w:t>
            </w:r>
            <w:r>
              <w:rPr>
                <w:rFonts w:ascii="PT Astra Serif" w:hAnsi="PT Astra Serif"/>
                <w:sz w:val="24"/>
                <w:szCs w:val="24"/>
              </w:rPr>
              <w:t xml:space="preserve">избирательных участках на территории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9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Полиграфические организации по решению избирательных комиссий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171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Принятие решения о месте и времени передачи избирательных бюллетеней членам избирательной комиссии, разместившей заказ на их изготовление, об</w:t>
            </w:r>
            <w:r>
              <w:rPr>
                <w:rFonts w:ascii="PT Astra Serif" w:hAnsi="PT Astra Serif"/>
                <w:sz w:val="24"/>
                <w:szCs w:val="24"/>
              </w:rPr>
              <w:t xml:space="preserve"> </w:t>
            </w:r>
            <w:r>
              <w:rPr>
                <w:rFonts w:ascii="PT Astra Serif" w:hAnsi="PT Astra Serif"/>
                <w:sz w:val="24"/>
                <w:szCs w:val="24"/>
              </w:rPr>
              <w:t xml:space="preserve">уничтожении лишних избирательных бюллетеней (при их выявлении)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чем за два дня до дня получения избирательных бюллетеней от полиграфической организации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осуществившие закупку избирательных бюллетеней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172</w:t>
            </w:r>
            <w:r>
              <w:rPr>
                <w:rFonts w:ascii="PT Astra Serif" w:hAnsi="PT Astra Serif"/>
                <w:sz w:val="24"/>
                <w:szCs w:val="24"/>
              </w:rPr>
            </w:r>
            <w:r>
              <w:rPr>
                <w:rFonts w:ascii="PT Astra Serif" w:hAnsi="PT Astra Serif"/>
                <w:sz w:val="24"/>
                <w:szCs w:val="24"/>
              </w:rPr>
            </w:r>
          </w:p>
        </w:tc>
        <w:tc>
          <w:tcPr>
            <w:tcW w:w="5954" w:type="dxa"/>
            <w:tcBorders>
              <w:right w:val="none" w:color="000000" w:sz="4" w:space="0"/>
            </w:tcBorders>
            <w:noWrap w:val="false"/>
            <w:textDirection w:val="lrTb"/>
          </w:tcPr>
          <w:p>
            <w:pPr>
              <w:keepNext/>
              <w:jc w:val="left"/>
              <w:rPr>
                <w:rFonts w:ascii="PT Astra Serif" w:hAnsi="PT Astra Serif"/>
                <w:sz w:val="24"/>
                <w:szCs w:val="24"/>
              </w:rPr>
            </w:pPr>
            <w:r>
              <w:rPr>
                <w:rFonts w:ascii="PT Astra Serif" w:hAnsi="PT Astra Serif"/>
                <w:sz w:val="24"/>
                <w:szCs w:val="24"/>
              </w:rPr>
              <w:t xml:space="preserve">Передача избирательных бюллетеней:</w:t>
            </w:r>
            <w:r>
              <w:rPr>
                <w:rFonts w:ascii="PT Astra Serif" w:hAnsi="PT Astra Serif"/>
                <w:sz w:val="24"/>
                <w:szCs w:val="24"/>
              </w:rPr>
            </w:r>
            <w:r>
              <w:rPr>
                <w:rFonts w:ascii="PT Astra Serif" w:hAnsi="PT Astra Serif"/>
                <w:sz w:val="24"/>
                <w:szCs w:val="24"/>
              </w:rPr>
            </w:r>
          </w:p>
          <w:p>
            <w:pPr>
              <w:keepNext/>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single" w:color="000000" w:sz="4" w:space="0"/>
              <w:left w:val="none" w:color="000000" w:sz="4" w:space="0"/>
              <w:bottom w:val="singl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single" w:color="000000" w:sz="4" w:space="0"/>
              <w:left w:val="none" w:color="000000" w:sz="4" w:space="0"/>
              <w:bottom w:val="single" w:color="000000" w:sz="4" w:space="0"/>
              <w:right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left w:val="single" w:color="000000" w:sz="4" w:space="0"/>
              <w:bottom w:val="single" w:color="000000" w:sz="4" w:space="0"/>
              <w:right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tcBorders>
              <w:left w:val="single" w:color="000000" w:sz="4" w:space="0"/>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single" w:color="000000" w:sz="4" w:space="0"/>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сроки, установленные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single" w:color="000000" w:sz="4" w:space="0"/>
              <w:bottom w:val="single" w:color="000000" w:sz="4" w:space="0"/>
            </w:tcBorders>
            <w:noWrap w:val="false"/>
            <w:textDirection w:val="lrTb"/>
          </w:tcPr>
          <w:p>
            <w:pPr>
              <w:jc w:val="left"/>
              <w:rPr>
                <w:rFonts w:ascii="PT Astra Serif" w:hAnsi="PT Astra Serif"/>
                <w:sz w:val="24"/>
                <w:szCs w:val="24"/>
                <w:lang w:val="en-US"/>
              </w:rPr>
            </w:pPr>
            <w:r>
              <w:rPr>
                <w:rFonts w:ascii="PT Astra Serif" w:hAnsi="PT Astra Serif"/>
                <w:sz w:val="24"/>
                <w:szCs w:val="24"/>
              </w:rPr>
              <w:t xml:space="preserve">выш</w:t>
            </w:r>
            <w:r>
              <w:rPr>
                <w:rFonts w:ascii="PT Astra Serif" w:hAnsi="PT Astra Serif"/>
                <w:sz w:val="24"/>
                <w:szCs w:val="24"/>
              </w:rPr>
              <w:t xml:space="preserve">естоящие избирательные комиссии</w:t>
            </w:r>
            <w:r>
              <w:rPr>
                <w:rFonts w:ascii="PT Astra Serif" w:hAnsi="PT Astra Serif"/>
                <w:sz w:val="24"/>
                <w:szCs w:val="24"/>
                <w:lang w:val="en-US"/>
              </w:rPr>
            </w:r>
            <w:r>
              <w:rPr>
                <w:rFonts w:ascii="PT Astra Serif" w:hAnsi="PT Astra Serif"/>
                <w:sz w:val="24"/>
                <w:szCs w:val="24"/>
                <w:lang w:val="en-US"/>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участковые избирательные комиссии</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17 сентября 2026 года, а в случае проведения досрочного голосования – не позднее дня, предшествующего дню досрочного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173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Оповещение избирателей о </w:t>
            </w:r>
            <w:r>
              <w:rPr>
                <w:rFonts w:ascii="PT Astra Serif" w:hAnsi="PT Astra Serif"/>
                <w:sz w:val="24"/>
                <w:szCs w:val="24"/>
              </w:rPr>
              <w:t xml:space="preserve">днях</w:t>
            </w:r>
            <w:r>
              <w:rPr>
                <w:rFonts w:ascii="PT Astra Serif" w:hAnsi="PT Astra Serif"/>
                <w:sz w:val="24"/>
                <w:szCs w:val="24"/>
              </w:rPr>
              <w:t xml:space="preserve">, времени и месте голосования через средства массовой информации или иным способом</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Не позднее 9 сентября 2026 года, </w:t>
            </w:r>
            <w:r>
              <w:rPr>
                <w:rFonts w:ascii="PT Astra Serif" w:hAnsi="PT Astra Serif"/>
              </w:rPr>
              <w:br/>
              <w:t xml:space="preserve">а при проведении досрочного голосования – не позднее чем за пять дней до дня досрочного голосования</w:t>
            </w:r>
            <w:r>
              <w:rPr>
                <w:rFonts w:ascii="PT Astra Serif" w:hAnsi="PT Astra Serif"/>
              </w:rPr>
            </w:r>
            <w:r>
              <w:rPr>
                <w:rFonts w:ascii="PT Astra Serif" w:hAnsi="PT Astra Serif"/>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 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174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Образование групп контроля за использованием ГАС</w:t>
            </w:r>
            <w:r>
              <w:rPr>
                <w:rFonts w:ascii="PT Astra Serif" w:hAnsi="PT Astra Serif"/>
                <w:sz w:val="24"/>
                <w:szCs w:val="24"/>
                <w:lang w:val="en-US"/>
              </w:rPr>
              <w:t xml:space="preserve"> </w:t>
            </w:r>
            <w:r>
              <w:rPr>
                <w:rFonts w:ascii="PT Astra Serif" w:hAnsi="PT Astra Serif"/>
                <w:sz w:val="24"/>
                <w:szCs w:val="24"/>
              </w:rPr>
              <w:t xml:space="preserve">«Выборы» в ЦИК России и в окружных избирательных комиссиях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14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окружные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175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Образование групп контроля за использованием ГАС</w:t>
            </w:r>
            <w:r>
              <w:rPr>
                <w:rFonts w:ascii="PT Astra Serif" w:hAnsi="PT Astra Serif"/>
                <w:sz w:val="24"/>
                <w:szCs w:val="24"/>
                <w:lang w:val="en-US"/>
              </w:rPr>
              <w:t xml:space="preserve"> </w:t>
            </w:r>
            <w:r>
              <w:rPr>
                <w:rFonts w:ascii="PT Astra Serif" w:hAnsi="PT Astra Serif"/>
                <w:sz w:val="24"/>
                <w:szCs w:val="24"/>
              </w:rPr>
              <w:t xml:space="preserve">«Выборы» в территориальных избирательных комиссиях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16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176</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избирателем права подачи в участковую избирательную комиссию письменного заявления (устного обращения), в том числе переданного при</w:t>
            </w:r>
            <w:r>
              <w:rPr>
                <w:rFonts w:ascii="PT Astra Serif" w:hAnsi="PT Astra Serif"/>
                <w:sz w:val="24"/>
                <w:szCs w:val="24"/>
                <w:lang w:val="en-US"/>
              </w:rPr>
              <w:t xml:space="preserve"> </w:t>
            </w:r>
            <w:r>
              <w:rPr>
                <w:rFonts w:ascii="PT Astra Serif" w:hAnsi="PT Astra Serif"/>
                <w:sz w:val="24"/>
                <w:szCs w:val="24"/>
              </w:rPr>
              <w:t xml:space="preserve">содействии других лиц, о предоставлении возможности проголосовать вне помещения для</w:t>
            </w:r>
            <w:r>
              <w:rPr>
                <w:rFonts w:ascii="PT Astra Serif" w:hAnsi="PT Astra Serif"/>
                <w:sz w:val="24"/>
                <w:szCs w:val="24"/>
                <w:lang w:val="en-US"/>
              </w:rPr>
              <w:t xml:space="preserve"> </w:t>
            </w:r>
            <w:r>
              <w:rPr>
                <w:rFonts w:ascii="PT Astra Serif" w:hAnsi="PT Astra Serif"/>
                <w:sz w:val="24"/>
                <w:szCs w:val="24"/>
              </w:rPr>
              <w:t xml:space="preserve">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outlineLvl w:val="2"/>
              <w:rPr>
                <w:rFonts w:ascii="PT Astra Serif" w:hAnsi="PT Astra Serif"/>
                <w:sz w:val="24"/>
                <w:szCs w:val="24"/>
              </w:rPr>
            </w:pPr>
            <w:r>
              <w:rPr>
                <w:rFonts w:ascii="PT Astra Serif" w:hAnsi="PT Astra Serif"/>
                <w:sz w:val="24"/>
                <w:szCs w:val="24"/>
              </w:rPr>
              <w:t xml:space="preserve">С 10 сентября и не позднее 14.00 по местному времени </w:t>
            </w:r>
            <w:r>
              <w:rPr>
                <w:rFonts w:ascii="PT Astra Serif" w:hAnsi="PT Astra Serif"/>
                <w:sz w:val="24"/>
                <w:szCs w:val="24"/>
              </w:rPr>
              <w:br/>
            </w:r>
            <w:r>
              <w:rPr>
                <w:rFonts w:ascii="PT Astra Serif" w:hAnsi="PT Astra Serif"/>
                <w:sz w:val="24"/>
                <w:szCs w:val="24"/>
              </w:rPr>
              <w:t xml:space="preserve">20 сентября 2026 года</w:t>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Избиратели, котор</w:t>
            </w:r>
            <w:r>
              <w:rPr>
                <w:rFonts w:ascii="PT Astra Serif" w:hAnsi="PT Astra Serif"/>
                <w:sz w:val="24"/>
                <w:szCs w:val="24"/>
              </w:rPr>
              <w:t xml:space="preserve">ые имеют право быть включенными или включены в список избирателей на данном избирательном участке, но не могут по уважительным причинам прибыть в помещение для голосования, а также избиратели, которые включены в список избирателей, но в отношении которых в</w:t>
            </w:r>
            <w:r>
              <w:rPr>
                <w:rFonts w:ascii="PT Astra Serif" w:hAnsi="PT Astra Serif"/>
                <w:sz w:val="24"/>
                <w:szCs w:val="24"/>
                <w:lang w:val="en-US"/>
              </w:rPr>
              <w:t xml:space="preserve"> </w:t>
            </w:r>
            <w:r>
              <w:rPr>
                <w:rFonts w:ascii="PT Astra Serif" w:hAnsi="PT Astra Serif"/>
                <w:sz w:val="24"/>
                <w:szCs w:val="24"/>
              </w:rPr>
              <w:t xml:space="preserve">соответствии с Уголовно-процессуальным кодексом Российской Федерации избрана мера пресечения, исключающая возможность посещения помещения для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outlineLvl w:val="2"/>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177</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избирателем права подачи в участковую избирательную комиссию с использованием федеральной государственной информационной системы «Единый портал государственных и муниципальных услуг (функций)» заявления о</w:t>
            </w:r>
            <w:r>
              <w:rPr>
                <w:rFonts w:ascii="PT Astra Serif" w:hAnsi="PT Astra Serif"/>
                <w:sz w:val="24"/>
                <w:szCs w:val="24"/>
                <w:lang w:val="en-US"/>
              </w:rPr>
              <w:t xml:space="preserve"> </w:t>
            </w:r>
            <w:r>
              <w:rPr>
                <w:rFonts w:ascii="PT Astra Serif" w:hAnsi="PT Astra Serif"/>
                <w:sz w:val="24"/>
                <w:szCs w:val="24"/>
              </w:rPr>
              <w:t xml:space="preserve">предоставлении возможности проголосовать вне</w:t>
            </w:r>
            <w:r>
              <w:rPr>
                <w:rFonts w:ascii="PT Astra Serif" w:hAnsi="PT Astra Serif"/>
                <w:sz w:val="24"/>
                <w:szCs w:val="24"/>
                <w:lang w:val="en-US"/>
              </w:rPr>
              <w:t xml:space="preserve"> </w:t>
            </w:r>
            <w:r>
              <w:rPr>
                <w:rFonts w:ascii="PT Astra Serif" w:hAnsi="PT Astra Serif"/>
                <w:sz w:val="24"/>
                <w:szCs w:val="24"/>
              </w:rPr>
              <w:t xml:space="preserve">помещения для голосования, а также права отзыва указанного заявления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pStyle w:val="1006"/>
              <w:rPr>
                <w:rFonts w:ascii="PT Astra Serif" w:hAnsi="PT Astra Serif"/>
              </w:rPr>
            </w:pPr>
            <w:r>
              <w:rPr>
                <w:rFonts w:ascii="PT Astra Serif" w:hAnsi="PT Astra Serif"/>
              </w:rPr>
              <w:t xml:space="preserve">С 10 сентября и не позднее 24.00 по московскому времени 16 сентября 2026 года</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Избиратели, которые имеют право быть включенными или включены в список избирателей на данном избирательном участке, но не могут по уважительным причинам прибыть в помещение для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178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досрочного голосования всех избирателей на одном или нескольких избирательных участках, образованных в труднодоступных или отдаленных местностях, на судах, которые в день голосования будут находиться в плавании, на полярных станциях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ранее 30 августа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 по</w:t>
            </w:r>
            <w:r>
              <w:rPr>
                <w:rFonts w:ascii="PT Astra Serif" w:hAnsi="PT Astra Serif"/>
                <w:sz w:val="24"/>
                <w:szCs w:val="24"/>
                <w:lang w:val="en-US"/>
              </w:rPr>
              <w:t xml:space="preserve"> </w:t>
            </w:r>
            <w:r>
              <w:rPr>
                <w:rFonts w:ascii="PT Astra Serif" w:hAnsi="PT Astra Serif"/>
                <w:sz w:val="24"/>
                <w:szCs w:val="24"/>
              </w:rPr>
              <w:t xml:space="preserve">решению избирательных комиссий субъектов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179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досрочного голосования всех избирателей на одном или нескольких избирательных участках, образованных за пределами территории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ранее 4 сентября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 по</w:t>
            </w:r>
            <w:r>
              <w:rPr>
                <w:rFonts w:ascii="PT Astra Serif" w:hAnsi="PT Astra Serif"/>
                <w:sz w:val="24"/>
                <w:szCs w:val="24"/>
              </w:rPr>
              <w:t xml:space="preserve"> </w:t>
            </w:r>
            <w:r>
              <w:rPr>
                <w:rFonts w:ascii="PT Astra Serif" w:hAnsi="PT Astra Serif"/>
                <w:sz w:val="24"/>
                <w:szCs w:val="24"/>
              </w:rPr>
              <w:t xml:space="preserve">решению ЦИК России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180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Подсчет голосов избирателей и установление итогов голосования на избирательных участках, на которых проводилось досрочное голосование всех избирателей</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Сразу после окончания досрочного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181</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досрочного голосования отдельных групп избирателей, находящихся в значительно удаленных от</w:t>
            </w:r>
            <w:r>
              <w:rPr>
                <w:rFonts w:ascii="PT Astra Serif" w:hAnsi="PT Astra Serif"/>
                <w:sz w:val="24"/>
                <w:szCs w:val="24"/>
              </w:rPr>
              <w:t xml:space="preserve"> </w:t>
            </w:r>
            <w:r>
              <w:rPr>
                <w:rFonts w:ascii="PT Astra Serif" w:hAnsi="PT Astra Serif"/>
                <w:sz w:val="24"/>
                <w:szCs w:val="24"/>
              </w:rPr>
              <w:t xml:space="preserve">помещения для голосования местах, транспортное сообщение с которыми отсутствует или затруднено</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ранее 30 августа 2026 года</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 по</w:t>
            </w:r>
            <w:r>
              <w:rPr>
                <w:rFonts w:ascii="PT Astra Serif" w:hAnsi="PT Astra Serif"/>
                <w:sz w:val="24"/>
                <w:szCs w:val="24"/>
              </w:rPr>
              <w:t xml:space="preserve"> </w:t>
            </w:r>
            <w:r>
              <w:rPr>
                <w:rFonts w:ascii="PT Astra Serif" w:hAnsi="PT Astra Serif"/>
                <w:sz w:val="24"/>
                <w:szCs w:val="24"/>
              </w:rPr>
              <w:t xml:space="preserve">решению избирательных комиссий субъектов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182</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досрочного голосования групп избирателей, проживающих за пределами территории 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ранее 4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 по</w:t>
            </w:r>
            <w:r>
              <w:rPr>
                <w:rFonts w:ascii="PT Astra Serif" w:hAnsi="PT Astra Serif"/>
                <w:sz w:val="24"/>
                <w:szCs w:val="24"/>
              </w:rPr>
              <w:t xml:space="preserve"> </w:t>
            </w:r>
            <w:r>
              <w:rPr>
                <w:rFonts w:ascii="PT Astra Serif" w:hAnsi="PT Astra Serif"/>
                <w:sz w:val="24"/>
                <w:szCs w:val="24"/>
              </w:rPr>
              <w:t xml:space="preserve">решению ЦИК России</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183</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голосования</w:t>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18, 19 и 20 сентября 2026 года </w:t>
            </w:r>
            <w:r>
              <w:rPr>
                <w:rFonts w:ascii="PT Astra Serif" w:hAnsi="PT Astra Serif"/>
                <w:sz w:val="24"/>
                <w:szCs w:val="24"/>
              </w:rPr>
              <w:br/>
              <w:t xml:space="preserve">с 8.00 до 20.00 по местному времени.</w:t>
            </w:r>
            <w:r>
              <w:rPr>
                <w:rFonts w:ascii="PT Astra Serif" w:hAnsi="PT Astra Serif"/>
                <w:sz w:val="24"/>
                <w:szCs w:val="24"/>
              </w:rPr>
            </w:r>
            <w:r>
              <w:rPr>
                <w:rFonts w:ascii="PT Astra Serif" w:hAnsi="PT Astra Serif"/>
                <w:sz w:val="24"/>
                <w:szCs w:val="24"/>
              </w:rPr>
            </w:r>
          </w:p>
          <w:p>
            <w:pPr>
              <w:jc w:val="left"/>
              <w:outlineLvl w:val="2"/>
              <w:rPr>
                <w:rFonts w:ascii="PT Astra Serif" w:hAnsi="PT Astra Serif"/>
                <w:sz w:val="24"/>
                <w:szCs w:val="24"/>
              </w:rPr>
            </w:pPr>
            <w:r>
              <w:rPr>
                <w:rFonts w:ascii="PT Astra Serif" w:hAnsi="PT Astra Serif"/>
                <w:sz w:val="24"/>
                <w:szCs w:val="24"/>
              </w:rPr>
              <w:t xml:space="preserve">Если на территории избирательного участка находится место жительства (место пребывания) избирателей, рабочее время которых совпадает со</w:t>
            </w:r>
            <w:r>
              <w:rPr>
                <w:rFonts w:ascii="PT Astra Serif" w:hAnsi="PT Astra Serif"/>
                <w:sz w:val="24"/>
                <w:szCs w:val="24"/>
              </w:rPr>
              <w:t xml:space="preserve"> </w:t>
            </w:r>
            <w:r>
              <w:rPr>
                <w:rFonts w:ascii="PT Astra Serif" w:hAnsi="PT Astra Serif"/>
                <w:sz w:val="24"/>
                <w:szCs w:val="24"/>
              </w:rPr>
              <w:t xml:space="preserve">временем голосования </w:t>
            </w:r>
            <w:r>
              <w:rPr>
                <w:rFonts w:ascii="PT Astra Serif" w:hAnsi="PT Astra Serif"/>
                <w:sz w:val="24"/>
                <w:szCs w:val="24"/>
              </w:rPr>
              <w:br/>
            </w:r>
            <w:r>
              <w:rPr>
                <w:rFonts w:ascii="PT Astra Serif" w:hAnsi="PT Astra Serif"/>
                <w:sz w:val="24"/>
                <w:szCs w:val="24"/>
              </w:rPr>
              <w:t xml:space="preserve">(при работе на предприятиях с</w:t>
            </w:r>
            <w:r>
              <w:rPr>
                <w:rFonts w:ascii="PT Astra Serif" w:hAnsi="PT Astra Serif"/>
                <w:sz w:val="24"/>
                <w:szCs w:val="24"/>
              </w:rPr>
              <w:t xml:space="preserve"> </w:t>
            </w:r>
            <w:r>
              <w:rPr>
                <w:rFonts w:ascii="PT Astra Serif" w:hAnsi="PT Astra Serif"/>
                <w:sz w:val="24"/>
                <w:szCs w:val="24"/>
              </w:rPr>
              <w:t xml:space="preserve">непрерывным циклом работы или работе вахтовым методом), решением избирательной комиссии субъекта Российской Федерации время начала голосования на этом избирательном участке может быть перенесено на более раннее время, но не более чем на два часа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184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Проведение дистанционного электронного голосования</w:t>
            </w:r>
            <w:r>
              <w:rPr>
                <w:rFonts w:ascii="PT Astra Serif" w:hAnsi="PT Astra Serif"/>
                <w:sz w:val="24"/>
                <w:szCs w:val="24"/>
              </w:rPr>
              <w:t xml:space="preserve"> (в случае принятия решения о его проведении)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В соответствии с порядком, установленным ЦИК России</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Территориальная избирательная комиссия дистанционного электронного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185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Подсчет и погашение неиспользованных избирательных бюллетеней, находящихся в</w:t>
            </w:r>
            <w:r>
              <w:rPr>
                <w:rFonts w:ascii="PT Astra Serif" w:hAnsi="PT Astra Serif"/>
                <w:sz w:val="24"/>
                <w:szCs w:val="24"/>
              </w:rPr>
              <w:t xml:space="preserve"> </w:t>
            </w:r>
            <w:r>
              <w:rPr>
                <w:rFonts w:ascii="PT Astra Serif" w:hAnsi="PT Astra Serif"/>
                <w:sz w:val="24"/>
                <w:szCs w:val="24"/>
              </w:rPr>
              <w:t xml:space="preserve">территориальных избирательных комиссиях</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20 сентября 2026 года после окончания времени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186</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Подсчет голосов избирателей</w:t>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Сразу после окончания голосования и без перерыва до</w:t>
            </w:r>
            <w:r>
              <w:rPr>
                <w:rFonts w:ascii="PT Astra Serif" w:hAnsi="PT Astra Serif"/>
                <w:sz w:val="24"/>
                <w:szCs w:val="24"/>
              </w:rPr>
              <w:t xml:space="preserve"> </w:t>
            </w:r>
            <w:r>
              <w:rPr>
                <w:rFonts w:ascii="PT Astra Serif" w:hAnsi="PT Astra Serif"/>
                <w:sz w:val="24"/>
                <w:szCs w:val="24"/>
              </w:rPr>
              <w:t xml:space="preserve">установления итогов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187</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Выдача заверенных копий протоколов участковой избирательной комиссии об итогах голосования членам участковой избирательной комиссии, иным лицам, указанным в ч. 5 ст. 32 Федерального закона № 20-ФЗ</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Немедленно после подписания протоколов участковой избирательной комиссии об итогах голосования</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Участковые избирательные комиссии при обращении соответствующих лиц</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188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Установление итогов голосования на соответствующей территории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22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189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Выдача заверенных копий протоколов территориальной избирательной комиссии об итогах голосования лицам, указанным в ч. 5 ст. 32 Федерального закона № 20-ФЗ</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Незамедлительно после подписания протоколов территориальной избирательной комиссии об итогах голосования</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Территориальные избирательные комиссии при обращении соответствующих лиц</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190</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Размещение данных, содержащихся в протоколах участковых избирательных комиссий об итогах голосования, в сети Интернет</w:t>
            </w:r>
            <w:r>
              <w:rPr>
                <w:rFonts w:ascii="PT Astra Serif" w:hAnsi="PT Astra Serif"/>
                <w:sz w:val="24"/>
                <w:szCs w:val="24"/>
              </w:rPr>
            </w:r>
            <w:r>
              <w:rPr>
                <w:rFonts w:ascii="PT Astra Serif" w:hAnsi="PT Astra Serif"/>
                <w:sz w:val="24"/>
                <w:szCs w:val="24"/>
              </w:rPr>
            </w:r>
          </w:p>
          <w:p>
            <w:pPr>
              <w:pStyle w:val="1016"/>
              <w:jc w:val="both"/>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По мере ввода данных в</w:t>
            </w:r>
            <w:r>
              <w:rPr>
                <w:rFonts w:ascii="PT Astra Serif" w:hAnsi="PT Astra Serif"/>
                <w:sz w:val="24"/>
                <w:szCs w:val="24"/>
              </w:rPr>
              <w:t xml:space="preserve"> </w:t>
            </w:r>
            <w:r>
              <w:rPr>
                <w:rFonts w:ascii="PT Astra Serif" w:hAnsi="PT Astra Serif"/>
                <w:sz w:val="24"/>
                <w:szCs w:val="24"/>
              </w:rPr>
              <w:t xml:space="preserve">ГАС «Выборы», но не позднее 4.00 по местному времени 21 сентября 2026 года;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t xml:space="preserve">в случае совмещения с иными выборами, референдумами – </w:t>
            </w:r>
            <w:r>
              <w:rPr>
                <w:rFonts w:ascii="PT Astra Serif" w:hAnsi="PT Astra Serif"/>
                <w:sz w:val="24"/>
                <w:szCs w:val="24"/>
              </w:rPr>
              <w:br/>
              <w:t xml:space="preserve">не позднее 6.00 по местному времени 21 сентября 2026 года; </w:t>
            </w:r>
            <w:r>
              <w:rPr>
                <w:rFonts w:ascii="PT Astra Serif" w:hAnsi="PT Astra Serif"/>
                <w:sz w:val="24"/>
                <w:szCs w:val="24"/>
              </w:rPr>
              <w:br/>
              <w:t xml:space="preserve">для протоколов с отметкой «Повторный» или «Повторный подсчет голосов» – не позднее чем через восемь часов после составления протокола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w:t>
              <w:br/>
              <w:t xml:space="preserve">Российской Федерации </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191</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Определение результатов выборов по одномандатному избирательному округу и установление итогов голосования по федеральному избирательному округу на территории одномандатного избирательного округа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24 сентября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w:t>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192</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Выдача заверенных копий протоколов окружной избирательной комиссии лицам, указанным в ч. 5 ст. 32 Федерального закона № 20-ФЗ</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Незамедлительно после подписания протоколов окружной избирательной комиссии</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Окружные избирательные комиссии при обращении соответствующих лиц</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193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Определение результатов выборов по федеральному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5 октября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194</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Выдача заверенных копий протокола ЦИК России о</w:t>
            </w:r>
            <w:r>
              <w:rPr>
                <w:rFonts w:ascii="PT Astra Serif" w:hAnsi="PT Astra Serif"/>
                <w:sz w:val="24"/>
                <w:szCs w:val="24"/>
              </w:rPr>
              <w:t xml:space="preserve"> </w:t>
            </w:r>
            <w:r>
              <w:rPr>
                <w:rFonts w:ascii="PT Astra Serif" w:hAnsi="PT Astra Serif"/>
                <w:sz w:val="24"/>
                <w:szCs w:val="24"/>
              </w:rPr>
              <w:t xml:space="preserve">результатах выборов по федеральному избирательному округу и сводной таблицы всем членам ЦИК России, иным лицам, указанным в </w:t>
            </w:r>
            <w:hyperlink r:id="rId19" w:tooltip="consultantplus://offline/ref=11C786D76A0B920787E5FE6121208BE083BED0F5417679749F164481B7FF133AD90E038227FBA053H6V0P" w:history="1">
              <w:r>
                <w:rPr>
                  <w:rFonts w:ascii="PT Astra Serif" w:hAnsi="PT Astra Serif"/>
                  <w:sz w:val="24"/>
                  <w:szCs w:val="24"/>
                </w:rPr>
                <w:t xml:space="preserve">ч. 1 ст.</w:t>
              </w:r>
              <w:r>
                <w:rPr>
                  <w:rFonts w:ascii="PT Astra Serif" w:hAnsi="PT Astra Serif"/>
                  <w:sz w:val="24"/>
                  <w:szCs w:val="24"/>
                </w:rPr>
                <w:t xml:space="preserve"> </w:t>
              </w:r>
              <w:r>
                <w:rPr>
                  <w:rFonts w:ascii="PT Astra Serif" w:hAnsi="PT Astra Serif"/>
                  <w:sz w:val="24"/>
                  <w:szCs w:val="24"/>
                </w:rPr>
                <w:t xml:space="preserve">32</w:t>
              </w:r>
            </w:hyperlink>
            <w:r>
              <w:rPr>
                <w:rFonts w:ascii="PT Astra Serif" w:hAnsi="PT Astra Serif"/>
                <w:sz w:val="24"/>
                <w:szCs w:val="24"/>
              </w:rPr>
              <w:t xml:space="preserve"> Федерального закона № 20-ФЗ и присутствовавшим при определении результатов выборов, а также представителям средств массовой информации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Незамедлительно после подписания протокола ЦИК России о результатах выборов по федеральному избирательному округу и сводной таблицы</w:t>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195</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Установление общих результатов выборов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5 октября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196</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Направление зарегистрированным кандидатам, избранным депутатами Государственной Думы, извещений о подписании протокола о результатах выборов по соответ</w:t>
            </w:r>
            <w:r>
              <w:rPr>
                <w:rFonts w:ascii="PT Astra Serif" w:hAnsi="PT Astra Serif"/>
                <w:sz w:val="24"/>
                <w:szCs w:val="24"/>
              </w:rPr>
              <w:t xml:space="preserve">ствующему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Незамедлительно после подписания протокола о</w:t>
            </w:r>
            <w:r>
              <w:rPr>
                <w:rFonts w:ascii="PT Astra Serif" w:hAnsi="PT Astra Serif"/>
                <w:sz w:val="24"/>
                <w:szCs w:val="24"/>
              </w:rPr>
              <w:t xml:space="preserve"> </w:t>
            </w:r>
            <w:r>
              <w:rPr>
                <w:rFonts w:ascii="PT Astra Serif" w:hAnsi="PT Astra Serif"/>
                <w:sz w:val="24"/>
                <w:szCs w:val="24"/>
              </w:rPr>
              <w:t xml:space="preserve">результатах выборов по</w:t>
            </w:r>
            <w:r>
              <w:rPr>
                <w:rFonts w:ascii="PT Astra Serif" w:hAnsi="PT Astra Serif"/>
                <w:sz w:val="24"/>
                <w:szCs w:val="24"/>
              </w:rPr>
              <w:t xml:space="preserve"> </w:t>
            </w:r>
            <w:r>
              <w:rPr>
                <w:rFonts w:ascii="PT Astra Serif" w:hAnsi="PT Astra Serif"/>
                <w:sz w:val="24"/>
                <w:szCs w:val="24"/>
              </w:rPr>
              <w:t xml:space="preserve">соответствующему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окружные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rPr>
                <w:rFonts w:ascii="PT Astra Serif" w:hAnsi="PT Astra Serif"/>
                <w:sz w:val="24"/>
                <w:szCs w:val="24"/>
              </w:rPr>
            </w:pPr>
            <w:r>
              <w:rPr>
                <w:rFonts w:ascii="PT Astra Serif" w:hAnsi="PT Astra Serif"/>
                <w:sz w:val="24"/>
                <w:szCs w:val="24"/>
              </w:rPr>
              <w:t xml:space="preserve">197</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Представление в ЦИК России, окружную избирательную комиссию копии приказа (иного документа) об освобождении от обязанностей, несовместимых со статусом депутата Государственной Думы, либо копии документа, удостоверяющего, что</w:t>
            </w:r>
            <w:r>
              <w:rPr>
                <w:rFonts w:ascii="PT Astra Serif" w:hAnsi="PT Astra Serif"/>
                <w:sz w:val="24"/>
                <w:szCs w:val="24"/>
              </w:rPr>
              <w:t xml:space="preserve"> </w:t>
            </w:r>
            <w:r>
              <w:rPr>
                <w:rFonts w:ascii="PT Astra Serif" w:hAnsi="PT Astra Serif"/>
                <w:sz w:val="24"/>
                <w:szCs w:val="24"/>
              </w:rPr>
              <w:t xml:space="preserve">в</w:t>
            </w:r>
            <w:r>
              <w:rPr>
                <w:rFonts w:ascii="PT Astra Serif" w:hAnsi="PT Astra Serif"/>
                <w:sz w:val="24"/>
                <w:szCs w:val="24"/>
              </w:rPr>
              <w:t xml:space="preserve"> </w:t>
            </w:r>
            <w:r>
              <w:rPr>
                <w:rFonts w:ascii="PT Astra Serif" w:hAnsi="PT Astra Serif"/>
                <w:sz w:val="24"/>
                <w:szCs w:val="24"/>
              </w:rPr>
              <w:t xml:space="preserve">трехдневный срок со дня получения извещения о</w:t>
            </w:r>
            <w:r>
              <w:rPr>
                <w:rFonts w:ascii="PT Astra Serif" w:hAnsi="PT Astra Serif"/>
                <w:sz w:val="24"/>
                <w:szCs w:val="24"/>
              </w:rPr>
              <w:t xml:space="preserve"> </w:t>
            </w:r>
            <w:r>
              <w:rPr>
                <w:rFonts w:ascii="PT Astra Serif" w:hAnsi="PT Astra Serif"/>
                <w:sz w:val="24"/>
                <w:szCs w:val="24"/>
              </w:rPr>
              <w:t xml:space="preserve">подписании протокола о результатах выборов было подано заявление об освобождении от таких обязанностей</w:t>
            </w:r>
            <w:r>
              <w:rPr>
                <w:rFonts w:ascii="PT Astra Serif" w:hAnsi="PT Astra Serif"/>
                <w:sz w:val="24"/>
                <w:szCs w:val="24"/>
              </w:rPr>
            </w:r>
            <w:r>
              <w:rPr>
                <w:rFonts w:ascii="PT Astra Serif" w:hAnsi="PT Astra Serif"/>
                <w:sz w:val="24"/>
                <w:szCs w:val="24"/>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В пятидневный срок со дня получения извещения о</w:t>
            </w:r>
            <w:r>
              <w:rPr>
                <w:rFonts w:ascii="PT Astra Serif" w:hAnsi="PT Astra Serif"/>
                <w:sz w:val="24"/>
                <w:szCs w:val="24"/>
              </w:rPr>
              <w:t xml:space="preserve"> </w:t>
            </w:r>
            <w:r>
              <w:rPr>
                <w:rFonts w:ascii="PT Astra Serif" w:hAnsi="PT Astra Serif"/>
                <w:sz w:val="24"/>
                <w:szCs w:val="24"/>
              </w:rPr>
              <w:t xml:space="preserve">подписании протокола о</w:t>
            </w:r>
            <w:r>
              <w:rPr>
                <w:rFonts w:ascii="PT Astra Serif" w:hAnsi="PT Astra Serif"/>
                <w:sz w:val="24"/>
                <w:szCs w:val="24"/>
              </w:rPr>
              <w:t xml:space="preserve"> </w:t>
            </w:r>
            <w:r>
              <w:rPr>
                <w:rFonts w:ascii="PT Astra Serif" w:hAnsi="PT Astra Serif"/>
                <w:sz w:val="24"/>
                <w:szCs w:val="24"/>
              </w:rPr>
              <w:t xml:space="preserve">результатах выборов по</w:t>
            </w:r>
            <w:r>
              <w:rPr>
                <w:rFonts w:ascii="PT Astra Serif" w:hAnsi="PT Astra Serif"/>
                <w:sz w:val="24"/>
                <w:szCs w:val="24"/>
              </w:rPr>
              <w:t xml:space="preserve"> </w:t>
            </w:r>
            <w:r>
              <w:rPr>
                <w:rFonts w:ascii="PT Astra Serif" w:hAnsi="PT Astra Serif"/>
                <w:sz w:val="24"/>
                <w:szCs w:val="24"/>
              </w:rPr>
              <w:t xml:space="preserve">соответствующему избирательному округу</w:t>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Зарегистрированные кандидаты, избранные депутатами Государственной Думы</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rPr>
                <w:rFonts w:ascii="PT Astra Serif" w:hAnsi="PT Astra Serif"/>
                <w:sz w:val="24"/>
                <w:szCs w:val="24"/>
              </w:rPr>
            </w:pPr>
            <w:r>
              <w:rPr>
                <w:rFonts w:ascii="PT Astra Serif" w:hAnsi="PT Astra Serif"/>
                <w:sz w:val="24"/>
                <w:szCs w:val="24"/>
              </w:rPr>
              <w:t xml:space="preserve">198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Реализация права отказаться от получения депутатского мандата, представив в ЦИК России соответствующее письменное заявление</w:t>
            </w:r>
            <w:r>
              <w:rPr>
                <w:rFonts w:ascii="PT Astra Serif" w:hAnsi="PT Astra Serif"/>
                <w:sz w:val="24"/>
                <w:szCs w:val="24"/>
              </w:rPr>
            </w:r>
            <w:r>
              <w:rPr>
                <w:rFonts w:ascii="PT Astra Serif" w:hAnsi="PT Astra Serif"/>
                <w:sz w:val="24"/>
                <w:szCs w:val="24"/>
              </w:rPr>
            </w:r>
          </w:p>
          <w:p>
            <w:pPr>
              <w:pStyle w:val="1016"/>
              <w:jc w:val="both"/>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noWrap w:val="false"/>
            <w:textDirection w:val="lrTb"/>
          </w:tcPr>
          <w:p>
            <w:pPr>
              <w:pStyle w:val="1006"/>
              <w:rPr>
                <w:rFonts w:ascii="PT Astra Serif" w:hAnsi="PT Astra Serif"/>
              </w:rPr>
            </w:pPr>
            <w:r>
              <w:rPr>
                <w:rFonts w:ascii="PT Astra Serif" w:hAnsi="PT Astra Serif"/>
              </w:rPr>
              <w:t xml:space="preserve">В пятидневный срок со дня получения извещения о</w:t>
            </w:r>
            <w:r>
              <w:rPr>
                <w:rFonts w:ascii="PT Astra Serif" w:hAnsi="PT Astra Serif"/>
              </w:rPr>
              <w:t xml:space="preserve"> </w:t>
            </w:r>
            <w:r>
              <w:rPr>
                <w:rFonts w:ascii="PT Astra Serif" w:hAnsi="PT Astra Serif"/>
              </w:rPr>
              <w:t xml:space="preserve">подписании протокола о</w:t>
            </w:r>
            <w:r>
              <w:rPr>
                <w:rFonts w:ascii="PT Astra Serif" w:hAnsi="PT Astra Serif"/>
              </w:rPr>
              <w:t xml:space="preserve"> </w:t>
            </w:r>
            <w:r>
              <w:rPr>
                <w:rFonts w:ascii="PT Astra Serif" w:hAnsi="PT Astra Serif"/>
              </w:rPr>
              <w:t xml:space="preserve">результатах выборов по</w:t>
            </w:r>
            <w:r>
              <w:rPr>
                <w:rFonts w:ascii="PT Astra Serif" w:hAnsi="PT Astra Serif"/>
              </w:rPr>
              <w:t xml:space="preserve"> </w:t>
            </w:r>
            <w:r>
              <w:rPr>
                <w:rFonts w:ascii="PT Astra Serif" w:hAnsi="PT Astra Serif"/>
              </w:rPr>
              <w:t xml:space="preserve">федеральному избирательному округу</w:t>
            </w:r>
            <w:r>
              <w:rPr>
                <w:rFonts w:ascii="PT Astra Serif" w:hAnsi="PT Astra Serif"/>
              </w:rPr>
            </w:r>
            <w:r>
              <w:rPr>
                <w:rFonts w:ascii="PT Astra Serif" w:hAnsi="PT Astra Serif"/>
              </w:rPr>
            </w:r>
          </w:p>
          <w:p>
            <w:pPr>
              <w:pStyle w:val="1006"/>
              <w:rPr>
                <w:rFonts w:ascii="PT Astra Serif" w:hAnsi="PT Astra Serif"/>
                <w:b/>
                <w:bCs/>
              </w:rPr>
            </w:pPr>
            <w:r>
              <w:rPr>
                <w:rFonts w:ascii="PT Astra Serif" w:hAnsi="PT Astra Serif"/>
                <w:b/>
                <w:bCs/>
              </w:rPr>
            </w:r>
            <w:r>
              <w:rPr>
                <w:rFonts w:ascii="PT Astra Serif" w:hAnsi="PT Astra Serif"/>
                <w:b/>
                <w:bCs/>
              </w:rPr>
            </w:r>
            <w:r>
              <w:rPr>
                <w:rFonts w:ascii="PT Astra Serif" w:hAnsi="PT Astra Serif"/>
                <w:b/>
                <w:bCs/>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Зарегистрированные кандидаты, избранные депутатами Государственной Думы по</w:t>
            </w:r>
            <w:r>
              <w:rPr>
                <w:rFonts w:ascii="PT Astra Serif" w:hAnsi="PT Astra Serif"/>
                <w:sz w:val="24"/>
                <w:szCs w:val="24"/>
                <w:lang w:val="en-US"/>
              </w:rPr>
              <w:t xml:space="preserve"> </w:t>
            </w:r>
            <w:r>
              <w:rPr>
                <w:rFonts w:ascii="PT Astra Serif" w:hAnsi="PT Astra Serif"/>
                <w:sz w:val="24"/>
                <w:szCs w:val="24"/>
              </w:rPr>
              <w:t xml:space="preserve">федеральному избирательному округу</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199</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Официальное опубликование в региональных государственных периодических печатных изданиях данных, содержащихся в протоколах всех территориальных избирательных комиссий об итогах голосования и соответствующих сводных таблицах</w:t>
            </w:r>
            <w:r>
              <w:rPr>
                <w:rFonts w:ascii="PT Astra Serif" w:hAnsi="PT Astra Serif"/>
                <w:sz w:val="24"/>
                <w:szCs w:val="24"/>
              </w:rPr>
            </w:r>
            <w:r>
              <w:rPr>
                <w:rFonts w:ascii="PT Astra Serif" w:hAnsi="PT Astra Serif"/>
                <w:sz w:val="24"/>
                <w:szCs w:val="24"/>
              </w:rPr>
            </w:r>
          </w:p>
          <w:p>
            <w:pPr>
              <w:pStyle w:val="1016"/>
              <w:jc w:val="both"/>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4 октября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200</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Официальное опубликование общих результатов выборов, а также данных о числе голосов избирателей, полученных каждым зарегистрированным федеральным списком кандидатов, каждым зарегистрированным кандидатом</w:t>
            </w:r>
            <w:r>
              <w:rPr>
                <w:rFonts w:ascii="PT Astra Serif" w:hAnsi="PT Astra Serif"/>
                <w:sz w:val="24"/>
                <w:szCs w:val="24"/>
              </w:rPr>
            </w:r>
            <w:r>
              <w:rPr>
                <w:rFonts w:ascii="PT Astra Serif" w:hAnsi="PT Astra Serif"/>
                <w:sz w:val="24"/>
                <w:szCs w:val="24"/>
              </w:rPr>
            </w:r>
          </w:p>
          <w:p>
            <w:pPr>
              <w:pStyle w:val="1016"/>
              <w:jc w:val="both"/>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10 октября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201</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Регистрация избранного депутата Государственной Думы и выдача ему удостоверения об избрании депутатом</w:t>
            </w:r>
            <w:r>
              <w:rPr>
                <w:rFonts w:ascii="PT Astra Serif" w:hAnsi="PT Astra Serif"/>
                <w:sz w:val="24"/>
                <w:szCs w:val="24"/>
              </w:rPr>
            </w:r>
            <w:r>
              <w:rPr>
                <w:rFonts w:ascii="PT Astra Serif" w:hAnsi="PT Astra Serif"/>
                <w:sz w:val="24"/>
                <w:szCs w:val="24"/>
              </w:rPr>
            </w:r>
          </w:p>
          <w:p>
            <w:pPr>
              <w:jc w:val="both"/>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После официального опубликования общих результатов выборов и выполнения </w:t>
            </w:r>
            <w:r>
              <w:rPr>
                <w:rFonts w:ascii="PT Astra Serif" w:hAnsi="PT Astra Serif"/>
                <w:spacing w:val="-8"/>
                <w:sz w:val="24"/>
                <w:szCs w:val="24"/>
              </w:rPr>
              <w:t xml:space="preserve">зарегистрированным</w:t>
            </w:r>
            <w:r>
              <w:rPr>
                <w:rFonts w:ascii="PT Astra Serif" w:hAnsi="PT Astra Serif"/>
                <w:sz w:val="24"/>
                <w:szCs w:val="24"/>
              </w:rPr>
              <w:t xml:space="preserve"> кандидатом, избранным депутатом, требования, предусмотренного ч. 1 ст. 92 Федерального закона № 20-ФЗ</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 окружные 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202</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Официальное опубликование в журнале «Вестник Центральной избирательной комиссии Российской Федерации» полных данных, содержащихся в</w:t>
            </w:r>
            <w:r>
              <w:rPr>
                <w:rFonts w:ascii="PT Astra Serif" w:hAnsi="PT Astra Serif"/>
                <w:sz w:val="24"/>
                <w:szCs w:val="24"/>
              </w:rPr>
              <w:t xml:space="preserve"> </w:t>
            </w:r>
            <w:r>
              <w:rPr>
                <w:rFonts w:ascii="PT Astra Serif" w:hAnsi="PT Astra Serif"/>
                <w:sz w:val="24"/>
                <w:szCs w:val="24"/>
              </w:rPr>
              <w:t xml:space="preserve">протоколах всех окружных избирательных комиссий об итогах голосования, о результатах выборов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10 октября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203</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Опубликование в журнале «Вестник Центральной избирательной комиссии Российской Федерации» информации, включающе</w:t>
            </w:r>
            <w:r>
              <w:rPr>
                <w:rFonts w:ascii="PT Astra Serif" w:hAnsi="PT Astra Serif"/>
                <w:sz w:val="24"/>
                <w:szCs w:val="24"/>
              </w:rPr>
              <w:t xml:space="preserve">й в себя полные данные, содержащиеся в протоколах всех избирательных комиссий, за исключением участковых, об итогах голосования, о результатах выборов, а также биографических и иных сведений обо всех избранных депутатах в объеме, устанавливаемом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jc w:val="left"/>
              <w:rPr>
                <w:rFonts w:ascii="PT Astra Serif" w:hAnsi="PT Astra Serif"/>
                <w:sz w:val="24"/>
                <w:szCs w:val="24"/>
              </w:rPr>
            </w:pPr>
            <w:r>
              <w:rPr>
                <w:rFonts w:ascii="PT Astra Serif" w:hAnsi="PT Astra Serif"/>
                <w:sz w:val="24"/>
                <w:szCs w:val="24"/>
              </w:rPr>
              <w:t xml:space="preserve">Не позднее 19 ноября 2026 года</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bottom w:val="singl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204</w:t>
            </w:r>
            <w:r>
              <w:rPr>
                <w:rFonts w:ascii="PT Astra Serif" w:hAnsi="PT Astra Serif"/>
                <w:sz w:val="24"/>
                <w:szCs w:val="24"/>
              </w:rPr>
            </w:r>
            <w:r>
              <w:rPr>
                <w:rFonts w:ascii="PT Astra Serif" w:hAnsi="PT Astra Serif"/>
                <w:sz w:val="24"/>
                <w:szCs w:val="24"/>
              </w:rPr>
            </w:r>
          </w:p>
        </w:tc>
        <w:tc>
          <w:tcPr>
            <w:tcW w:w="5954"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Размещение в сети Интернет информации, включающей в себя полные данные, содержащиеся в</w:t>
            </w:r>
            <w:r>
              <w:rPr>
                <w:rFonts w:ascii="PT Astra Serif" w:hAnsi="PT Astra Serif"/>
                <w:sz w:val="24"/>
                <w:szCs w:val="24"/>
              </w:rPr>
              <w:t xml:space="preserve"> </w:t>
            </w:r>
            <w:r>
              <w:rPr>
                <w:rFonts w:ascii="PT Astra Serif" w:hAnsi="PT Astra Serif"/>
                <w:sz w:val="24"/>
                <w:szCs w:val="24"/>
              </w:rPr>
              <w:t xml:space="preserve">протоколах всех избирательных комиссий, за</w:t>
            </w:r>
            <w:r>
              <w:rPr>
                <w:rFonts w:ascii="PT Astra Serif" w:hAnsi="PT Astra Serif"/>
                <w:sz w:val="24"/>
                <w:szCs w:val="24"/>
              </w:rPr>
              <w:t xml:space="preserve"> </w:t>
            </w:r>
            <w:r>
              <w:rPr>
                <w:rFonts w:ascii="PT Astra Serif" w:hAnsi="PT Astra Serif"/>
                <w:sz w:val="24"/>
                <w:szCs w:val="24"/>
              </w:rPr>
              <w:t xml:space="preserve">исключением участковых, об итогах голосования, о</w:t>
            </w:r>
            <w:r>
              <w:rPr>
                <w:rFonts w:ascii="PT Astra Serif" w:hAnsi="PT Astra Serif"/>
                <w:sz w:val="24"/>
                <w:szCs w:val="24"/>
              </w:rPr>
              <w:t xml:space="preserve"> </w:t>
            </w:r>
            <w:r>
              <w:rPr>
                <w:rFonts w:ascii="PT Astra Serif" w:hAnsi="PT Astra Serif"/>
                <w:sz w:val="24"/>
                <w:szCs w:val="24"/>
              </w:rPr>
              <w:t xml:space="preserve">результатах выборов, а также биографических и иных сведений обо всех избранных депутатах в объеме, устанавливаемом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bottom w:val="single" w:color="000000" w:sz="4" w:space="0"/>
            </w:tcBorders>
            <w:noWrap w:val="false"/>
            <w:textDirection w:val="lrTb"/>
          </w:tcPr>
          <w:p>
            <w:pPr>
              <w:pStyle w:val="1006"/>
              <w:rPr>
                <w:rFonts w:ascii="PT Astra Serif" w:hAnsi="PT Astra Serif"/>
              </w:rPr>
            </w:pPr>
            <w:r>
              <w:rPr>
                <w:rFonts w:ascii="PT Astra Serif" w:hAnsi="PT Astra Serif"/>
              </w:rPr>
              <w:t xml:space="preserve">Не позднее чем через семь дней со</w:t>
            </w:r>
            <w:r>
              <w:rPr>
                <w:rFonts w:ascii="PT Astra Serif" w:hAnsi="PT Astra Serif"/>
              </w:rPr>
              <w:t xml:space="preserve"> </w:t>
            </w:r>
            <w:r>
              <w:rPr>
                <w:rFonts w:ascii="PT Astra Serif" w:hAnsi="PT Astra Serif"/>
              </w:rPr>
              <w:t xml:space="preserve">дня опубликования указанной информации в журнале «Вестник Центральной избирательной комиссии Российской Федерации»</w:t>
            </w:r>
            <w:r>
              <w:rPr>
                <w:rFonts w:ascii="PT Astra Serif" w:hAnsi="PT Astra Serif"/>
              </w:rPr>
            </w:r>
            <w:r>
              <w:rPr>
                <w:rFonts w:ascii="PT Astra Serif" w:hAnsi="PT Astra Serif"/>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bottom w:val="singl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tblPrEx/>
        <w:tc>
          <w:tcPr>
            <w:tcW w:w="709" w:type="dxa"/>
            <w:vMerge w:val="restart"/>
            <w:tcBorders>
              <w:top w:val="single" w:color="000000" w:sz="4" w:space="0"/>
              <w:left w:val="none" w:color="000000" w:sz="4" w:space="0"/>
              <w:bottom w:val="none" w:color="000000" w:sz="4" w:space="0"/>
              <w:right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954"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vMerge w:val="restart"/>
            <w:tcBorders>
              <w:top w:val="single" w:color="000000" w:sz="4" w:space="0"/>
              <w:left w:val="none" w:color="000000" w:sz="4" w:space="0"/>
              <w:bottom w:val="none" w:color="000000" w:sz="4" w:space="0"/>
              <w:right w:val="none" w:color="000000" w:sz="4" w:space="0"/>
            </w:tcBorders>
            <w:noWrap w:val="false"/>
            <w:textDirection w:val="lrTb"/>
          </w:tcPr>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vMerge w:val="restart"/>
            <w:tcBorders>
              <w:top w:val="single" w:color="000000" w:sz="4" w:space="0"/>
              <w:left w:val="none" w:color="000000" w:sz="4" w:space="0"/>
              <w:bottom w:val="none" w:color="000000" w:sz="4" w:space="0"/>
              <w:right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tcBorders>
              <w:top w:val="none" w:color="000000" w:sz="4" w:space="0"/>
            </w:tcBorders>
            <w:noWrap w:val="false"/>
            <w:textDirection w:val="lrTb"/>
          </w:tcPr>
          <w:p>
            <w:pPr>
              <w:ind w:left="0" w:firstLine="0"/>
              <w:rPr>
                <w:rFonts w:ascii="PT Astra Serif" w:hAnsi="PT Astra Serif"/>
                <w:sz w:val="24"/>
                <w:szCs w:val="24"/>
              </w:rPr>
            </w:pPr>
            <w:r>
              <w:rPr>
                <w:rFonts w:ascii="PT Astra Serif" w:hAnsi="PT Astra Serif"/>
                <w:sz w:val="24"/>
                <w:szCs w:val="24"/>
              </w:rPr>
              <w:t xml:space="preserve">205</w:t>
            </w:r>
            <w:r>
              <w:rPr>
                <w:rFonts w:ascii="PT Astra Serif" w:hAnsi="PT Astra Serif"/>
                <w:sz w:val="24"/>
                <w:szCs w:val="24"/>
              </w:rPr>
            </w:r>
            <w:r>
              <w:rPr>
                <w:rFonts w:ascii="PT Astra Serif" w:hAnsi="PT Astra Serif"/>
                <w:sz w:val="24"/>
                <w:szCs w:val="24"/>
              </w:rPr>
            </w:r>
          </w:p>
        </w:tc>
        <w:tc>
          <w:tcPr>
            <w:tcW w:w="5954"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Сохранение в сети Интернет данных, содержащихся в</w:t>
            </w:r>
            <w:r>
              <w:rPr>
                <w:rFonts w:ascii="PT Astra Serif" w:hAnsi="PT Astra Serif"/>
                <w:sz w:val="24"/>
                <w:szCs w:val="24"/>
              </w:rPr>
              <w:t xml:space="preserve"> </w:t>
            </w:r>
            <w:r>
              <w:rPr>
                <w:rFonts w:ascii="PT Astra Serif" w:hAnsi="PT Astra Serif"/>
                <w:sz w:val="24"/>
                <w:szCs w:val="24"/>
              </w:rPr>
              <w:t xml:space="preserve">протоколах участковых избирательных комиссий об</w:t>
            </w:r>
            <w:r>
              <w:rPr>
                <w:rFonts w:ascii="PT Astra Serif" w:hAnsi="PT Astra Serif"/>
                <w:sz w:val="24"/>
                <w:szCs w:val="24"/>
              </w:rPr>
              <w:t xml:space="preserve"> </w:t>
            </w:r>
            <w:r>
              <w:rPr>
                <w:rFonts w:ascii="PT Astra Serif" w:hAnsi="PT Astra Serif"/>
                <w:sz w:val="24"/>
                <w:szCs w:val="24"/>
              </w:rPr>
              <w:t xml:space="preserve">итогах голосования</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tcBorders>
              <w:top w:val="none" w:color="000000" w:sz="4" w:space="0"/>
            </w:tcBorders>
            <w:noWrap w:val="false"/>
            <w:textDirection w:val="lrTb"/>
          </w:tcPr>
          <w:p>
            <w:pPr>
              <w:pStyle w:val="1006"/>
              <w:rPr>
                <w:rFonts w:ascii="PT Astra Serif" w:hAnsi="PT Astra Serif"/>
              </w:rPr>
            </w:pPr>
            <w:r>
              <w:rPr>
                <w:rFonts w:ascii="PT Astra Serif" w:hAnsi="PT Astra Serif"/>
              </w:rPr>
              <w:t xml:space="preserve">Не менее одного года со дня официального опубликования результатов выборов</w:t>
            </w:r>
            <w:r>
              <w:rPr>
                <w:rFonts w:ascii="PT Astra Serif" w:hAnsi="PT Astra Serif"/>
              </w:rPr>
            </w:r>
            <w:r>
              <w:rPr>
                <w:rFonts w:ascii="PT Astra Serif" w:hAnsi="PT Astra Serif"/>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5245" w:type="dxa"/>
            <w:tcBorders>
              <w:top w:val="none" w:color="000000" w:sz="4" w:space="0"/>
            </w:tcBorders>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 субъектов </w:t>
              <w:br/>
              <w:t xml:space="preserve">Российской Федерации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206</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Сохранение в сети Интернет информации, включающей в себя полные данные, содержащиеся в</w:t>
            </w:r>
            <w:r>
              <w:rPr>
                <w:rFonts w:ascii="PT Astra Serif" w:hAnsi="PT Astra Serif"/>
                <w:sz w:val="24"/>
                <w:szCs w:val="24"/>
              </w:rPr>
              <w:t xml:space="preserve"> </w:t>
            </w:r>
            <w:r>
              <w:rPr>
                <w:rFonts w:ascii="PT Astra Serif" w:hAnsi="PT Astra Serif"/>
                <w:sz w:val="24"/>
                <w:szCs w:val="24"/>
              </w:rPr>
              <w:t xml:space="preserve">протоколах всех избирательных комиссий, за</w:t>
            </w:r>
            <w:r>
              <w:rPr>
                <w:rFonts w:ascii="PT Astra Serif" w:hAnsi="PT Astra Serif"/>
                <w:sz w:val="24"/>
                <w:szCs w:val="24"/>
              </w:rPr>
              <w:t xml:space="preserve"> </w:t>
            </w:r>
            <w:r>
              <w:rPr>
                <w:rFonts w:ascii="PT Astra Serif" w:hAnsi="PT Astra Serif"/>
                <w:sz w:val="24"/>
                <w:szCs w:val="24"/>
              </w:rPr>
              <w:t xml:space="preserve">исключением участковых, об итогах голосования, о</w:t>
            </w:r>
            <w:r>
              <w:rPr>
                <w:rFonts w:ascii="PT Astra Serif" w:hAnsi="PT Astra Serif"/>
                <w:sz w:val="24"/>
                <w:szCs w:val="24"/>
              </w:rPr>
              <w:t xml:space="preserve"> </w:t>
            </w:r>
            <w:r>
              <w:rPr>
                <w:rFonts w:ascii="PT Astra Serif" w:hAnsi="PT Astra Serif"/>
                <w:sz w:val="24"/>
                <w:szCs w:val="24"/>
              </w:rPr>
              <w:t xml:space="preserve">результатах выборов, а также биографических и иных сведений обо всех избранных депутатах в объеме, устанавливаемом 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Не менее одного года со дня официального опубликования результатов выборов</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ЦИК России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207</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Хранение избирательных бюллетеней, списков избирателей и подписных листов с подписями избирателей</w:t>
            </w:r>
            <w:r>
              <w:rPr>
                <w:rFonts w:ascii="PT Astra Serif" w:hAnsi="PT Astra Serif"/>
                <w:sz w:val="24"/>
                <w:szCs w:val="24"/>
              </w:rPr>
            </w:r>
            <w:r>
              <w:rPr>
                <w:rFonts w:ascii="PT Astra Serif" w:hAnsi="PT Astra Serif"/>
                <w:sz w:val="24"/>
                <w:szCs w:val="24"/>
              </w:rPr>
            </w:r>
          </w:p>
          <w:p>
            <w:pPr>
              <w:pStyle w:val="1016"/>
              <w:jc w:val="both"/>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3827" w:type="dxa"/>
            <w:noWrap w:val="false"/>
            <w:textDirection w:val="lrTb"/>
          </w:tcPr>
          <w:p>
            <w:pPr>
              <w:pStyle w:val="1006"/>
              <w:rPr>
                <w:rFonts w:ascii="PT Astra Serif" w:hAnsi="PT Astra Serif"/>
              </w:rPr>
            </w:pPr>
            <w:r>
              <w:rPr>
                <w:rFonts w:ascii="PT Astra Serif" w:hAnsi="PT Astra Serif"/>
              </w:rPr>
              <w:t xml:space="preserve">Не менее одного года со дня официального опубликования результатов выборов</w:t>
            </w:r>
            <w:r>
              <w:rPr>
                <w:rFonts w:ascii="PT Astra Serif" w:hAnsi="PT Astra Serif"/>
              </w:rPr>
            </w:r>
            <w:r>
              <w:rPr>
                <w:rFonts w:ascii="PT Astra Serif" w:hAnsi="PT Astra Serif"/>
              </w:rPr>
            </w:r>
          </w:p>
          <w:p>
            <w:pPr>
              <w:pStyle w:val="1006"/>
              <w:rPr>
                <w:rFonts w:ascii="PT Astra Serif" w:hAnsi="PT Astra Serif"/>
              </w:rPr>
            </w:pPr>
            <w:r>
              <w:rPr>
                <w:rFonts w:ascii="PT Astra Serif" w:hAnsi="PT Astra Serif"/>
              </w:rPr>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r>
        <w:trPr>
          <w:cantSplit/>
        </w:trPr>
        <w:tblPrEx/>
        <w:tc>
          <w:tcPr>
            <w:tcW w:w="709" w:type="dxa"/>
            <w:noWrap w:val="false"/>
            <w:textDirection w:val="lrTb"/>
          </w:tcPr>
          <w:p>
            <w:pPr>
              <w:ind w:left="0" w:firstLine="0"/>
              <w:rPr>
                <w:rFonts w:ascii="PT Astra Serif" w:hAnsi="PT Astra Serif"/>
                <w:sz w:val="24"/>
                <w:szCs w:val="24"/>
              </w:rPr>
            </w:pPr>
            <w:r>
              <w:rPr>
                <w:rFonts w:ascii="PT Astra Serif" w:hAnsi="PT Astra Serif"/>
                <w:sz w:val="24"/>
                <w:szCs w:val="24"/>
              </w:rPr>
              <w:t xml:space="preserve">208</w:t>
            </w:r>
            <w:r>
              <w:rPr>
                <w:rFonts w:ascii="PT Astra Serif" w:hAnsi="PT Astra Serif"/>
                <w:sz w:val="24"/>
                <w:szCs w:val="24"/>
              </w:rPr>
            </w:r>
            <w:r>
              <w:rPr>
                <w:rFonts w:ascii="PT Astra Serif" w:hAnsi="PT Astra Serif"/>
                <w:sz w:val="24"/>
                <w:szCs w:val="24"/>
              </w:rPr>
            </w:r>
          </w:p>
        </w:tc>
        <w:tc>
          <w:tcPr>
            <w:tcW w:w="5954" w:type="dxa"/>
            <w:noWrap w:val="false"/>
            <w:textDirection w:val="lrTb"/>
          </w:tcPr>
          <w:p>
            <w:pPr>
              <w:jc w:val="left"/>
              <w:rPr>
                <w:rFonts w:ascii="PT Astra Serif" w:hAnsi="PT Astra Serif"/>
                <w:sz w:val="24"/>
                <w:szCs w:val="24"/>
              </w:rPr>
            </w:pPr>
            <w:r>
              <w:rPr>
                <w:rFonts w:ascii="PT Astra Serif" w:hAnsi="PT Astra Serif"/>
                <w:sz w:val="24"/>
                <w:szCs w:val="24"/>
              </w:rPr>
              <w:t xml:space="preserve">Хранение первых экземпляров протоколов избирательных комиссий об итогах голосования, о</w:t>
            </w:r>
            <w:r>
              <w:rPr>
                <w:rFonts w:ascii="PT Astra Serif" w:hAnsi="PT Astra Serif"/>
                <w:sz w:val="24"/>
                <w:szCs w:val="24"/>
              </w:rPr>
              <w:t xml:space="preserve"> </w:t>
            </w:r>
            <w:r>
              <w:rPr>
                <w:rFonts w:ascii="PT Astra Serif" w:hAnsi="PT Astra Serif"/>
                <w:sz w:val="24"/>
                <w:szCs w:val="24"/>
              </w:rPr>
              <w:t xml:space="preserve">результатах выборов и сводных таблиц, отчетов избирательных комиссий о по</w:t>
            </w:r>
            <w:r>
              <w:rPr>
                <w:rFonts w:ascii="PT Astra Serif" w:hAnsi="PT Astra Serif"/>
                <w:sz w:val="24"/>
                <w:szCs w:val="24"/>
              </w:rPr>
              <w:t xml:space="preserve">ступлении средств, выделенных из федерального бюджета на подготовку и проведение выборов, и расходовании этих средств, итоговых финансовых отчетов политических партий, зарегистрировавших федеральные списки кандидатов, их региональных отделений и кандидатов</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c>
          <w:tcPr>
            <w:tcW w:w="3827" w:type="dxa"/>
            <w:noWrap w:val="false"/>
            <w:textDirection w:val="lrTb"/>
          </w:tcPr>
          <w:p>
            <w:pPr>
              <w:pStyle w:val="1006"/>
              <w:rPr>
                <w:rFonts w:ascii="PT Astra Serif" w:hAnsi="PT Astra Serif"/>
              </w:rPr>
            </w:pPr>
            <w:r>
              <w:rPr>
                <w:rFonts w:ascii="PT Astra Serif" w:hAnsi="PT Astra Serif"/>
              </w:rPr>
              <w:t xml:space="preserve">Не менее пяти лет со дня официального опубликования результатов выборов</w:t>
            </w:r>
            <w:r>
              <w:rPr>
                <w:rFonts w:ascii="PT Astra Serif" w:hAnsi="PT Astra Serif"/>
              </w:rPr>
            </w:r>
            <w:r>
              <w:rPr>
                <w:rFonts w:ascii="PT Astra Serif" w:hAnsi="PT Astra Serif"/>
              </w:rPr>
            </w:r>
          </w:p>
        </w:tc>
        <w:tc>
          <w:tcPr>
            <w:tcW w:w="5245" w:type="dxa"/>
            <w:noWrap w:val="false"/>
            <w:textDirection w:val="lrTb"/>
          </w:tcPr>
          <w:p>
            <w:pPr>
              <w:jc w:val="left"/>
              <w:rPr>
                <w:rFonts w:ascii="PT Astra Serif" w:hAnsi="PT Astra Serif"/>
                <w:sz w:val="24"/>
                <w:szCs w:val="24"/>
              </w:rPr>
            </w:pPr>
            <w:r>
              <w:rPr>
                <w:rFonts w:ascii="PT Astra Serif" w:hAnsi="PT Astra Serif"/>
                <w:sz w:val="24"/>
                <w:szCs w:val="24"/>
              </w:rPr>
              <w:t xml:space="preserve">Избирательные комиссии</w:t>
            </w:r>
            <w:r>
              <w:rPr>
                <w:rFonts w:ascii="PT Astra Serif" w:hAnsi="PT Astra Serif"/>
                <w:sz w:val="24"/>
                <w:szCs w:val="24"/>
              </w:rPr>
            </w:r>
            <w:r>
              <w:rPr>
                <w:rFonts w:ascii="PT Astra Serif" w:hAnsi="PT Astra Serif"/>
                <w:sz w:val="24"/>
                <w:szCs w:val="24"/>
              </w:rPr>
            </w:r>
          </w:p>
          <w:p>
            <w:pPr>
              <w:jc w:val="left"/>
              <w:rPr>
                <w:rFonts w:ascii="PT Astra Serif" w:hAnsi="PT Astra Serif"/>
                <w:sz w:val="24"/>
                <w:szCs w:val="24"/>
              </w:rPr>
            </w:pPr>
            <w:r>
              <w:rPr>
                <w:rFonts w:ascii="PT Astra Serif" w:hAnsi="PT Astra Serif"/>
                <w:sz w:val="24"/>
                <w:szCs w:val="24"/>
              </w:rPr>
            </w:r>
            <w:r>
              <w:rPr>
                <w:rFonts w:ascii="PT Astra Serif" w:hAnsi="PT Astra Serif"/>
                <w:sz w:val="24"/>
                <w:szCs w:val="24"/>
              </w:rPr>
            </w:r>
            <w:r>
              <w:rPr>
                <w:rFonts w:ascii="PT Astra Serif" w:hAnsi="PT Astra Serif"/>
                <w:sz w:val="24"/>
                <w:szCs w:val="24"/>
              </w:rPr>
            </w:r>
          </w:p>
        </w:tc>
      </w:tr>
    </w:tbl>
    <w:p>
      <w:pPr>
        <w:rPr>
          <w:rFonts w:ascii="PT Astra Serif" w:hAnsi="PT Astra Serif"/>
        </w:rPr>
      </w:pPr>
      <w:r>
        <w:rPr>
          <w:rFonts w:ascii="PT Astra Serif" w:hAnsi="PT Astra Serif"/>
        </w:rPr>
      </w:r>
      <w:r>
        <w:rPr>
          <w:rFonts w:ascii="PT Astra Serif" w:hAnsi="PT Astra Serif"/>
        </w:rPr>
      </w:r>
      <w:r>
        <w:rPr>
          <w:rFonts w:ascii="PT Astra Serif" w:hAnsi="PT Astra Serif"/>
        </w:rPr>
      </w:r>
    </w:p>
    <w:sectPr>
      <w:headerReference w:type="default" r:id="rId11"/>
      <w:footerReference w:type="default" r:id="rId14"/>
      <w:footerReference w:type="first" r:id="rId15"/>
      <w:footnotePr>
        <w:numRestart w:val="eachSect"/>
      </w:footnotePr>
      <w:endnotePr/>
      <w:type w:val="nextPage"/>
      <w:pgSz w:w="16840" w:h="11907" w:orient="landscape"/>
      <w:pgMar w:top="1134" w:right="567" w:bottom="851" w:left="567" w:header="709" w:footer="709" w:gutter="0"/>
      <w:pgNumType w:start="1"/>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font>
  <w:font w:name="menu">
    <w:panose1 w:val="02000603000000000000"/>
  </w:font>
  <w:font w:name="Tahoma">
    <w:panose1 w:val="020B0604030504040204"/>
  </w:font>
  <w:font w:name="Courier New">
    <w:panose1 w:val="02070309020205020404"/>
  </w:font>
  <w:font w:name="PT Astra Serif">
    <w:panose1 w:val="020A0603040505020204"/>
  </w:font>
  <w:font w:name="Arial">
    <w:panose1 w:val="020B0604020202020204"/>
  </w:font>
  <w:font w:name="Calibri">
    <w:panose1 w:val="020F0502020204030204"/>
  </w:font>
  <w:font w:name="Times New Roman">
    <w:panose1 w:val="02020603050405020304"/>
  </w:font>
  <w:font w:name="Cambria">
    <w:panose1 w:val="02040503050406030204"/>
  </w:font>
  <w:font w:name="Liberation Sans">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7"/>
      <w:rPr>
        <w:rFonts w:ascii="PT Astra Serif" w:hAnsi="PT Astra Serif" w:cs="PT Astra Serif"/>
      </w:rPr>
    </w:pPr>
    <w:r>
      <w:rPr>
        <w:rFonts w:ascii="PT Astra Serif" w:hAnsi="PT Astra Serif" w:eastAsia="PT Astra Serif" w:cs="PT Astra Serif"/>
      </w:rPr>
      <w:t xml:space="preserve">s0306006</w:t>
    </w:r>
    <w:r>
      <w:rPr>
        <w:rFonts w:ascii="PT Astra Serif" w:hAnsi="PT Astra Serif" w:cs="PT Astra Serif"/>
      </w:rPr>
    </w:r>
    <w:r>
      <w:rPr>
        <w:rFonts w:ascii="PT Astra Serif" w:hAnsi="PT Astra Serif" w:cs="PT Astra Serif"/>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7"/>
      <w:rPr>
        <w:rFonts w:ascii="PT Astra Serif" w:hAnsi="PT Astra Serif" w:cs="PT Astra Serif"/>
      </w:rPr>
    </w:pPr>
    <w:r>
      <w:rPr>
        <w:rFonts w:ascii="PT Astra Serif" w:hAnsi="PT Astra Serif" w:eastAsia="PT Astra Serif" w:cs="PT Astra Serif"/>
      </w:rPr>
      <w:t xml:space="preserve">s0306006</w:t>
    </w:r>
    <w:r>
      <w:rPr>
        <w:rFonts w:ascii="PT Astra Serif" w:hAnsi="PT Astra Serif" w:cs="PT Astra Serif"/>
      </w:rPr>
    </w:r>
    <w:r>
      <w:rPr>
        <w:rFonts w:ascii="PT Astra Serif" w:hAnsi="PT Astra Serif" w:cs="PT Astra Serif"/>
      </w:r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7"/>
      <w:rPr>
        <w:rFonts w:ascii="PT Astra Serif" w:hAnsi="PT Astra Serif" w:cs="PT Astra Serif"/>
      </w:rPr>
    </w:pPr>
    <w:r>
      <w:rPr>
        <w:rFonts w:ascii="PT Astra Serif" w:hAnsi="PT Astra Serif" w:eastAsia="PT Astra Serif" w:cs="PT Astra Serif"/>
      </w:rPr>
      <w:t xml:space="preserve">s0306006</w:t>
    </w:r>
    <w:r>
      <w:rPr>
        <w:rFonts w:ascii="PT Astra Serif" w:hAnsi="PT Astra Serif" w:cs="PT Astra Serif"/>
      </w:rPr>
    </w:r>
    <w:r>
      <w:rPr>
        <w:rFonts w:ascii="PT Astra Serif" w:hAnsi="PT Astra Serif" w:cs="PT Astra Serif"/>
      </w:rP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7"/>
      <w:rPr>
        <w:rFonts w:ascii="PT Astra Serif" w:hAnsi="PT Astra Serif" w:cs="PT Astra Serif"/>
      </w:rPr>
    </w:pPr>
    <w:r>
      <w:rPr>
        <w:rFonts w:ascii="PT Astra Serif" w:hAnsi="PT Astra Serif" w:eastAsia="PT Astra Serif" w:cs="PT Astra Serif"/>
      </w:rPr>
      <w:t xml:space="preserve">s0306006</w:t>
    </w:r>
    <w:r>
      <w:rPr>
        <w:rFonts w:ascii="PT Astra Serif" w:hAnsi="PT Astra Serif" w:cs="PT Astra Serif"/>
      </w:rPr>
    </w:r>
    <w:r>
      <w:rPr>
        <w:rFonts w:ascii="PT Astra Serif" w:hAnsi="PT Astra Serif" w:cs="PT Astra Serif"/>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jc w:val="left"/>
      </w:pPr>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97"/>
      <w:jc w:val="center"/>
      <w:rPr>
        <w:rFonts w:ascii="PT Astra Serif" w:hAnsi="PT Astra Serif" w:cs="PT Astra Serif"/>
        <w:sz w:val="24"/>
        <w:szCs w:val="24"/>
      </w:rPr>
    </w:pPr>
    <w:fldSimple w:instr="PAGE \* MERGEFORMAT">
      <w:r>
        <w:rPr>
          <w:rFonts w:ascii="PT Astra Serif" w:hAnsi="PT Astra Serif" w:eastAsia="PT Astra Serif" w:cs="PT Astra Serif"/>
          <w:sz w:val="24"/>
          <w:szCs w:val="24"/>
        </w:rPr>
        <w:t xml:space="preserve">1</w:t>
      </w:r>
    </w:fldSimple>
    <w:r>
      <w:rPr>
        <w:rFonts w:ascii="PT Astra Serif" w:hAnsi="PT Astra Serif" w:eastAsia="PT Astra Serif" w:cs="PT Astra Serif"/>
        <w:sz w:val="24"/>
        <w:szCs w:val="24"/>
      </w:rPr>
    </w:r>
    <w:r>
      <w:rPr>
        <w:rFonts w:ascii="PT Astra Serif" w:hAnsi="PT Astra Serif" w:cs="PT Astra Serif"/>
        <w:sz w:val="24"/>
        <w:szCs w:val="24"/>
      </w:rPr>
    </w:r>
    <w:r>
      <w:rPr>
        <w:rFonts w:ascii="PT Astra Serif" w:hAnsi="PT Astra Serif" w:cs="PT Astra Serif"/>
        <w:sz w:val="24"/>
        <w:szCs w:val="24"/>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97"/>
      <w:framePr w:wrap="around" w:vAnchor="text" w:hAnchor="margin" w:xAlign="center" w:y="1"/>
      <w:rPr>
        <w:rStyle w:val="979"/>
      </w:rPr>
    </w:pPr>
    <w:r>
      <w:rPr>
        <w:rStyle w:val="979"/>
      </w:rPr>
      <w:fldChar w:fldCharType="begin"/>
    </w:r>
    <w:r>
      <w:rPr>
        <w:rStyle w:val="979"/>
      </w:rPr>
      <w:instrText xml:space="preserve">PAGE  </w:instrText>
    </w:r>
    <w:r>
      <w:rPr>
        <w:rStyle w:val="979"/>
      </w:rPr>
      <w:fldChar w:fldCharType="end"/>
    </w:r>
    <w:r>
      <w:rPr>
        <w:rStyle w:val="979"/>
      </w:rPr>
    </w:r>
    <w:r>
      <w:rPr>
        <w:rStyle w:val="979"/>
      </w:rPr>
    </w:r>
  </w:p>
  <w:p>
    <w:pPr>
      <w:pStyle w:val="99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97"/>
      <w:jc w:val="center"/>
      <w:rPr>
        <w:rFonts w:ascii="PT Astra Serif" w:hAnsi="PT Astra Serif" w:cs="PT Astra Serif"/>
        <w:sz w:val="24"/>
        <w:szCs w:val="24"/>
      </w:rPr>
    </w:pPr>
    <w:fldSimple w:instr="PAGE \* MERGEFORMAT">
      <w:r>
        <w:rPr>
          <w:rFonts w:ascii="PT Astra Serif" w:hAnsi="PT Astra Serif" w:eastAsia="PT Astra Serif" w:cs="PT Astra Serif"/>
          <w:sz w:val="24"/>
          <w:szCs w:val="24"/>
        </w:rPr>
        <w:t xml:space="preserve">1</w:t>
      </w:r>
    </w:fldSimple>
    <w:r>
      <w:rPr>
        <w:rFonts w:ascii="PT Astra Serif" w:hAnsi="PT Astra Serif" w:eastAsia="PT Astra Serif" w:cs="PT Astra Serif"/>
        <w:sz w:val="24"/>
        <w:szCs w:val="24"/>
      </w:rPr>
    </w:r>
    <w:r>
      <w:rPr>
        <w:rFonts w:ascii="PT Astra Serif" w:hAnsi="PT Astra Serif" w:cs="PT Astra Serif"/>
        <w:sz w:val="24"/>
        <w:szCs w:val="24"/>
      </w:rPr>
    </w:r>
    <w:r>
      <w:rPr>
        <w:rFonts w:ascii="PT Astra Serif" w:hAnsi="PT Astra Serif" w:cs="PT Astra Serif"/>
        <w:sz w:val="24"/>
        <w:szCs w:val="24"/>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tabs>
          <w:tab w:val="num" w:pos="644" w:leader="none"/>
        </w:tabs>
        <w:ind w:left="644"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
    <w:multiLevelType w:val="hybridMultilevel"/>
    <w:lvl w:ilvl="0">
      <w:start w:val="1"/>
      <w:numFmt w:val="decimal"/>
      <w:isLgl w:val="false"/>
      <w:suff w:val="tab"/>
      <w:lvlText w:val="%1."/>
      <w:lvlJc w:val="left"/>
      <w:pPr>
        <w:tabs>
          <w:tab w:val="num" w:pos="360" w:leader="none"/>
        </w:tabs>
        <w:ind w:left="36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2">
    <w:multiLevelType w:val="hybridMultilevel"/>
    <w:lvl w:ilvl="0">
      <w:start w:val="1"/>
      <w:numFmt w:val="decimal"/>
      <w:isLgl w:val="false"/>
      <w:suff w:val="tab"/>
      <w:lvlText w:val="%1."/>
      <w:lvlJc w:val="left"/>
      <w:pPr>
        <w:tabs>
          <w:tab w:val="num" w:pos="360" w:leader="none"/>
        </w:tabs>
        <w:ind w:left="36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3">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4">
    <w:multiLevelType w:val="hybridMultilevel"/>
    <w:lvl w:ilvl="0">
      <w:start w:val="1"/>
      <w:numFmt w:val="decimal"/>
      <w:isLgl w:val="false"/>
      <w:suff w:val="tab"/>
      <w:lvlText w:val="%1."/>
      <w:lvlJc w:val="left"/>
      <w:pPr>
        <w:tabs>
          <w:tab w:val="num" w:pos="360" w:leader="none"/>
        </w:tabs>
        <w:ind w:left="36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5">
    <w:multiLevelType w:val="hybridMultilevel"/>
    <w:lvl w:ilvl="0">
      <w:start w:val="1"/>
      <w:numFmt w:val="decimal"/>
      <w:isLgl w:val="false"/>
      <w:suff w:val="tab"/>
      <w:lvlText w:val="%1"/>
      <w:lvlJc w:val="left"/>
      <w:pPr>
        <w:tabs>
          <w:tab w:val="num" w:pos="786" w:leader="none"/>
        </w:tabs>
        <w:ind w:left="786" w:hanging="360"/>
      </w:pPr>
      <w:rPr>
        <w:rFonts w:hint="default"/>
        <w:color w:val="auto"/>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6">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7">
    <w:multiLevelType w:val="hybridMultilevel"/>
    <w:lvl w:ilvl="0">
      <w:start w:val="1"/>
      <w:numFmt w:val="decimal"/>
      <w:isLgl w:val="false"/>
      <w:suff w:val="tab"/>
      <w:lvlText w:val="%1."/>
      <w:lvlJc w:val="left"/>
      <w:pPr>
        <w:tabs>
          <w:tab w:val="num" w:pos="644" w:leader="none"/>
        </w:tabs>
        <w:ind w:left="644"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8">
    <w:multiLevelType w:val="hybridMultilevel"/>
    <w:lvl w:ilvl="0">
      <w:start w:val="1"/>
      <w:numFmt w:val="decimal"/>
      <w:isLgl w:val="false"/>
      <w:suff w:val="tab"/>
      <w:lvlText w:val="%1."/>
      <w:lvlJc w:val="left"/>
      <w:pPr>
        <w:tabs>
          <w:tab w:val="num" w:pos="360" w:leader="none"/>
        </w:tabs>
        <w:ind w:left="36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9">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0">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1">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2">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3">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4">
    <w:multiLevelType w:val="hybridMultilevel"/>
    <w:lvl w:ilvl="0">
      <w:start w:val="1"/>
      <w:numFmt w:val="decimal"/>
      <w:isLgl w:val="false"/>
      <w:suff w:val="tab"/>
      <w:lvlText w:val="%1."/>
      <w:lvlJc w:val="left"/>
      <w:pPr>
        <w:tabs>
          <w:tab w:val="num" w:pos="360" w:leader="none"/>
        </w:tabs>
        <w:ind w:left="36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5">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6">
    <w:multiLevelType w:val="hybridMultilevel"/>
    <w:lvl w:ilvl="0">
      <w:start w:val="1"/>
      <w:numFmt w:val="decimal"/>
      <w:isLgl w:val="false"/>
      <w:suff w:val="tab"/>
      <w:lvlText w:val="%1."/>
      <w:lvlJc w:val="left"/>
      <w:pPr>
        <w:tabs>
          <w:tab w:val="num" w:pos="360" w:leader="none"/>
        </w:tabs>
        <w:ind w:left="36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7">
    <w:multiLevelType w:val="hybridMultilevel"/>
    <w:lvl w:ilvl="0">
      <w:start w:val="1"/>
      <w:numFmt w:val="decimal"/>
      <w:isLgl w:val="false"/>
      <w:suff w:val="tab"/>
      <w:lvlText w:val="%1."/>
      <w:lvlJc w:val="left"/>
      <w:pPr>
        <w:tabs>
          <w:tab w:val="num" w:pos="360" w:leader="none"/>
        </w:tabs>
        <w:ind w:left="36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8">
    <w:multiLevelType w:val="hybridMultilevel"/>
    <w:lvl w:ilvl="0">
      <w:start w:val="1"/>
      <w:numFmt w:val="decimal"/>
      <w:isLgl w:val="false"/>
      <w:suff w:val="tab"/>
      <w:lvlText w:val="%1."/>
      <w:lvlJc w:val="left"/>
      <w:pPr>
        <w:tabs>
          <w:tab w:val="num" w:pos="644" w:leader="none"/>
        </w:tabs>
        <w:ind w:left="644"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abstractNum w:abstractNumId="19">
    <w:multiLevelType w:val="hybridMultilevel"/>
    <w:lvl w:ilvl="0">
      <w:start w:val="1"/>
      <w:numFmt w:val="decimal"/>
      <w:isLgl w:val="false"/>
      <w:suff w:val="tab"/>
      <w:lvlText w:val="%1."/>
      <w:lvlJc w:val="left"/>
      <w:pPr>
        <w:tabs>
          <w:tab w:val="num" w:pos="720" w:leader="none"/>
        </w:tabs>
        <w:ind w:left="720" w:hanging="360"/>
      </w:pPr>
      <w:rPr>
        <w:rFonts w:cs="Times New Roman"/>
      </w:rPr>
    </w:lvl>
    <w:lvl w:ilvl="1">
      <w:start w:val="1"/>
      <w:numFmt w:val="lowerLetter"/>
      <w:isLgl w:val="false"/>
      <w:suff w:val="tab"/>
      <w:lvlText w:val="%2."/>
      <w:lvlJc w:val="left"/>
      <w:pPr>
        <w:tabs>
          <w:tab w:val="num" w:pos="1440" w:leader="none"/>
        </w:tabs>
        <w:ind w:left="1440" w:hanging="360"/>
      </w:pPr>
      <w:rPr>
        <w:rFonts w:cs="Times New Roman"/>
      </w:rPr>
    </w:lvl>
    <w:lvl w:ilvl="2">
      <w:start w:val="1"/>
      <w:numFmt w:val="lowerRoman"/>
      <w:isLgl w:val="false"/>
      <w:suff w:val="tab"/>
      <w:lvlText w:val="%3."/>
      <w:lvlJc w:val="right"/>
      <w:pPr>
        <w:tabs>
          <w:tab w:val="num" w:pos="2160" w:leader="none"/>
        </w:tabs>
        <w:ind w:left="2160" w:hanging="180"/>
      </w:pPr>
      <w:rPr>
        <w:rFonts w:cs="Times New Roman"/>
      </w:rPr>
    </w:lvl>
    <w:lvl w:ilvl="3">
      <w:start w:val="1"/>
      <w:numFmt w:val="decimal"/>
      <w:isLgl w:val="false"/>
      <w:suff w:val="tab"/>
      <w:lvlText w:val="%4."/>
      <w:lvlJc w:val="left"/>
      <w:pPr>
        <w:tabs>
          <w:tab w:val="num" w:pos="2880" w:leader="none"/>
        </w:tabs>
        <w:ind w:left="2880" w:hanging="360"/>
      </w:pPr>
      <w:rPr>
        <w:rFonts w:cs="Times New Roman"/>
      </w:rPr>
    </w:lvl>
    <w:lvl w:ilvl="4">
      <w:start w:val="1"/>
      <w:numFmt w:val="lowerLetter"/>
      <w:isLgl w:val="false"/>
      <w:suff w:val="tab"/>
      <w:lvlText w:val="%5."/>
      <w:lvlJc w:val="left"/>
      <w:pPr>
        <w:tabs>
          <w:tab w:val="num" w:pos="3600" w:leader="none"/>
        </w:tabs>
        <w:ind w:left="3600" w:hanging="360"/>
      </w:pPr>
      <w:rPr>
        <w:rFonts w:cs="Times New Roman"/>
      </w:rPr>
    </w:lvl>
    <w:lvl w:ilvl="5">
      <w:start w:val="1"/>
      <w:numFmt w:val="lowerRoman"/>
      <w:isLgl w:val="false"/>
      <w:suff w:val="tab"/>
      <w:lvlText w:val="%6."/>
      <w:lvlJc w:val="right"/>
      <w:pPr>
        <w:tabs>
          <w:tab w:val="num" w:pos="4320" w:leader="none"/>
        </w:tabs>
        <w:ind w:left="4320" w:hanging="180"/>
      </w:pPr>
      <w:rPr>
        <w:rFonts w:cs="Times New Roman"/>
      </w:rPr>
    </w:lvl>
    <w:lvl w:ilvl="6">
      <w:start w:val="1"/>
      <w:numFmt w:val="decimal"/>
      <w:isLgl w:val="false"/>
      <w:suff w:val="tab"/>
      <w:lvlText w:val="%7."/>
      <w:lvlJc w:val="left"/>
      <w:pPr>
        <w:tabs>
          <w:tab w:val="num" w:pos="5040" w:leader="none"/>
        </w:tabs>
        <w:ind w:left="5040" w:hanging="360"/>
      </w:pPr>
      <w:rPr>
        <w:rFonts w:cs="Times New Roman"/>
      </w:rPr>
    </w:lvl>
    <w:lvl w:ilvl="7">
      <w:start w:val="1"/>
      <w:numFmt w:val="lowerLetter"/>
      <w:isLgl w:val="false"/>
      <w:suff w:val="tab"/>
      <w:lvlText w:val="%8."/>
      <w:lvlJc w:val="left"/>
      <w:pPr>
        <w:tabs>
          <w:tab w:val="num" w:pos="5760" w:leader="none"/>
        </w:tabs>
        <w:ind w:left="5760" w:hanging="360"/>
      </w:pPr>
      <w:rPr>
        <w:rFonts w:cs="Times New Roman"/>
      </w:rPr>
    </w:lvl>
    <w:lvl w:ilvl="8">
      <w:start w:val="1"/>
      <w:numFmt w:val="lowerRoman"/>
      <w:isLgl w:val="false"/>
      <w:suff w:val="tab"/>
      <w:lvlText w:val="%9."/>
      <w:lvlJc w:val="right"/>
      <w:pPr>
        <w:tabs>
          <w:tab w:val="num" w:pos="6480" w:leader="none"/>
        </w:tabs>
        <w:ind w:left="6480" w:hanging="180"/>
      </w:pPr>
      <w:rPr>
        <w:rFonts w:cs="Times New Roman"/>
      </w:rPr>
    </w:lvl>
  </w:abstractNum>
  <w:num w:numId="1">
    <w:abstractNumId w:val="5"/>
  </w:num>
  <w:num w:numId="2">
    <w:abstractNumId w:val="3"/>
  </w:num>
  <w:num w:numId="3">
    <w:abstractNumId w:val="10"/>
  </w:num>
  <w:num w:numId="4">
    <w:abstractNumId w:val="11"/>
  </w:num>
  <w:num w:numId="5">
    <w:abstractNumId w:val="19"/>
  </w:num>
  <w:num w:numId="6">
    <w:abstractNumId w:val="6"/>
  </w:num>
  <w:num w:numId="7">
    <w:abstractNumId w:val="15"/>
  </w:num>
  <w:num w:numId="8">
    <w:abstractNumId w:val="12"/>
  </w:num>
  <w:num w:numId="9">
    <w:abstractNumId w:val="9"/>
  </w:num>
  <w:num w:numId="10">
    <w:abstractNumId w:val="13"/>
  </w:num>
  <w:num w:numId="11">
    <w:abstractNumId w:val="0"/>
  </w:num>
  <w:num w:numId="12">
    <w:abstractNumId w:val="7"/>
  </w:num>
  <w:num w:numId="13">
    <w:abstractNumId w:val="18"/>
  </w:num>
  <w:num w:numId="14">
    <w:abstractNumId w:val="2"/>
  </w:num>
  <w:num w:numId="15">
    <w:abstractNumId w:val="4"/>
  </w:num>
  <w:num w:numId="16">
    <w:abstractNumId w:val="17"/>
  </w:num>
  <w:num w:numId="17">
    <w:abstractNumId w:val="1"/>
  </w:num>
  <w:num w:numId="18">
    <w:abstractNumId w:val="14"/>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567"/>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91">
    <w:name w:val="Heading 1 Char"/>
    <w:basedOn w:val="965"/>
    <w:link w:val="958"/>
    <w:uiPriority w:val="9"/>
    <w:rPr>
      <w:rFonts w:ascii="Liberation Sans" w:hAnsi="Liberation Sans" w:eastAsia="Liberation Sans" w:cs="Liberation Sans"/>
      <w:sz w:val="40"/>
      <w:szCs w:val="40"/>
    </w:rPr>
  </w:style>
  <w:style w:type="character" w:styleId="792">
    <w:name w:val="Heading 2 Char"/>
    <w:basedOn w:val="965"/>
    <w:link w:val="959"/>
    <w:uiPriority w:val="9"/>
    <w:rPr>
      <w:rFonts w:ascii="Liberation Sans" w:hAnsi="Liberation Sans" w:eastAsia="Liberation Sans" w:cs="Liberation Sans"/>
      <w:sz w:val="34"/>
    </w:rPr>
  </w:style>
  <w:style w:type="character" w:styleId="793">
    <w:name w:val="Heading 3 Char"/>
    <w:basedOn w:val="965"/>
    <w:link w:val="960"/>
    <w:uiPriority w:val="9"/>
    <w:rPr>
      <w:rFonts w:ascii="Liberation Sans" w:hAnsi="Liberation Sans" w:eastAsia="Liberation Sans" w:cs="Liberation Sans"/>
      <w:sz w:val="30"/>
      <w:szCs w:val="30"/>
    </w:rPr>
  </w:style>
  <w:style w:type="character" w:styleId="794">
    <w:name w:val="Heading 4 Char"/>
    <w:basedOn w:val="965"/>
    <w:link w:val="961"/>
    <w:uiPriority w:val="9"/>
    <w:rPr>
      <w:rFonts w:ascii="Liberation Sans" w:hAnsi="Liberation Sans" w:eastAsia="Liberation Sans" w:cs="Liberation Sans"/>
      <w:b/>
      <w:bCs/>
      <w:sz w:val="26"/>
      <w:szCs w:val="26"/>
    </w:rPr>
  </w:style>
  <w:style w:type="character" w:styleId="795">
    <w:name w:val="Heading 5 Char"/>
    <w:basedOn w:val="965"/>
    <w:link w:val="962"/>
    <w:uiPriority w:val="9"/>
    <w:rPr>
      <w:rFonts w:ascii="Liberation Sans" w:hAnsi="Liberation Sans" w:eastAsia="Liberation Sans" w:cs="Liberation Sans"/>
      <w:b/>
      <w:bCs/>
      <w:sz w:val="24"/>
      <w:szCs w:val="24"/>
    </w:rPr>
  </w:style>
  <w:style w:type="character" w:styleId="796">
    <w:name w:val="Heading 6 Char"/>
    <w:basedOn w:val="965"/>
    <w:link w:val="963"/>
    <w:uiPriority w:val="9"/>
    <w:rPr>
      <w:rFonts w:ascii="Liberation Sans" w:hAnsi="Liberation Sans" w:eastAsia="Liberation Sans" w:cs="Liberation Sans"/>
      <w:b/>
      <w:bCs/>
      <w:sz w:val="22"/>
      <w:szCs w:val="22"/>
    </w:rPr>
  </w:style>
  <w:style w:type="character" w:styleId="797">
    <w:name w:val="Heading 7 Char"/>
    <w:basedOn w:val="965"/>
    <w:link w:val="964"/>
    <w:uiPriority w:val="9"/>
    <w:rPr>
      <w:rFonts w:ascii="Liberation Sans" w:hAnsi="Liberation Sans" w:eastAsia="Liberation Sans" w:cs="Liberation Sans"/>
      <w:b/>
      <w:bCs/>
      <w:i/>
      <w:iCs/>
      <w:sz w:val="22"/>
      <w:szCs w:val="22"/>
    </w:rPr>
  </w:style>
  <w:style w:type="paragraph" w:styleId="798">
    <w:name w:val="Heading 8"/>
    <w:basedOn w:val="957"/>
    <w:next w:val="957"/>
    <w:link w:val="799"/>
    <w:uiPriority w:val="9"/>
    <w:unhideWhenUsed/>
    <w:qFormat/>
    <w:pPr>
      <w:keepNext/>
      <w:keepLines/>
      <w:spacing w:before="320" w:after="200"/>
      <w:outlineLvl w:val="7"/>
    </w:pPr>
    <w:rPr>
      <w:rFonts w:ascii="Liberation Sans" w:hAnsi="Liberation Sans" w:eastAsia="Liberation Sans" w:cs="Liberation Sans"/>
      <w:i/>
      <w:iCs/>
      <w:sz w:val="22"/>
      <w:szCs w:val="22"/>
    </w:rPr>
  </w:style>
  <w:style w:type="character" w:styleId="799">
    <w:name w:val="Heading 8 Char"/>
    <w:basedOn w:val="965"/>
    <w:link w:val="798"/>
    <w:uiPriority w:val="9"/>
    <w:rPr>
      <w:rFonts w:ascii="Liberation Sans" w:hAnsi="Liberation Sans" w:eastAsia="Liberation Sans" w:cs="Liberation Sans"/>
      <w:i/>
      <w:iCs/>
      <w:sz w:val="22"/>
      <w:szCs w:val="22"/>
    </w:rPr>
  </w:style>
  <w:style w:type="paragraph" w:styleId="800">
    <w:name w:val="Heading 9"/>
    <w:basedOn w:val="957"/>
    <w:next w:val="957"/>
    <w:link w:val="801"/>
    <w:uiPriority w:val="9"/>
    <w:unhideWhenUsed/>
    <w:qFormat/>
    <w:pPr>
      <w:keepNext/>
      <w:keepLines/>
      <w:spacing w:before="320" w:after="200"/>
      <w:outlineLvl w:val="8"/>
    </w:pPr>
    <w:rPr>
      <w:rFonts w:ascii="Liberation Sans" w:hAnsi="Liberation Sans" w:eastAsia="Liberation Sans" w:cs="Liberation Sans"/>
      <w:i/>
      <w:iCs/>
      <w:sz w:val="21"/>
      <w:szCs w:val="21"/>
    </w:rPr>
  </w:style>
  <w:style w:type="character" w:styleId="801">
    <w:name w:val="Heading 9 Char"/>
    <w:basedOn w:val="965"/>
    <w:link w:val="800"/>
    <w:uiPriority w:val="9"/>
    <w:rPr>
      <w:rFonts w:ascii="Liberation Sans" w:hAnsi="Liberation Sans" w:eastAsia="Liberation Sans" w:cs="Liberation Sans"/>
      <w:i/>
      <w:iCs/>
      <w:sz w:val="21"/>
      <w:szCs w:val="21"/>
    </w:rPr>
  </w:style>
  <w:style w:type="paragraph" w:styleId="802">
    <w:name w:val="List Paragraph"/>
    <w:basedOn w:val="957"/>
    <w:uiPriority w:val="34"/>
    <w:qFormat/>
    <w:pPr>
      <w:ind w:left="720"/>
      <w:contextualSpacing/>
    </w:pPr>
  </w:style>
  <w:style w:type="paragraph" w:styleId="803">
    <w:name w:val="No Spacing"/>
    <w:uiPriority w:val="1"/>
    <w:qFormat/>
    <w:pPr>
      <w:spacing w:before="0" w:after="0" w:line="240" w:lineRule="auto"/>
    </w:pPr>
  </w:style>
  <w:style w:type="paragraph" w:styleId="804">
    <w:name w:val="Title"/>
    <w:basedOn w:val="957"/>
    <w:next w:val="957"/>
    <w:link w:val="805"/>
    <w:uiPriority w:val="10"/>
    <w:qFormat/>
    <w:pPr>
      <w:spacing w:before="300" w:after="200"/>
      <w:contextualSpacing/>
    </w:pPr>
    <w:rPr>
      <w:sz w:val="48"/>
      <w:szCs w:val="48"/>
    </w:rPr>
  </w:style>
  <w:style w:type="character" w:styleId="805">
    <w:name w:val="Title Char"/>
    <w:basedOn w:val="965"/>
    <w:link w:val="804"/>
    <w:uiPriority w:val="10"/>
    <w:rPr>
      <w:sz w:val="48"/>
      <w:szCs w:val="48"/>
    </w:rPr>
  </w:style>
  <w:style w:type="paragraph" w:styleId="806">
    <w:name w:val="Subtitle"/>
    <w:basedOn w:val="957"/>
    <w:next w:val="957"/>
    <w:link w:val="807"/>
    <w:uiPriority w:val="11"/>
    <w:qFormat/>
    <w:pPr>
      <w:spacing w:before="200" w:after="200"/>
    </w:pPr>
    <w:rPr>
      <w:sz w:val="24"/>
      <w:szCs w:val="24"/>
    </w:rPr>
  </w:style>
  <w:style w:type="character" w:styleId="807">
    <w:name w:val="Subtitle Char"/>
    <w:basedOn w:val="965"/>
    <w:link w:val="806"/>
    <w:uiPriority w:val="11"/>
    <w:rPr>
      <w:sz w:val="24"/>
      <w:szCs w:val="24"/>
    </w:rPr>
  </w:style>
  <w:style w:type="paragraph" w:styleId="808">
    <w:name w:val="Quote"/>
    <w:basedOn w:val="957"/>
    <w:next w:val="957"/>
    <w:link w:val="809"/>
    <w:uiPriority w:val="29"/>
    <w:qFormat/>
    <w:pPr>
      <w:ind w:left="720" w:right="720"/>
    </w:pPr>
    <w:rPr>
      <w:i/>
    </w:rPr>
  </w:style>
  <w:style w:type="character" w:styleId="809">
    <w:name w:val="Quote Char"/>
    <w:link w:val="808"/>
    <w:uiPriority w:val="29"/>
    <w:rPr>
      <w:i/>
    </w:rPr>
  </w:style>
  <w:style w:type="paragraph" w:styleId="810">
    <w:name w:val="Intense Quote"/>
    <w:basedOn w:val="957"/>
    <w:next w:val="957"/>
    <w:link w:val="811"/>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styleId="811">
    <w:name w:val="Intense Quote Char"/>
    <w:link w:val="810"/>
    <w:uiPriority w:val="30"/>
    <w:rPr>
      <w:i/>
    </w:rPr>
  </w:style>
  <w:style w:type="character" w:styleId="812">
    <w:name w:val="Header Char"/>
    <w:basedOn w:val="965"/>
    <w:link w:val="997"/>
    <w:uiPriority w:val="99"/>
  </w:style>
  <w:style w:type="character" w:styleId="813">
    <w:name w:val="Footer Char"/>
    <w:basedOn w:val="965"/>
    <w:link w:val="977"/>
    <w:uiPriority w:val="99"/>
  </w:style>
  <w:style w:type="paragraph" w:styleId="814">
    <w:name w:val="Caption"/>
    <w:basedOn w:val="957"/>
    <w:next w:val="957"/>
    <w:link w:val="815"/>
    <w:uiPriority w:val="35"/>
    <w:semiHidden/>
    <w:unhideWhenUsed/>
    <w:qFormat/>
    <w:pPr>
      <w:spacing w:line="276" w:lineRule="auto"/>
    </w:pPr>
    <w:rPr>
      <w:b/>
      <w:bCs/>
      <w:color w:val="4f81bd" w:themeColor="accent1"/>
      <w:sz w:val="18"/>
      <w:szCs w:val="18"/>
    </w:rPr>
  </w:style>
  <w:style w:type="character" w:styleId="815">
    <w:name w:val="Caption Char"/>
    <w:basedOn w:val="965"/>
    <w:link w:val="814"/>
    <w:uiPriority w:val="35"/>
    <w:rPr>
      <w:b/>
      <w:bCs/>
      <w:color w:val="4f81bd" w:themeColor="accent1"/>
      <w:sz w:val="18"/>
      <w:szCs w:val="18"/>
    </w:rPr>
  </w:style>
  <w:style w:type="table" w:styleId="816">
    <w:name w:val="Table Grid"/>
    <w:basedOn w:val="966"/>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817">
    <w:name w:val="Table Grid Light"/>
    <w:basedOn w:val="96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818">
    <w:name w:val="Plain Table 1"/>
    <w:basedOn w:val="96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Liberation Sans" w:hAnsi="Liberation Sans"/>
        <w:b/>
        <w:color w:val="404040"/>
        <w:sz w:val="22"/>
      </w:rPr>
    </w:tblStylePr>
    <w:tblStylePr w:type="firstRow">
      <w:rPr>
        <w:rFonts w:ascii="Liberation Sans" w:hAnsi="Liberation Sans"/>
        <w:b/>
        <w:color w:val="404040"/>
        <w:sz w:val="22"/>
      </w:r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819">
    <w:name w:val="Plain Table 2"/>
    <w:basedOn w:val="96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text1" w:sz="4" w:space="0"/>
          <w:bottom w:val="single" w:color="000000" w:themeColor="text1"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820">
    <w:name w:val="Plain Table 3"/>
    <w:basedOn w:val="966"/>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21">
    <w:name w:val="Plain Table 4"/>
    <w:basedOn w:val="966"/>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22">
    <w:name w:val="Plain Table 5"/>
    <w:basedOn w:val="966"/>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i/>
        <w:color w:val="404040"/>
      </w:rPr>
      <w:pPr>
        <w:jc w:val="right"/>
      </w:pPr>
      <w:tcPr>
        <w:tcBorders>
          <w:right w:val="single" w:color="404040" w:sz="4" w:space="0"/>
        </w:tcBorders>
        <w:shd w:val="clear" w:color="ffffff"/>
      </w:tcPr>
    </w:tblStylePr>
    <w:tblStylePr w:type="firstRow">
      <w:rPr>
        <w:i/>
        <w:color w:val="404040"/>
      </w:rPr>
      <w:tcPr>
        <w:tcBorders>
          <w:left w:val="none" w:color="000000" w:sz="4" w:space="0"/>
          <w:bottom w:val="single" w:color="404040" w:sz="4" w:space="0"/>
          <w:right w:val="none" w:color="000000" w:sz="4" w:space="0"/>
        </w:tcBorders>
        <w:shd w:val="clear" w:color="ffffff"/>
      </w:tcPr>
    </w:tblStylePr>
    <w:tblStylePr w:type="lastCol">
      <w:rPr>
        <w:i/>
        <w:color w:val="404040"/>
      </w:rPr>
      <w:tcPr>
        <w:tcBorders>
          <w:left w:val="single" w:color="404040" w:sz="4" w:space="0"/>
        </w:tcBorders>
        <w:shd w:val="clear" w:color="ffffff"/>
      </w:tcPr>
    </w:tblStylePr>
    <w:tblStylePr w:type="lastRow">
      <w:rPr>
        <w:i/>
        <w:color w:val="404040"/>
      </w:rPr>
      <w:tcPr>
        <w:tcBorders>
          <w:top w:val="single" w:color="404040" w:sz="4" w:space="0"/>
          <w:left w:val="none" w:color="000000" w:sz="4" w:space="0"/>
          <w:right w:val="none" w:color="000000" w:sz="4" w:space="0"/>
        </w:tcBorders>
        <w:shd w:val="clear" w:color="ffffff"/>
      </w:tcPr>
    </w:tblStylePr>
  </w:style>
  <w:style w:type="table" w:styleId="823">
    <w:name w:val="Grid Table 1 Light"/>
    <w:basedOn w:val="96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Liberation Sans" w:hAnsi="Liberation Sans"/>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824">
    <w:name w:val="Grid Table 1 Light - Accent 1"/>
    <w:basedOn w:val="96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Liberation Sans" w:hAnsi="Liberation Sans"/>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825">
    <w:name w:val="Grid Table 1 Light - Accent 2"/>
    <w:basedOn w:val="96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Liberation Sans" w:hAnsi="Liberation Sans"/>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826">
    <w:name w:val="Grid Table 1 Light - Accent 3"/>
    <w:basedOn w:val="96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Liberation Sans" w:hAnsi="Liberation Sans"/>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827">
    <w:name w:val="Grid Table 1 Light - Accent 4"/>
    <w:basedOn w:val="96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Liberation Sans" w:hAnsi="Liberation Sans"/>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828">
    <w:name w:val="Grid Table 1 Light - Accent 5"/>
    <w:basedOn w:val="96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Liberation Sans" w:hAnsi="Liberation Sans"/>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829">
    <w:name w:val="Grid Table 1 Light - Accent 6"/>
    <w:basedOn w:val="96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Liberation Sans" w:hAnsi="Liberation Sans"/>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30">
    <w:name w:val="Grid Table 2"/>
    <w:basedOn w:val="96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themeTint="95"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text1" w:themeTint="95" w:sz="4" w:space="0"/>
          <w:left w:val="none" w:color="000000" w:sz="4" w:space="0"/>
          <w:bottom w:val="none" w:color="000000" w:sz="4" w:space="0"/>
          <w:right w:val="none" w:color="000000" w:sz="4" w:space="0"/>
        </w:tcBorders>
        <w:shd w:val="clear" w:color="ffffff"/>
      </w:tcPr>
    </w:tblStylePr>
  </w:style>
  <w:style w:type="table" w:styleId="831">
    <w:name w:val="Grid Table 2 - Accent 1"/>
    <w:basedOn w:val="96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Liberation Sans" w:hAnsi="Liberation Sans"/>
        <w:color w:val="404040"/>
        <w:sz w:val="22"/>
      </w:rPr>
      <w:tcPr>
        <w:shd w:val="clear" w:color="ffffff" w:themeColor="accent1" w:themeTint="34" w:fill="dae5f1" w:themeFill="accent1" w:themeFillTint="34"/>
      </w:tcPr>
    </w:tblStylePr>
    <w:tblStylePr w:type="band1Vert">
      <w:rPr>
        <w:rFonts w:ascii="Liberation Sans" w:hAnsi="Liberation Sans"/>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themeTint="EA"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1" w:themeTint="EA" w:sz="4" w:space="0"/>
          <w:left w:val="none" w:color="000000" w:sz="4" w:space="0"/>
          <w:bottom w:val="none" w:color="000000" w:sz="4" w:space="0"/>
          <w:right w:val="none" w:color="000000" w:sz="4" w:space="0"/>
        </w:tcBorders>
        <w:shd w:val="clear" w:color="ffffff"/>
      </w:tcPr>
    </w:tblStylePr>
  </w:style>
  <w:style w:type="table" w:styleId="832">
    <w:name w:val="Grid Table 2 - Accent 2"/>
    <w:basedOn w:val="96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sz w:val="22"/>
      </w:rPr>
      <w:tcPr>
        <w:shd w:val="clear" w:color="ffffff" w:themeColor="accent2" w:themeTint="32" w:fill="f2dcdb" w:themeFill="accent2" w:themeFillTint="32"/>
      </w:tcPr>
    </w:tblStylePr>
    <w:tblStylePr w:type="band1Vert">
      <w:rPr>
        <w:rFonts w:ascii="Liberation Sans" w:hAnsi="Liberation Sans"/>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themeTint="97"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2" w:themeTint="97" w:sz="4" w:space="0"/>
          <w:left w:val="none" w:color="000000" w:sz="4" w:space="0"/>
          <w:bottom w:val="none" w:color="000000" w:sz="4" w:space="0"/>
          <w:right w:val="none" w:color="000000" w:sz="4" w:space="0"/>
        </w:tcBorders>
        <w:shd w:val="clear" w:color="ffffff"/>
      </w:tcPr>
    </w:tblStylePr>
  </w:style>
  <w:style w:type="table" w:styleId="833">
    <w:name w:val="Grid Table 2 - Accent 3"/>
    <w:basedOn w:val="96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sz w:val="22"/>
      </w:rPr>
      <w:tcPr>
        <w:shd w:val="clear" w:color="ffffff" w:themeColor="accent3" w:themeTint="34" w:fill="eaf0dd" w:themeFill="accent3" w:themeFillTint="34"/>
      </w:tcPr>
    </w:tblStylePr>
    <w:tblStylePr w:type="band1Vert">
      <w:rPr>
        <w:rFonts w:ascii="Liberation Sans" w:hAnsi="Liberation Sans"/>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themeTint="FE"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3" w:themeTint="FE" w:sz="4" w:space="0"/>
          <w:left w:val="none" w:color="000000" w:sz="4" w:space="0"/>
          <w:bottom w:val="none" w:color="000000" w:sz="4" w:space="0"/>
          <w:right w:val="none" w:color="000000" w:sz="4" w:space="0"/>
        </w:tcBorders>
        <w:shd w:val="clear" w:color="ffffff"/>
      </w:tcPr>
    </w:tblStylePr>
  </w:style>
  <w:style w:type="table" w:styleId="834">
    <w:name w:val="Grid Table 2 - Accent 4"/>
    <w:basedOn w:val="96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sz w:val="22"/>
      </w:rPr>
      <w:tcPr>
        <w:shd w:val="clear" w:color="ffffff" w:themeColor="accent4" w:themeTint="34" w:fill="e5dfec" w:themeFill="accent4" w:themeFillTint="34"/>
      </w:tcPr>
    </w:tblStylePr>
    <w:tblStylePr w:type="band1Vert">
      <w:rPr>
        <w:rFonts w:ascii="Liberation Sans" w:hAnsi="Liberation Sans"/>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themeTint="9A"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4" w:themeTint="9A" w:sz="4" w:space="0"/>
          <w:left w:val="none" w:color="000000" w:sz="4" w:space="0"/>
          <w:bottom w:val="none" w:color="000000" w:sz="4" w:space="0"/>
          <w:right w:val="none" w:color="000000" w:sz="4" w:space="0"/>
        </w:tcBorders>
        <w:shd w:val="clear" w:color="ffffff"/>
      </w:tcPr>
    </w:tblStylePr>
  </w:style>
  <w:style w:type="table" w:styleId="835">
    <w:name w:val="Grid Table 2 - Accent 5"/>
    <w:basedOn w:val="96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sz w:val="22"/>
      </w:rPr>
      <w:tcPr>
        <w:shd w:val="clear" w:color="ffffff" w:themeColor="accent5" w:themeTint="34" w:fill="daeef3" w:themeFill="accent5" w:themeFillTint="34"/>
      </w:tcPr>
    </w:tblStylePr>
    <w:tblStylePr w:type="band1Vert">
      <w:rPr>
        <w:rFonts w:ascii="Liberation Sans" w:hAnsi="Liberation Sans"/>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shd w:val="clear" w:color="ffffff"/>
      </w:tcPr>
    </w:tblStylePr>
  </w:style>
  <w:style w:type="table" w:styleId="836">
    <w:name w:val="Grid Table 2 - Accent 6"/>
    <w:basedOn w:val="96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sz w:val="22"/>
      </w:rPr>
      <w:tcPr>
        <w:shd w:val="clear" w:color="ffffff" w:themeColor="accent6" w:themeTint="34" w:fill="fde9d8" w:themeFill="accent6" w:themeFillTint="34"/>
      </w:tcPr>
    </w:tblStylePr>
    <w:tblStylePr w:type="band1Vert">
      <w:rPr>
        <w:rFonts w:ascii="Liberation Sans" w:hAnsi="Liberation Sans"/>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12" w:space="0"/>
          <w:right w:val="none" w:color="000000" w:sz="4" w:space="0"/>
        </w:tcBorders>
        <w:shd w:val="clear" w:color="ffffff"/>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shd w:val="clear" w:color="ffffff"/>
      </w:tcPr>
    </w:tblStylePr>
  </w:style>
  <w:style w:type="table" w:styleId="837">
    <w:name w:val="Grid Table 3"/>
    <w:basedOn w:val="96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838">
    <w:name w:val="Grid Table 3 - Accent 1"/>
    <w:basedOn w:val="96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Liberation Sans" w:hAnsi="Liberation Sans"/>
        <w:color w:val="404040"/>
        <w:sz w:val="22"/>
      </w:rPr>
      <w:tcPr>
        <w:shd w:val="clear" w:color="ffffff" w:themeColor="accent1" w:themeTint="34" w:fill="dae5f1" w:themeFill="accent1" w:themeFillTint="34"/>
      </w:tcPr>
    </w:tblStylePr>
    <w:tblStylePr w:type="band1Vert">
      <w:rPr>
        <w:rFonts w:ascii="Liberation Sans" w:hAnsi="Liberation Sans"/>
        <w:color w:val="404040"/>
        <w:sz w:val="22"/>
      </w:rPr>
      <w:tcPr>
        <w:shd w:val="clear" w:color="ffffff" w:themeColor="accent1" w:themeTint="34" w:fill="dae5f1" w:themeFill="accent1"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839">
    <w:name w:val="Grid Table 3 - Accent 2"/>
    <w:basedOn w:val="96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sz w:val="22"/>
      </w:rPr>
      <w:tcPr>
        <w:shd w:val="clear" w:color="ffffff" w:themeColor="accent2" w:themeTint="32" w:fill="f2dcdb" w:themeFill="accent2" w:themeFillTint="32"/>
      </w:tcPr>
    </w:tblStylePr>
    <w:tblStylePr w:type="band1Vert">
      <w:rPr>
        <w:rFonts w:ascii="Liberation Sans" w:hAnsi="Liberation Sans"/>
        <w:color w:val="404040"/>
        <w:sz w:val="22"/>
      </w:rPr>
      <w:tcPr>
        <w:shd w:val="clear" w:color="ffffff" w:themeColor="accent2" w:themeTint="32" w:fill="f2dcdb" w:themeFill="accent2" w:themeFillTint="32"/>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840">
    <w:name w:val="Grid Table 3 - Accent 3"/>
    <w:basedOn w:val="96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sz w:val="22"/>
      </w:rPr>
      <w:tcPr>
        <w:shd w:val="clear" w:color="ffffff" w:themeColor="accent3" w:themeTint="34" w:fill="eaf0dd" w:themeFill="accent3" w:themeFillTint="34"/>
      </w:tcPr>
    </w:tblStylePr>
    <w:tblStylePr w:type="band1Vert">
      <w:rPr>
        <w:rFonts w:ascii="Liberation Sans" w:hAnsi="Liberation Sans"/>
        <w:color w:val="404040"/>
        <w:sz w:val="22"/>
      </w:rPr>
      <w:tcPr>
        <w:shd w:val="clear" w:color="ffffff" w:themeColor="accent3" w:themeTint="34" w:fill="eaf0dd" w:themeFill="accent3"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841">
    <w:name w:val="Grid Table 3 - Accent 4"/>
    <w:basedOn w:val="96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sz w:val="22"/>
      </w:rPr>
      <w:tcPr>
        <w:shd w:val="clear" w:color="ffffff" w:themeColor="accent4" w:themeTint="34" w:fill="e5dfec" w:themeFill="accent4" w:themeFillTint="34"/>
      </w:tcPr>
    </w:tblStylePr>
    <w:tblStylePr w:type="band1Vert">
      <w:rPr>
        <w:rFonts w:ascii="Liberation Sans" w:hAnsi="Liberation Sans"/>
        <w:color w:val="404040"/>
        <w:sz w:val="22"/>
      </w:rPr>
      <w:tcPr>
        <w:shd w:val="clear" w:color="ffffff" w:themeColor="accent4" w:themeTint="34" w:fill="e5dfec" w:themeFill="accent4"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842">
    <w:name w:val="Grid Table 3 - Accent 5"/>
    <w:basedOn w:val="96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sz w:val="22"/>
      </w:rPr>
      <w:tcPr>
        <w:shd w:val="clear" w:color="ffffff" w:themeColor="accent5" w:themeTint="34" w:fill="daeef3" w:themeFill="accent5" w:themeFillTint="34"/>
      </w:tcPr>
    </w:tblStylePr>
    <w:tblStylePr w:type="band1Vert">
      <w:rPr>
        <w:rFonts w:ascii="Liberation Sans" w:hAnsi="Liberation Sans"/>
        <w:color w:val="404040"/>
        <w:sz w:val="22"/>
      </w:rPr>
      <w:tcPr>
        <w:shd w:val="clear" w:color="ffffff" w:themeColor="accent5" w:themeTint="34" w:fill="daeef3" w:themeFill="accent5"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843">
    <w:name w:val="Grid Table 3 - Accent 6"/>
    <w:basedOn w:val="96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sz w:val="22"/>
      </w:rPr>
      <w:tcPr>
        <w:shd w:val="clear" w:color="ffffff" w:themeColor="accent6" w:themeTint="34" w:fill="fde9d8" w:themeFill="accent6" w:themeFillTint="34"/>
      </w:tcPr>
    </w:tblStylePr>
    <w:tblStylePr w:type="band1Vert">
      <w:rPr>
        <w:rFonts w:ascii="Liberation Sans" w:hAnsi="Liberation Sans"/>
        <w:color w:val="404040"/>
        <w:sz w:val="22"/>
      </w:rPr>
      <w:tcPr>
        <w:shd w:val="clear" w:color="ffffff" w:themeColor="accent6" w:themeTint="34" w:fill="fde9d8" w:themeFill="accent6" w:themeFillTint="34"/>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tcPr>
    </w:tblStyle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tcPr>
    </w:tblStylePr>
  </w:style>
  <w:style w:type="table" w:styleId="844">
    <w:name w:val="Grid Table 4"/>
    <w:basedOn w:val="96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b/>
        <w:color w:val="404040"/>
      </w:rPr>
    </w:tblStylePr>
    <w:tblStylePr w:type="firstRow">
      <w:rPr>
        <w:rFonts w:ascii="Liberation Sans" w:hAnsi="Liberation Sans"/>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ffffff" w:themeColor="text1" w:fill="000000" w:themeFill="text1"/>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45">
    <w:name w:val="Grid Table 4 - Accent 1"/>
    <w:basedOn w:val="96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Liberation Sans" w:hAnsi="Liberation Sans"/>
        <w:color w:val="404040"/>
        <w:sz w:val="22"/>
      </w:rPr>
      <w:tcPr>
        <w:shd w:val="clear" w:color="ffffff" w:themeColor="accent1" w:themeTint="32" w:fill="dce6f1" w:themeFill="accent1" w:themeFillTint="32"/>
      </w:tcPr>
    </w:tblStylePr>
    <w:tblStylePr w:type="band1Vert">
      <w:rPr>
        <w:rFonts w:ascii="Liberation Sans" w:hAnsi="Liberation Sans"/>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Liberation Sans" w:hAnsi="Liberation Sans"/>
        <w:b/>
        <w:color w:val="ffffff"/>
        <w:sz w:val="22"/>
      </w:rPr>
      <w:tcPr>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shd w:val="clear" w:color="ffffff" w:themeColor="accent1" w:themeTint="EA" w:fill="5d8dc2" w:themeFill="accent1" w:themeFillTint="EA"/>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46">
    <w:name w:val="Grid Table 4 - Accent 2"/>
    <w:basedOn w:val="96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Liberation Sans" w:hAnsi="Liberation Sans"/>
        <w:color w:val="404040"/>
        <w:sz w:val="22"/>
      </w:rPr>
      <w:tcPr>
        <w:shd w:val="clear" w:color="ffffff" w:themeColor="accent2" w:themeTint="32" w:fill="f2dcdb" w:themeFill="accent2" w:themeFillTint="32"/>
      </w:tcPr>
    </w:tblStylePr>
    <w:tblStylePr w:type="band1Vert">
      <w:rPr>
        <w:rFonts w:ascii="Liberation Sans" w:hAnsi="Liberation Sans"/>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Liberation Sans" w:hAnsi="Liberation Sans"/>
        <w:b/>
        <w:color w:val="ffffff"/>
        <w:sz w:val="22"/>
      </w:rPr>
      <w:tcPr>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shd w:val="clear" w:color="ffffff" w:themeColor="accent2" w:themeTint="97" w:fill="d99694" w:themeFill="accent2" w:themeFillTint="97"/>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47">
    <w:name w:val="Grid Table 4 - Accent 3"/>
    <w:basedOn w:val="96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Liberation Sans" w:hAnsi="Liberation Sans"/>
        <w:color w:val="404040"/>
        <w:sz w:val="22"/>
      </w:rPr>
      <w:tcPr>
        <w:shd w:val="clear" w:color="ffffff" w:themeColor="accent3" w:themeTint="34" w:fill="eaf0dd" w:themeFill="accent3" w:themeFillTint="34"/>
      </w:tcPr>
    </w:tblStylePr>
    <w:tblStylePr w:type="band1Vert">
      <w:rPr>
        <w:rFonts w:ascii="Liberation Sans" w:hAnsi="Liberation Sans"/>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Liberation Sans" w:hAnsi="Liberation Sans"/>
        <w:b/>
        <w:color w:val="ffffff"/>
        <w:sz w:val="22"/>
      </w:rPr>
      <w:tcPr>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shd w:val="clear" w:color="ffffff" w:themeColor="accent3" w:themeTint="FE" w:fill="9bba59" w:themeFill="accent3" w:themeFillTint="FE"/>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48">
    <w:name w:val="Grid Table 4 - Accent 4"/>
    <w:basedOn w:val="96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Liberation Sans" w:hAnsi="Liberation Sans"/>
        <w:color w:val="404040"/>
        <w:sz w:val="22"/>
      </w:rPr>
      <w:tcPr>
        <w:shd w:val="clear" w:color="ffffff" w:themeColor="accent4" w:themeTint="34" w:fill="e5dfec" w:themeFill="accent4" w:themeFillTint="34"/>
      </w:tcPr>
    </w:tblStylePr>
    <w:tblStylePr w:type="band1Vert">
      <w:rPr>
        <w:rFonts w:ascii="Liberation Sans" w:hAnsi="Liberation Sans"/>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Liberation Sans" w:hAnsi="Liberation Sans"/>
        <w:b/>
        <w:color w:val="ffffff"/>
        <w:sz w:val="22"/>
      </w:rPr>
      <w:tcPr>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shd w:val="clear" w:color="ffffff" w:themeColor="accent4" w:themeTint="9A" w:fill="b2a1c6" w:themeFill="accent4" w:themeFillTint="9A"/>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49">
    <w:name w:val="Grid Table 4 - Accent 5"/>
    <w:basedOn w:val="96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Liberation Sans" w:hAnsi="Liberation Sans"/>
        <w:color w:val="404040"/>
        <w:sz w:val="22"/>
      </w:rPr>
      <w:tcPr>
        <w:shd w:val="clear" w:color="ffffff" w:themeColor="accent5" w:themeTint="34" w:fill="daeef3" w:themeFill="accent5" w:themeFillTint="34"/>
      </w:tcPr>
    </w:tblStylePr>
    <w:tblStylePr w:type="band1Vert">
      <w:rPr>
        <w:rFonts w:ascii="Liberation Sans" w:hAnsi="Liberation Sans"/>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Liberation Sans" w:hAnsi="Liberation Sans"/>
        <w:b/>
        <w:color w:val="ffffff"/>
        <w:sz w:val="22"/>
      </w:rPr>
      <w:tcPr>
        <w:tcBorders>
          <w:top w:val="single" w:color="000000" w:themeColor="accent5" w:sz="4" w:space="0"/>
          <w:left w:val="single" w:color="000000" w:themeColor="accent5" w:sz="4" w:space="0"/>
          <w:bottom w:val="single" w:color="000000" w:themeColor="accent5" w:sz="4" w:space="0"/>
          <w:right w:val="single" w:color="000000" w:themeColor="accent5" w:sz="4" w:space="0"/>
        </w:tcBorders>
        <w:shd w:val="clear" w:color="ffffff" w:themeColor="accent5" w:fill="4bacc6" w:themeFill="accent5"/>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50">
    <w:name w:val="Grid Table 4 - Accent 6"/>
    <w:basedOn w:val="96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Liberation Sans" w:hAnsi="Liberation Sans"/>
        <w:color w:val="404040"/>
        <w:sz w:val="22"/>
      </w:rPr>
      <w:tcPr>
        <w:shd w:val="clear" w:color="ffffff" w:themeColor="accent6" w:themeTint="34" w:fill="fde9d8" w:themeFill="accent6" w:themeFillTint="34"/>
      </w:tcPr>
    </w:tblStylePr>
    <w:tblStylePr w:type="band1Vert">
      <w:rPr>
        <w:rFonts w:ascii="Liberation Sans" w:hAnsi="Liberation Sans"/>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Liberation Sans" w:hAnsi="Liberation Sans"/>
        <w:b/>
        <w:color w:val="ffffff"/>
        <w:sz w:val="22"/>
      </w:rPr>
      <w:tcPr>
        <w:tcBorders>
          <w:top w:val="single" w:color="000000" w:themeColor="accent6" w:sz="4" w:space="0"/>
          <w:left w:val="single" w:color="000000" w:themeColor="accent6" w:sz="4" w:space="0"/>
          <w:bottom w:val="single" w:color="000000" w:themeColor="accent6" w:sz="4" w:space="0"/>
          <w:right w:val="single" w:color="000000" w:themeColor="accent6" w:sz="4" w:space="0"/>
        </w:tcBorders>
        <w:shd w:val="clear" w:color="ffffff" w:themeColor="accent6" w:fill="f79646" w:themeFill="accent6"/>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51">
    <w:name w:val="Grid Table 5 Dark"/>
    <w:basedOn w:val="96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Liberation Sans" w:hAnsi="Liberation Sans"/>
        <w:b/>
        <w:color w:val="ffffff"/>
        <w:sz w:val="22"/>
      </w:rPr>
      <w:tcPr>
        <w:shd w:val="clear" w:color="ffffff" w:themeColor="text1" w:fill="000000" w:themeFill="text1"/>
      </w:tcPr>
    </w:tblStylePr>
    <w:tblStylePr w:type="firstRow">
      <w:rPr>
        <w:rFonts w:ascii="Liberation Sans" w:hAnsi="Liberation Sans"/>
        <w:b/>
        <w:color w:val="ffffff"/>
        <w:sz w:val="22"/>
      </w:rPr>
      <w:tcPr>
        <w:shd w:val="clear" w:color="ffffff" w:themeColor="text1" w:fill="000000" w:themeFill="text1"/>
      </w:tcPr>
    </w:tblStylePr>
    <w:tblStylePr w:type="lastCol">
      <w:rPr>
        <w:rFonts w:ascii="Liberation Sans" w:hAnsi="Liberation Sans"/>
        <w:b/>
        <w:color w:val="ffffff"/>
        <w:sz w:val="22"/>
      </w:rPr>
      <w:tcPr>
        <w:shd w:val="clear" w:color="ffffff" w:themeColor="text1" w:fill="000000" w:themeFill="text1"/>
      </w:tcPr>
    </w:tblStylePr>
    <w:tblStylePr w:type="lastRow">
      <w:rPr>
        <w:rFonts w:ascii="Liberation Sans" w:hAnsi="Liberation Sans"/>
        <w:b/>
        <w:color w:val="ffffff"/>
        <w:sz w:val="22"/>
      </w:rPr>
      <w:tcPr>
        <w:tcBorders>
          <w:top w:val="single" w:color="000000" w:themeColor="light1" w:sz="4" w:space="0"/>
        </w:tcBorders>
        <w:shd w:val="clear" w:color="ffffff" w:themeColor="text1" w:fill="000000" w:themeFill="text1"/>
      </w:tcPr>
    </w:tblStylePr>
  </w:style>
  <w:style w:type="table" w:styleId="852">
    <w:name w:val="Grid Table 5 Dark- Accent 1"/>
    <w:basedOn w:val="96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Liberation Sans" w:hAnsi="Liberation Sans"/>
        <w:b/>
        <w:color w:val="ffffff"/>
        <w:sz w:val="22"/>
      </w:rPr>
      <w:tcPr>
        <w:shd w:val="clear" w:color="ffffff" w:themeColor="accent1" w:fill="4f81bd" w:themeFill="accent1"/>
      </w:tcPr>
    </w:tblStylePr>
    <w:tblStylePr w:type="firstRow">
      <w:rPr>
        <w:rFonts w:ascii="Liberation Sans" w:hAnsi="Liberation Sans"/>
        <w:b/>
        <w:color w:val="ffffff"/>
        <w:sz w:val="22"/>
      </w:rPr>
      <w:tcPr>
        <w:shd w:val="clear" w:color="ffffff" w:themeColor="accent1" w:fill="4f81bd" w:themeFill="accent1"/>
      </w:tcPr>
    </w:tblStylePr>
    <w:tblStylePr w:type="lastCol">
      <w:rPr>
        <w:rFonts w:ascii="Liberation Sans" w:hAnsi="Liberation Sans"/>
        <w:b/>
        <w:color w:val="ffffff"/>
        <w:sz w:val="22"/>
      </w:rPr>
      <w:tcPr>
        <w:shd w:val="clear" w:color="ffffff" w:themeColor="accent1" w:fill="4f81bd" w:themeFill="accent1"/>
      </w:tcPr>
    </w:tblStylePr>
    <w:tblStylePr w:type="lastRow">
      <w:rPr>
        <w:rFonts w:ascii="Liberation Sans" w:hAnsi="Liberation Sans"/>
        <w:b/>
        <w:color w:val="ffffff"/>
        <w:sz w:val="22"/>
      </w:rPr>
      <w:tcPr>
        <w:tcBorders>
          <w:top w:val="single" w:color="000000" w:themeColor="light1" w:sz="4" w:space="0"/>
        </w:tcBorders>
        <w:shd w:val="clear" w:color="ffffff" w:themeColor="accent1" w:fill="4f81bd" w:themeFill="accent1"/>
      </w:tcPr>
    </w:tblStylePr>
  </w:style>
  <w:style w:type="table" w:styleId="853">
    <w:name w:val="Grid Table 5 Dark - Accent 2"/>
    <w:basedOn w:val="96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Liberation Sans" w:hAnsi="Liberation Sans"/>
        <w:b/>
        <w:color w:val="ffffff"/>
        <w:sz w:val="22"/>
      </w:rPr>
      <w:tcPr>
        <w:shd w:val="clear" w:color="ffffff" w:themeColor="accent2" w:fill="c0504d" w:themeFill="accent2"/>
      </w:tcPr>
    </w:tblStylePr>
    <w:tblStylePr w:type="firstRow">
      <w:rPr>
        <w:rFonts w:ascii="Liberation Sans" w:hAnsi="Liberation Sans"/>
        <w:b/>
        <w:color w:val="ffffff"/>
        <w:sz w:val="22"/>
      </w:rPr>
      <w:tcPr>
        <w:shd w:val="clear" w:color="ffffff" w:themeColor="accent2" w:fill="c0504d" w:themeFill="accent2"/>
      </w:tcPr>
    </w:tblStylePr>
    <w:tblStylePr w:type="lastCol">
      <w:rPr>
        <w:rFonts w:ascii="Liberation Sans" w:hAnsi="Liberation Sans"/>
        <w:b/>
        <w:color w:val="ffffff"/>
        <w:sz w:val="22"/>
      </w:rPr>
      <w:tcPr>
        <w:shd w:val="clear" w:color="ffffff" w:themeColor="accent2" w:fill="c0504d" w:themeFill="accent2"/>
      </w:tcPr>
    </w:tblStylePr>
    <w:tblStylePr w:type="lastRow">
      <w:rPr>
        <w:rFonts w:ascii="Liberation Sans" w:hAnsi="Liberation Sans"/>
        <w:b/>
        <w:color w:val="ffffff"/>
        <w:sz w:val="22"/>
      </w:rPr>
      <w:tcPr>
        <w:tcBorders>
          <w:top w:val="single" w:color="000000" w:themeColor="light1" w:sz="4" w:space="0"/>
        </w:tcBorders>
        <w:shd w:val="clear" w:color="ffffff" w:themeColor="accent2" w:fill="c0504d" w:themeFill="accent2"/>
      </w:tcPr>
    </w:tblStylePr>
  </w:style>
  <w:style w:type="table" w:styleId="854">
    <w:name w:val="Grid Table 5 Dark - Accent 3"/>
    <w:basedOn w:val="96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Liberation Sans" w:hAnsi="Liberation Sans"/>
        <w:b/>
        <w:color w:val="ffffff"/>
        <w:sz w:val="22"/>
      </w:rPr>
      <w:tcPr>
        <w:shd w:val="clear" w:color="ffffff" w:themeColor="accent3" w:fill="9bbb59" w:themeFill="accent3"/>
      </w:tcPr>
    </w:tblStylePr>
    <w:tblStylePr w:type="firstRow">
      <w:rPr>
        <w:rFonts w:ascii="Liberation Sans" w:hAnsi="Liberation Sans"/>
        <w:b/>
        <w:color w:val="ffffff"/>
        <w:sz w:val="22"/>
      </w:rPr>
      <w:tcPr>
        <w:shd w:val="clear" w:color="ffffff" w:themeColor="accent3" w:fill="9bbb59" w:themeFill="accent3"/>
      </w:tcPr>
    </w:tblStylePr>
    <w:tblStylePr w:type="lastCol">
      <w:rPr>
        <w:rFonts w:ascii="Liberation Sans" w:hAnsi="Liberation Sans"/>
        <w:b/>
        <w:color w:val="ffffff"/>
        <w:sz w:val="22"/>
      </w:rPr>
      <w:tcPr>
        <w:shd w:val="clear" w:color="ffffff" w:themeColor="accent3" w:fill="9bbb59" w:themeFill="accent3"/>
      </w:tcPr>
    </w:tblStylePr>
    <w:tblStylePr w:type="lastRow">
      <w:rPr>
        <w:rFonts w:ascii="Liberation Sans" w:hAnsi="Liberation Sans"/>
        <w:b/>
        <w:color w:val="ffffff"/>
        <w:sz w:val="22"/>
      </w:rPr>
      <w:tcPr>
        <w:tcBorders>
          <w:top w:val="single" w:color="000000" w:themeColor="light1" w:sz="4" w:space="0"/>
        </w:tcBorders>
        <w:shd w:val="clear" w:color="ffffff" w:themeColor="accent3" w:fill="9bbb59" w:themeFill="accent3"/>
      </w:tcPr>
    </w:tblStylePr>
  </w:style>
  <w:style w:type="table" w:styleId="855">
    <w:name w:val="Grid Table 5 Dark- Accent 4"/>
    <w:basedOn w:val="96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Liberation Sans" w:hAnsi="Liberation Sans"/>
        <w:b/>
        <w:color w:val="ffffff"/>
        <w:sz w:val="22"/>
      </w:rPr>
      <w:tcPr>
        <w:shd w:val="clear" w:color="ffffff" w:themeColor="accent4" w:fill="8064a2" w:themeFill="accent4"/>
      </w:tcPr>
    </w:tblStylePr>
    <w:tblStylePr w:type="firstRow">
      <w:rPr>
        <w:rFonts w:ascii="Liberation Sans" w:hAnsi="Liberation Sans"/>
        <w:b/>
        <w:color w:val="ffffff"/>
        <w:sz w:val="22"/>
      </w:rPr>
      <w:tcPr>
        <w:shd w:val="clear" w:color="ffffff" w:themeColor="accent4" w:fill="8064a2" w:themeFill="accent4"/>
      </w:tcPr>
    </w:tblStylePr>
    <w:tblStylePr w:type="lastCol">
      <w:rPr>
        <w:rFonts w:ascii="Liberation Sans" w:hAnsi="Liberation Sans"/>
        <w:b/>
        <w:color w:val="ffffff"/>
        <w:sz w:val="22"/>
      </w:rPr>
      <w:tcPr>
        <w:shd w:val="clear" w:color="ffffff" w:themeColor="accent4" w:fill="8064a2" w:themeFill="accent4"/>
      </w:tcPr>
    </w:tblStylePr>
    <w:tblStylePr w:type="lastRow">
      <w:rPr>
        <w:rFonts w:ascii="Liberation Sans" w:hAnsi="Liberation Sans"/>
        <w:b/>
        <w:color w:val="ffffff"/>
        <w:sz w:val="22"/>
      </w:rPr>
      <w:tcPr>
        <w:tcBorders>
          <w:top w:val="single" w:color="000000" w:themeColor="light1" w:sz="4" w:space="0"/>
        </w:tcBorders>
        <w:shd w:val="clear" w:color="ffffff" w:themeColor="accent4" w:fill="8064a2" w:themeFill="accent4"/>
      </w:tcPr>
    </w:tblStylePr>
  </w:style>
  <w:style w:type="table" w:styleId="856">
    <w:name w:val="Grid Table 5 Dark - Accent 5"/>
    <w:basedOn w:val="96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Liberation Sans" w:hAnsi="Liberation Sans"/>
        <w:b/>
        <w:color w:val="ffffff"/>
        <w:sz w:val="22"/>
      </w:rPr>
      <w:tcPr>
        <w:shd w:val="clear" w:color="ffffff" w:themeColor="accent5" w:fill="4bacc6" w:themeFill="accent5"/>
      </w:tcPr>
    </w:tblStylePr>
    <w:tblStylePr w:type="firstRow">
      <w:rPr>
        <w:rFonts w:ascii="Liberation Sans" w:hAnsi="Liberation Sans"/>
        <w:b/>
        <w:color w:val="ffffff"/>
        <w:sz w:val="22"/>
      </w:rPr>
      <w:tcPr>
        <w:shd w:val="clear" w:color="ffffff" w:themeColor="accent5" w:fill="4bacc6" w:themeFill="accent5"/>
      </w:tcPr>
    </w:tblStylePr>
    <w:tblStylePr w:type="lastCol">
      <w:rPr>
        <w:rFonts w:ascii="Liberation Sans" w:hAnsi="Liberation Sans"/>
        <w:b/>
        <w:color w:val="ffffff"/>
        <w:sz w:val="22"/>
      </w:rPr>
      <w:tcPr>
        <w:shd w:val="clear" w:color="ffffff" w:themeColor="accent5" w:fill="4bacc6" w:themeFill="accent5"/>
      </w:tcPr>
    </w:tblStylePr>
    <w:tblStylePr w:type="lastRow">
      <w:rPr>
        <w:rFonts w:ascii="Liberation Sans" w:hAnsi="Liberation Sans"/>
        <w:b/>
        <w:color w:val="ffffff"/>
        <w:sz w:val="22"/>
      </w:rPr>
      <w:tcPr>
        <w:tcBorders>
          <w:top w:val="single" w:color="000000" w:themeColor="light1" w:sz="4" w:space="0"/>
        </w:tcBorders>
        <w:shd w:val="clear" w:color="ffffff" w:themeColor="accent5" w:fill="4bacc6" w:themeFill="accent5"/>
      </w:tcPr>
    </w:tblStylePr>
  </w:style>
  <w:style w:type="table" w:styleId="857">
    <w:name w:val="Grid Table 5 Dark - Accent 6"/>
    <w:basedOn w:val="96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Liberation Sans" w:hAnsi="Liberation Sans"/>
        <w:b/>
        <w:color w:val="ffffff"/>
        <w:sz w:val="22"/>
      </w:rPr>
      <w:tcPr>
        <w:shd w:val="clear" w:color="ffffff" w:themeColor="accent6" w:fill="f79646" w:themeFill="accent6"/>
      </w:tcPr>
    </w:tblStylePr>
    <w:tblStylePr w:type="firstRow">
      <w:rPr>
        <w:rFonts w:ascii="Liberation Sans" w:hAnsi="Liberation Sans"/>
        <w:b/>
        <w:color w:val="ffffff"/>
        <w:sz w:val="22"/>
      </w:rPr>
      <w:tcPr>
        <w:shd w:val="clear" w:color="ffffff" w:themeColor="accent6" w:fill="f79646" w:themeFill="accent6"/>
      </w:tcPr>
    </w:tblStylePr>
    <w:tblStylePr w:type="lastCol">
      <w:rPr>
        <w:rFonts w:ascii="Liberation Sans" w:hAnsi="Liberation Sans"/>
        <w:b/>
        <w:color w:val="ffffff"/>
        <w:sz w:val="22"/>
      </w:rPr>
      <w:tcPr>
        <w:shd w:val="clear" w:color="ffffff" w:themeColor="accent6" w:fill="f79646" w:themeFill="accent6"/>
      </w:tcPr>
    </w:tblStylePr>
    <w:tblStylePr w:type="lastRow">
      <w:rPr>
        <w:rFonts w:ascii="Liberation Sans" w:hAnsi="Liberation Sans"/>
        <w:b/>
        <w:color w:val="ffffff"/>
        <w:sz w:val="22"/>
      </w:rPr>
      <w:tcPr>
        <w:tcBorders>
          <w:top w:val="single" w:color="000000" w:themeColor="light1" w:sz="4" w:space="0"/>
        </w:tcBorders>
        <w:shd w:val="clear" w:color="ffffff" w:themeColor="accent6" w:fill="f79646" w:themeFill="accent6"/>
      </w:tcPr>
    </w:tblStylePr>
  </w:style>
  <w:style w:type="table" w:styleId="858">
    <w:name w:val="Grid Table 6 Colorful"/>
    <w:basedOn w:val="96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Liberation Sans" w:hAnsi="Liberation Sans"/>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Liberation Sans" w:hAnsi="Liberation Sans"/>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Liberation Sans" w:hAnsi="Liberation Sans"/>
        <w:color w:val="404040" w:themeColor="text1" w:themeTint="80" w:themeShade="95"/>
        <w:sz w:val="22"/>
      </w:rPr>
    </w:tblStylePr>
  </w:style>
  <w:style w:type="table" w:styleId="859">
    <w:name w:val="Grid Table 6 Colorful - Accent 1"/>
    <w:basedOn w:val="96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Liberation Sans" w:hAnsi="Liberation Sans"/>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Liberation Sans" w:hAnsi="Liberation Sans"/>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Liberation Sans" w:hAnsi="Liberation Sans"/>
        <w:color w:val="404040" w:themeColor="accent1" w:themeTint="80" w:themeShade="95"/>
        <w:sz w:val="22"/>
      </w:rPr>
    </w:tblStylePr>
  </w:style>
  <w:style w:type="table" w:styleId="860">
    <w:name w:val="Grid Table 6 Colorful - Accent 2"/>
    <w:basedOn w:val="96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Liberation Sans" w:hAnsi="Liberation Sans"/>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Liberation Sans" w:hAnsi="Liberation Sans"/>
        <w:color w:val="404040" w:themeColor="accent2" w:themeTint="97" w:themeShade="95"/>
        <w:sz w:val="22"/>
      </w:rPr>
    </w:tblStylePr>
  </w:style>
  <w:style w:type="table" w:styleId="861">
    <w:name w:val="Grid Table 6 Colorful - Accent 3"/>
    <w:basedOn w:val="96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Liberation Sans" w:hAnsi="Liberation Sans"/>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Liberation Sans" w:hAnsi="Liberation Sans"/>
        <w:color w:val="404040" w:themeColor="accent3" w:themeTint="FE" w:themeShade="95"/>
        <w:sz w:val="22"/>
      </w:rPr>
    </w:tblStylePr>
  </w:style>
  <w:style w:type="table" w:styleId="862">
    <w:name w:val="Grid Table 6 Colorful - Accent 4"/>
    <w:basedOn w:val="96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Liberation Sans" w:hAnsi="Liberation Sans"/>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Liberation Sans" w:hAnsi="Liberation Sans"/>
        <w:color w:val="404040" w:themeColor="accent4" w:themeTint="9A" w:themeShade="95"/>
        <w:sz w:val="22"/>
      </w:rPr>
    </w:tblStylePr>
  </w:style>
  <w:style w:type="table" w:styleId="863">
    <w:name w:val="Grid Table 6 Colorful - Accent 5"/>
    <w:basedOn w:val="96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Liberation Sans" w:hAnsi="Liberation Sans"/>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Liberation Sans" w:hAnsi="Liberation Sans"/>
        <w:color w:val="404040" w:themeColor="accent5" w:themeShade="95"/>
        <w:sz w:val="22"/>
      </w:rPr>
    </w:tblStylePr>
  </w:style>
  <w:style w:type="table" w:styleId="864">
    <w:name w:val="Grid Table 6 Colorful - Accent 6"/>
    <w:basedOn w:val="96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Liberation Sans" w:hAnsi="Liberation Sans"/>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Liberation Sans" w:hAnsi="Liberation Sans"/>
        <w:color w:val="404040" w:themeColor="accent5" w:themeShade="95"/>
        <w:sz w:val="22"/>
      </w:rPr>
    </w:tblStylePr>
  </w:style>
  <w:style w:type="table" w:styleId="865">
    <w:name w:val="Grid Table 7 Colorful"/>
    <w:basedOn w:val="96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Liberation Sans" w:hAnsi="Liberation Sans"/>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Liberation Sans" w:hAnsi="Liberation Sans"/>
        <w:color w:val="4a4a4a" w:themeColor="text1" w:themeTint="80" w:themeShade="95"/>
        <w:sz w:val="22"/>
      </w:rPr>
    </w:tblStylePr>
    <w:tblStylePr w:type="firstCol">
      <w:rPr>
        <w:rFonts w:ascii="Liberation Sans" w:hAnsi="Liberation Sans"/>
        <w:i/>
        <w:color w:val="4a4a4a" w:themeColor="text1" w:themeTint="80" w:themeShade="95"/>
        <w:sz w:val="22"/>
      </w:rPr>
      <w:pPr>
        <w:jc w:val="right"/>
      </w:pPr>
      <w:tcPr>
        <w:tcBorders>
          <w:top w:val="none" w:color="000000" w:sz="4" w:space="0"/>
          <w:left w:val="none" w:color="000000" w:sz="4" w:space="0"/>
          <w:bottom w:val="none" w:color="000000" w:sz="4" w:space="0"/>
          <w:right w:val="single" w:color="000000" w:themeColor="text1" w:themeTint="80" w:sz="4" w:space="0"/>
        </w:tcBorders>
        <w:shd w:val="clear" w:color="ffffff"/>
      </w:tcPr>
    </w:tblStylePr>
    <w:tblStylePr w:type="firstRow">
      <w:rPr>
        <w:rFonts w:ascii="Liberation Sans" w:hAnsi="Liberation Sans"/>
        <w:b/>
        <w:color w:val="4a4a4a" w:themeColor="text1" w:themeTint="80" w:themeShade="95"/>
        <w:sz w:val="22"/>
      </w:rPr>
      <w:tcPr>
        <w:tcBorders>
          <w:top w:val="none" w:color="000000" w:sz="4" w:space="0"/>
          <w:left w:val="none" w:color="000000" w:sz="4" w:space="0"/>
          <w:bottom w:val="single" w:color="000000" w:themeColor="text1" w:themeTint="80" w:sz="4" w:space="0"/>
          <w:right w:val="none" w:color="000000" w:sz="4" w:space="0"/>
        </w:tcBorders>
        <w:shd w:val="clear" w:color="ffffff" w:themeColor="light1" w:fill="ffffff" w:themeFill="light1"/>
      </w:tcPr>
    </w:tblStylePr>
    <w:tblStylePr w:type="lastCol">
      <w:rPr>
        <w:rFonts w:ascii="Liberation Sans" w:hAnsi="Liberation Sans"/>
        <w:i/>
        <w:color w:val="4a4a4a" w:themeColor="text1" w:themeTint="80" w:themeShade="95"/>
        <w:sz w:val="22"/>
      </w:rPr>
      <w:tcPr>
        <w:tcBorders>
          <w:top w:val="none" w:color="000000" w:sz="4" w:space="0"/>
          <w:left w:val="single" w:color="000000" w:themeColor="text1" w:themeTint="80" w:sz="4" w:space="0"/>
          <w:bottom w:val="none" w:color="000000" w:sz="4" w:space="0"/>
          <w:right w:val="none" w:color="000000" w:sz="4" w:space="0"/>
        </w:tcBorders>
        <w:shd w:val="clear" w:color="ffffff"/>
      </w:tcPr>
    </w:tblStylePr>
    <w:tblStylePr w:type="lastRow">
      <w:rPr>
        <w:rFonts w:ascii="Liberation Sans" w:hAnsi="Liberation Sans"/>
        <w:b/>
        <w:color w:val="4a4a4a" w:themeColor="text1" w:themeTint="80" w:themeShade="95"/>
        <w:sz w:val="22"/>
      </w:rPr>
      <w:tcPr>
        <w:tcBorders>
          <w:top w:val="single" w:color="000000" w:themeColor="text1" w:themeTint="80" w:sz="4" w:space="0"/>
          <w:left w:val="none" w:color="000000" w:sz="4" w:space="0"/>
          <w:bottom w:val="none" w:color="000000" w:sz="4" w:space="0"/>
          <w:right w:val="none" w:color="000000" w:sz="4" w:space="0"/>
        </w:tcBorders>
        <w:shd w:val="clear" w:color="ffffff" w:themeColor="light1" w:fill="ffffff" w:themeFill="light1"/>
      </w:tcPr>
    </w:tblStylePr>
  </w:style>
  <w:style w:type="table" w:styleId="866">
    <w:name w:val="Grid Table 7 Colorful - Accent 1"/>
    <w:basedOn w:val="96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Liberation Sans" w:hAnsi="Liberation Sans"/>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Liberation Sans" w:hAnsi="Liberation Sans"/>
        <w:color w:val="3e70a3" w:themeColor="accent1" w:themeTint="80" w:themeShade="95"/>
        <w:sz w:val="22"/>
      </w:rPr>
    </w:tblStylePr>
    <w:tblStylePr w:type="firstCol">
      <w:rPr>
        <w:rFonts w:ascii="Liberation Sans" w:hAnsi="Liberation Sans"/>
        <w:i/>
        <w:color w:val="3e70a3" w:themeColor="accent1" w:themeTint="80" w:themeShade="95"/>
        <w:sz w:val="22"/>
      </w:rPr>
      <w:pPr>
        <w:jc w:val="right"/>
      </w:pPr>
      <w:tcPr>
        <w:tcBorders>
          <w:top w:val="none" w:color="000000" w:sz="4" w:space="0"/>
          <w:left w:val="none" w:color="000000" w:sz="4" w:space="0"/>
          <w:bottom w:val="none" w:color="000000" w:sz="4" w:space="0"/>
          <w:right w:val="single" w:color="000000" w:themeColor="accent1" w:themeTint="80" w:sz="4" w:space="0"/>
        </w:tcBorders>
        <w:shd w:val="clear" w:color="ffffff"/>
      </w:tcPr>
    </w:tblStylePr>
    <w:tblStylePr w:type="firstRow">
      <w:rPr>
        <w:rFonts w:ascii="Liberation Sans" w:hAnsi="Liberation Sans"/>
        <w:b/>
        <w:color w:val="3e70a3" w:themeColor="accent1" w:themeTint="80" w:themeShade="95"/>
        <w:sz w:val="22"/>
      </w:rPr>
      <w:tcPr>
        <w:tcBorders>
          <w:top w:val="none" w:color="000000" w:sz="4" w:space="0"/>
          <w:left w:val="none" w:color="000000" w:sz="4" w:space="0"/>
          <w:bottom w:val="single" w:color="000000" w:themeColor="accent1" w:themeTint="80" w:sz="4" w:space="0"/>
          <w:right w:val="none" w:color="000000" w:sz="4" w:space="0"/>
        </w:tcBorders>
        <w:shd w:val="clear" w:color="ffffff" w:themeColor="light1" w:fill="ffffff" w:themeFill="light1"/>
      </w:tcPr>
    </w:tblStylePr>
    <w:tblStylePr w:type="lastCol">
      <w:rPr>
        <w:rFonts w:ascii="Liberation Sans" w:hAnsi="Liberation Sans"/>
        <w:i/>
        <w:color w:val="3e70a3" w:themeColor="accent1" w:themeTint="80" w:themeShade="95"/>
        <w:sz w:val="22"/>
      </w:rPr>
      <w:tcPr>
        <w:tcBorders>
          <w:top w:val="none" w:color="000000" w:sz="4" w:space="0"/>
          <w:left w:val="single" w:color="000000" w:themeColor="accent1" w:themeTint="80" w:sz="4" w:space="0"/>
          <w:bottom w:val="none" w:color="000000" w:sz="4" w:space="0"/>
          <w:right w:val="none" w:color="000000" w:sz="4" w:space="0"/>
        </w:tcBorders>
        <w:shd w:val="clear" w:color="ffffff"/>
      </w:tcPr>
    </w:tblStylePr>
    <w:tblStylePr w:type="lastRow">
      <w:rPr>
        <w:rFonts w:ascii="Liberation Sans" w:hAnsi="Liberation Sans"/>
        <w:b/>
        <w:color w:val="3e70a3" w:themeColor="accent1" w:themeTint="80" w:themeShade="95"/>
        <w:sz w:val="22"/>
      </w:rPr>
      <w:tcPr>
        <w:tcBorders>
          <w:top w:val="single" w:color="000000" w:themeColor="accent1" w:themeTint="80" w:sz="4" w:space="0"/>
          <w:left w:val="none" w:color="000000" w:sz="4" w:space="0"/>
          <w:bottom w:val="none" w:color="000000" w:sz="4" w:space="0"/>
          <w:right w:val="none" w:color="000000" w:sz="4" w:space="0"/>
        </w:tcBorders>
        <w:shd w:val="clear" w:color="ffffff" w:themeColor="light1" w:fill="ffffff" w:themeFill="light1"/>
      </w:tcPr>
    </w:tblStylePr>
  </w:style>
  <w:style w:type="table" w:styleId="867">
    <w:name w:val="Grid Table 7 Colorful - Accent 2"/>
    <w:basedOn w:val="96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Liberation Sans" w:hAnsi="Liberation Sans"/>
        <w:color w:val="9c3a37" w:themeColor="accent2" w:themeTint="97" w:themeShade="95"/>
        <w:sz w:val="22"/>
      </w:rPr>
    </w:tblStylePr>
    <w:tblStylePr w:type="firstCol">
      <w:rPr>
        <w:rFonts w:ascii="Liberation Sans" w:hAnsi="Liberation Sans"/>
        <w:i/>
        <w:color w:val="9c3a37" w:themeColor="accent2" w:themeTint="97" w:themeShade="95"/>
        <w:sz w:val="22"/>
      </w:rPr>
      <w:pPr>
        <w:jc w:val="right"/>
      </w:pPr>
      <w:tcPr>
        <w:tcBorders>
          <w:top w:val="none" w:color="000000" w:sz="4" w:space="0"/>
          <w:left w:val="none" w:color="000000" w:sz="4" w:space="0"/>
          <w:bottom w:val="none" w:color="000000" w:sz="4" w:space="0"/>
          <w:right w:val="single" w:color="000000" w:themeColor="accent2" w:themeTint="97" w:sz="4" w:space="0"/>
        </w:tcBorders>
        <w:shd w:val="clear" w:color="ffffff"/>
      </w:tcPr>
    </w:tblStylePr>
    <w:tblStylePr w:type="firstRow">
      <w:rPr>
        <w:rFonts w:ascii="Liberation Sans" w:hAnsi="Liberation Sans"/>
        <w:b/>
        <w:color w:val="9c3a37" w:themeColor="accent2" w:themeTint="97" w:themeShade="95"/>
        <w:sz w:val="22"/>
      </w:rPr>
      <w:tcPr>
        <w:tcBorders>
          <w:top w:val="none" w:color="000000" w:sz="4" w:space="0"/>
          <w:left w:val="none" w:color="000000" w:sz="4" w:space="0"/>
          <w:bottom w:val="single" w:color="000000" w:themeColor="accent2" w:themeTint="97" w:sz="4" w:space="0"/>
          <w:right w:val="none" w:color="000000" w:sz="4" w:space="0"/>
        </w:tcBorders>
        <w:shd w:val="clear" w:color="ffffff" w:themeColor="light1" w:fill="ffffff" w:themeFill="light1"/>
      </w:tcPr>
    </w:tblStylePr>
    <w:tblStylePr w:type="lastCol">
      <w:rPr>
        <w:rFonts w:ascii="Liberation Sans" w:hAnsi="Liberation Sans"/>
        <w:i/>
        <w:color w:val="9c3a37" w:themeColor="accent2" w:themeTint="97" w:themeShade="95"/>
        <w:sz w:val="22"/>
      </w:rPr>
      <w:tcPr>
        <w:tcBorders>
          <w:top w:val="none" w:color="000000" w:sz="4" w:space="0"/>
          <w:left w:val="single" w:color="000000" w:themeColor="accent2" w:themeTint="97" w:sz="4" w:space="0"/>
          <w:bottom w:val="none" w:color="000000" w:sz="4" w:space="0"/>
          <w:right w:val="none" w:color="000000" w:sz="4" w:space="0"/>
        </w:tcBorders>
        <w:shd w:val="clear" w:color="ffffff"/>
      </w:tcPr>
    </w:tblStylePr>
    <w:tblStylePr w:type="lastRow">
      <w:rPr>
        <w:rFonts w:ascii="Liberation Sans" w:hAnsi="Liberation Sans"/>
        <w:b/>
        <w:color w:val="9c3a37" w:themeColor="accent2" w:themeTint="97" w:themeShade="95"/>
        <w:sz w:val="22"/>
      </w:rPr>
      <w:tcPr>
        <w:tcBorders>
          <w:top w:val="single" w:color="000000" w:themeColor="accent2" w:themeTint="97" w:sz="4" w:space="0"/>
          <w:left w:val="none" w:color="000000" w:sz="4" w:space="0"/>
          <w:bottom w:val="none" w:color="000000" w:sz="4" w:space="0"/>
          <w:right w:val="none" w:color="000000" w:sz="4" w:space="0"/>
        </w:tcBorders>
        <w:shd w:val="clear" w:color="ffffff" w:themeColor="light1" w:fill="ffffff" w:themeFill="light1"/>
      </w:tcPr>
    </w:tblStylePr>
  </w:style>
  <w:style w:type="table" w:styleId="868">
    <w:name w:val="Grid Table 7 Colorful - Accent 3"/>
    <w:basedOn w:val="96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Liberation Sans" w:hAnsi="Liberation Sans"/>
        <w:color w:val="5c702f" w:themeColor="accent3" w:themeTint="FE" w:themeShade="95"/>
        <w:sz w:val="22"/>
      </w:rPr>
    </w:tblStylePr>
    <w:tblStylePr w:type="firstCol">
      <w:rPr>
        <w:rFonts w:ascii="Liberation Sans" w:hAnsi="Liberation Sans"/>
        <w:i/>
        <w:color w:val="5c702f" w:themeColor="accent3" w:themeTint="FE" w:themeShade="95"/>
        <w:sz w:val="22"/>
      </w:rPr>
      <w:pPr>
        <w:jc w:val="right"/>
      </w:pPr>
      <w:tcPr>
        <w:tcBorders>
          <w:top w:val="none" w:color="000000" w:sz="4" w:space="0"/>
          <w:left w:val="none" w:color="000000" w:sz="4" w:space="0"/>
          <w:bottom w:val="none" w:color="000000" w:sz="4" w:space="0"/>
          <w:right w:val="single" w:color="000000" w:themeColor="accent3" w:themeTint="FE" w:sz="4" w:space="0"/>
        </w:tcBorders>
        <w:shd w:val="clear" w:color="ffffff"/>
      </w:tcPr>
    </w:tblStylePr>
    <w:tblStylePr w:type="firstRow">
      <w:rPr>
        <w:rFonts w:ascii="Liberation Sans" w:hAnsi="Liberation Sans"/>
        <w:b/>
        <w:color w:val="5c702f" w:themeColor="accent3" w:themeTint="FE" w:themeShade="95"/>
        <w:sz w:val="22"/>
      </w:rPr>
      <w:tcPr>
        <w:tcBorders>
          <w:top w:val="none" w:color="000000" w:sz="4" w:space="0"/>
          <w:left w:val="none" w:color="000000" w:sz="4" w:space="0"/>
          <w:bottom w:val="single" w:color="000000" w:themeColor="accent3" w:themeTint="FE" w:sz="4" w:space="0"/>
          <w:right w:val="none" w:color="000000" w:sz="4" w:space="0"/>
        </w:tcBorders>
        <w:shd w:val="clear" w:color="ffffff" w:themeColor="light1" w:fill="ffffff" w:themeFill="light1"/>
      </w:tcPr>
    </w:tblStylePr>
    <w:tblStylePr w:type="lastCol">
      <w:rPr>
        <w:rFonts w:ascii="Liberation Sans" w:hAnsi="Liberation Sans"/>
        <w:i/>
        <w:color w:val="5c702f" w:themeColor="accent3" w:themeTint="FE" w:themeShade="95"/>
        <w:sz w:val="22"/>
      </w:rPr>
      <w:tcPr>
        <w:tcBorders>
          <w:top w:val="none" w:color="000000" w:sz="4" w:space="0"/>
          <w:left w:val="single" w:color="000000" w:themeColor="accent3" w:themeTint="FE" w:sz="4" w:space="0"/>
          <w:bottom w:val="none" w:color="000000" w:sz="4" w:space="0"/>
          <w:right w:val="none" w:color="000000" w:sz="4" w:space="0"/>
        </w:tcBorders>
        <w:shd w:val="clear" w:color="ffffff"/>
      </w:tcPr>
    </w:tblStylePr>
    <w:tblStylePr w:type="lastRow">
      <w:rPr>
        <w:rFonts w:ascii="Liberation Sans" w:hAnsi="Liberation Sans"/>
        <w:b/>
        <w:color w:val="5c702f" w:themeColor="accent3" w:themeTint="FE" w:themeShade="95"/>
        <w:sz w:val="22"/>
      </w:rPr>
      <w:tcPr>
        <w:tcBorders>
          <w:top w:val="single" w:color="000000" w:themeColor="accent3" w:themeTint="FE" w:sz="4" w:space="0"/>
          <w:left w:val="none" w:color="000000" w:sz="4" w:space="0"/>
          <w:bottom w:val="none" w:color="000000" w:sz="4" w:space="0"/>
          <w:right w:val="none" w:color="000000" w:sz="4" w:space="0"/>
        </w:tcBorders>
        <w:shd w:val="clear" w:color="ffffff" w:themeColor="light1" w:fill="ffffff" w:themeFill="light1"/>
      </w:tcPr>
    </w:tblStylePr>
  </w:style>
  <w:style w:type="table" w:styleId="869">
    <w:name w:val="Grid Table 7 Colorful - Accent 4"/>
    <w:basedOn w:val="96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Liberation Sans" w:hAnsi="Liberation Sans"/>
        <w:color w:val="664f82" w:themeColor="accent4" w:themeTint="9A" w:themeShade="95"/>
        <w:sz w:val="22"/>
      </w:rPr>
    </w:tblStylePr>
    <w:tblStylePr w:type="firstCol">
      <w:rPr>
        <w:rFonts w:ascii="Liberation Sans" w:hAnsi="Liberation Sans"/>
        <w:i/>
        <w:color w:val="664f82" w:themeColor="accent4" w:themeTint="9A" w:themeShade="95"/>
        <w:sz w:val="22"/>
      </w:rPr>
      <w:pPr>
        <w:jc w:val="right"/>
      </w:pPr>
      <w:tcPr>
        <w:tcBorders>
          <w:top w:val="none" w:color="000000" w:sz="4" w:space="0"/>
          <w:left w:val="none" w:color="000000" w:sz="4" w:space="0"/>
          <w:bottom w:val="none" w:color="000000" w:sz="4" w:space="0"/>
          <w:right w:val="single" w:color="000000" w:themeColor="accent4" w:themeTint="9A" w:sz="4" w:space="0"/>
        </w:tcBorders>
        <w:shd w:val="clear" w:color="ffffff"/>
      </w:tcPr>
    </w:tblStylePr>
    <w:tblStylePr w:type="firstRow">
      <w:rPr>
        <w:rFonts w:ascii="Liberation Sans" w:hAnsi="Liberation Sans"/>
        <w:b/>
        <w:color w:val="664f82" w:themeColor="accent4" w:themeTint="9A" w:themeShade="95"/>
        <w:sz w:val="22"/>
      </w:rPr>
      <w:tcPr>
        <w:tcBorders>
          <w:top w:val="none" w:color="000000" w:sz="4" w:space="0"/>
          <w:left w:val="none" w:color="000000" w:sz="4" w:space="0"/>
          <w:bottom w:val="single" w:color="000000" w:themeColor="accent4" w:themeTint="9A" w:sz="4" w:space="0"/>
          <w:right w:val="none" w:color="000000" w:sz="4" w:space="0"/>
        </w:tcBorders>
        <w:shd w:val="clear" w:color="ffffff" w:themeColor="light1" w:fill="ffffff" w:themeFill="light1"/>
      </w:tcPr>
    </w:tblStylePr>
    <w:tblStylePr w:type="lastCol">
      <w:rPr>
        <w:rFonts w:ascii="Liberation Sans" w:hAnsi="Liberation Sans"/>
        <w:i/>
        <w:color w:val="664f82" w:themeColor="accent4" w:themeTint="9A" w:themeShade="95"/>
        <w:sz w:val="22"/>
      </w:rPr>
      <w:tcPr>
        <w:tcBorders>
          <w:top w:val="none" w:color="000000" w:sz="4" w:space="0"/>
          <w:left w:val="single" w:color="000000" w:themeColor="accent4" w:themeTint="9A" w:sz="4" w:space="0"/>
          <w:bottom w:val="none" w:color="000000" w:sz="4" w:space="0"/>
          <w:right w:val="none" w:color="000000" w:sz="4" w:space="0"/>
        </w:tcBorders>
        <w:shd w:val="clear" w:color="ffffff"/>
      </w:tcPr>
    </w:tblStylePr>
    <w:tblStylePr w:type="lastRow">
      <w:rPr>
        <w:rFonts w:ascii="Liberation Sans" w:hAnsi="Liberation Sans"/>
        <w:b/>
        <w:color w:val="664f82" w:themeColor="accent4" w:themeTint="9A" w:themeShade="95"/>
        <w:sz w:val="22"/>
      </w:rPr>
      <w:tcPr>
        <w:tcBorders>
          <w:top w:val="single" w:color="000000" w:themeColor="accent4" w:themeTint="9A" w:sz="4" w:space="0"/>
          <w:left w:val="none" w:color="000000" w:sz="4" w:space="0"/>
          <w:bottom w:val="none" w:color="000000" w:sz="4" w:space="0"/>
          <w:right w:val="none" w:color="000000" w:sz="4" w:space="0"/>
        </w:tcBorders>
        <w:shd w:val="clear" w:color="ffffff" w:themeColor="light1" w:fill="ffffff" w:themeFill="light1"/>
      </w:tcPr>
    </w:tblStylePr>
  </w:style>
  <w:style w:type="table" w:styleId="870">
    <w:name w:val="Grid Table 7 Colorful - Accent 5"/>
    <w:basedOn w:val="96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Liberation Sans" w:hAnsi="Liberation Sans"/>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Liberation Sans" w:hAnsi="Liberation Sans"/>
        <w:color w:val="266777" w:themeColor="accent5" w:themeShade="95"/>
        <w:sz w:val="22"/>
      </w:rPr>
    </w:tblStylePr>
    <w:tblStylePr w:type="firstCol">
      <w:rPr>
        <w:rFonts w:ascii="Liberation Sans" w:hAnsi="Liberation Sans"/>
        <w:i/>
        <w:color w:val="266777" w:themeColor="accent5" w:themeShade="95"/>
        <w:sz w:val="22"/>
      </w:rPr>
      <w:pPr>
        <w:jc w:val="right"/>
      </w:pPr>
      <w:tcPr>
        <w:tcBorders>
          <w:top w:val="none" w:color="000000" w:sz="4" w:space="0"/>
          <w:left w:val="none" w:color="000000" w:sz="4" w:space="0"/>
          <w:bottom w:val="none" w:color="000000" w:sz="4" w:space="0"/>
          <w:right w:val="single" w:color="000000" w:themeColor="accent5" w:themeTint="90" w:sz="4" w:space="0"/>
        </w:tcBorders>
        <w:shd w:val="clear" w:color="ffffff"/>
      </w:tcPr>
    </w:tblStylePr>
    <w:tblStylePr w:type="firstRow">
      <w:rPr>
        <w:rFonts w:ascii="Liberation Sans" w:hAnsi="Liberation Sans"/>
        <w:b/>
        <w:color w:val="266777" w:themeColor="accent5" w:themeShade="95"/>
        <w:sz w:val="22"/>
      </w:rPr>
      <w:tcPr>
        <w:tcBorders>
          <w:top w:val="none" w:color="000000" w:sz="4" w:space="0"/>
          <w:left w:val="none" w:color="000000" w:sz="4" w:space="0"/>
          <w:bottom w:val="single" w:color="000000" w:themeColor="accent5" w:themeTint="90" w:sz="4" w:space="0"/>
          <w:right w:val="none" w:color="000000" w:sz="4" w:space="0"/>
        </w:tcBorders>
        <w:shd w:val="clear" w:color="ffffff" w:themeColor="light1" w:fill="ffffff" w:themeFill="light1"/>
      </w:tcPr>
    </w:tblStylePr>
    <w:tblStylePr w:type="lastCol">
      <w:rPr>
        <w:rFonts w:ascii="Liberation Sans" w:hAnsi="Liberation Sans"/>
        <w:i/>
        <w:color w:val="266777" w:themeColor="accent5" w:themeShade="95"/>
        <w:sz w:val="22"/>
      </w:rPr>
      <w:tcPr>
        <w:tcBorders>
          <w:top w:val="none" w:color="000000" w:sz="4" w:space="0"/>
          <w:left w:val="single" w:color="000000" w:themeColor="accent5" w:themeTint="90" w:sz="4" w:space="0"/>
          <w:bottom w:val="none" w:color="000000" w:sz="4" w:space="0"/>
          <w:right w:val="none" w:color="000000" w:sz="4" w:space="0"/>
        </w:tcBorders>
        <w:shd w:val="clear" w:color="ffffff"/>
      </w:tcPr>
    </w:tblStylePr>
    <w:tblStylePr w:type="lastRow">
      <w:rPr>
        <w:rFonts w:ascii="Liberation Sans" w:hAnsi="Liberation Sans"/>
        <w:b/>
        <w:color w:val="266777" w:themeColor="accent5" w:themeShade="95"/>
        <w:sz w:val="22"/>
      </w:rPr>
      <w:tcPr>
        <w:tcBorders>
          <w:top w:val="single" w:color="000000" w:themeColor="accent5" w:themeTint="90" w:sz="4" w:space="0"/>
          <w:left w:val="none" w:color="000000" w:sz="4" w:space="0"/>
          <w:bottom w:val="none" w:color="000000" w:sz="4" w:space="0"/>
          <w:right w:val="none" w:color="000000" w:sz="4" w:space="0"/>
        </w:tcBorders>
        <w:shd w:val="clear" w:color="ffffff" w:themeColor="light1" w:fill="ffffff" w:themeFill="light1"/>
      </w:tcPr>
    </w:tblStylePr>
  </w:style>
  <w:style w:type="table" w:styleId="871">
    <w:name w:val="Grid Table 7 Colorful - Accent 6"/>
    <w:basedOn w:val="96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Liberation Sans" w:hAnsi="Liberation Sans"/>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Liberation Sans" w:hAnsi="Liberation Sans"/>
        <w:color w:val="b05307" w:themeColor="accent6" w:themeShade="95"/>
        <w:sz w:val="22"/>
      </w:rPr>
    </w:tblStylePr>
    <w:tblStylePr w:type="firstCol">
      <w:rPr>
        <w:rFonts w:ascii="Liberation Sans" w:hAnsi="Liberation Sans"/>
        <w:i/>
        <w:color w:val="b05307" w:themeColor="accent6" w:themeShade="95"/>
        <w:sz w:val="22"/>
      </w:rPr>
      <w:pPr>
        <w:jc w:val="right"/>
      </w:pPr>
      <w:tcPr>
        <w:tcBorders>
          <w:top w:val="none" w:color="000000" w:sz="4" w:space="0"/>
          <w:left w:val="none" w:color="000000" w:sz="4" w:space="0"/>
          <w:bottom w:val="none" w:color="000000" w:sz="4" w:space="0"/>
          <w:right w:val="single" w:color="000000" w:themeColor="accent6" w:themeTint="90" w:sz="4" w:space="0"/>
        </w:tcBorders>
        <w:shd w:val="clear" w:color="ffffff"/>
      </w:tcPr>
    </w:tblStylePr>
    <w:tblStylePr w:type="firstRow">
      <w:rPr>
        <w:rFonts w:ascii="Liberation Sans" w:hAnsi="Liberation Sans"/>
        <w:b/>
        <w:color w:val="b05307" w:themeColor="accent6" w:themeShade="95"/>
        <w:sz w:val="22"/>
      </w:rPr>
      <w:tcPr>
        <w:tcBorders>
          <w:top w:val="none" w:color="000000" w:sz="4" w:space="0"/>
          <w:left w:val="none" w:color="000000" w:sz="4" w:space="0"/>
          <w:bottom w:val="single" w:color="000000" w:themeColor="accent6" w:themeTint="90" w:sz="4" w:space="0"/>
          <w:right w:val="none" w:color="000000" w:sz="4" w:space="0"/>
        </w:tcBorders>
        <w:shd w:val="clear" w:color="ffffff" w:themeColor="light1" w:fill="ffffff" w:themeFill="light1"/>
      </w:tcPr>
    </w:tblStylePr>
    <w:tblStylePr w:type="lastCol">
      <w:rPr>
        <w:rFonts w:ascii="Liberation Sans" w:hAnsi="Liberation Sans"/>
        <w:i/>
        <w:color w:val="b05307" w:themeColor="accent6" w:themeShade="95"/>
        <w:sz w:val="22"/>
      </w:rPr>
      <w:tcPr>
        <w:tcBorders>
          <w:top w:val="none" w:color="000000" w:sz="4" w:space="0"/>
          <w:left w:val="single" w:color="000000" w:themeColor="accent6" w:themeTint="90" w:sz="4" w:space="0"/>
          <w:bottom w:val="none" w:color="000000" w:sz="4" w:space="0"/>
          <w:right w:val="none" w:color="000000" w:sz="4" w:space="0"/>
        </w:tcBorders>
        <w:shd w:val="clear" w:color="ffffff"/>
      </w:tcPr>
    </w:tblStylePr>
    <w:tblStylePr w:type="lastRow">
      <w:rPr>
        <w:rFonts w:ascii="Liberation Sans" w:hAnsi="Liberation Sans"/>
        <w:b/>
        <w:color w:val="b05307" w:themeColor="accent6" w:themeShade="95"/>
        <w:sz w:val="22"/>
      </w:rPr>
      <w:tcPr>
        <w:tcBorders>
          <w:top w:val="single" w:color="000000" w:themeColor="accent6" w:themeTint="90" w:sz="4" w:space="0"/>
          <w:left w:val="none" w:color="000000" w:sz="4" w:space="0"/>
          <w:bottom w:val="none" w:color="000000" w:sz="4" w:space="0"/>
          <w:right w:val="none" w:color="000000" w:sz="4" w:space="0"/>
        </w:tcBorders>
        <w:shd w:val="clear" w:color="ffffff" w:themeColor="light1" w:fill="ffffff" w:themeFill="light1"/>
      </w:tcPr>
    </w:tblStylePr>
  </w:style>
  <w:style w:type="table" w:styleId="872">
    <w:name w:val="List Table 1 Light"/>
    <w:basedOn w:val="96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73">
    <w:name w:val="List Table 1 Light - Accent 1"/>
    <w:basedOn w:val="966"/>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74">
    <w:name w:val="List Table 1 Light - Accent 2"/>
    <w:basedOn w:val="966"/>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75">
    <w:name w:val="List Table 1 Light - Accent 3"/>
    <w:basedOn w:val="966"/>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76">
    <w:name w:val="List Table 1 Light - Accent 4"/>
    <w:basedOn w:val="966"/>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77">
    <w:name w:val="List Table 1 Light - Accent 5"/>
    <w:basedOn w:val="966"/>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78">
    <w:name w:val="List Table 1 Light - Accent 6"/>
    <w:basedOn w:val="96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79">
    <w:name w:val="List Table 2"/>
    <w:basedOn w:val="96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Liberation Sans" w:hAnsi="Liberation Sans"/>
        <w:color w:val="404040"/>
        <w:sz w:val="22"/>
      </w:rPr>
      <w:tcPr>
        <w:shd w:val="clear" w:color="ffffff" w:themeColor="text1" w:themeTint="40" w:fill="bfbfbf" w:themeFill="text1" w:themeFillTint="40"/>
      </w:tcPr>
    </w:tblStylePr>
    <w:tblStylePr w:type="band1Vert">
      <w:rPr>
        <w:rFonts w:ascii="Liberation Sans" w:hAnsi="Liberation Sans"/>
        <w:color w:val="404040"/>
        <w:sz w:val="22"/>
      </w:rPr>
      <w:tcPr>
        <w:shd w:val="clear" w:color="ffffff" w:themeColor="text1" w:themeTint="40" w:fill="bfbfbf" w:themeFill="text1"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80">
    <w:name w:val="List Table 2 - Accent 1"/>
    <w:basedOn w:val="96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Liberation Sans" w:hAnsi="Liberation Sans"/>
        <w:color w:val="404040"/>
        <w:sz w:val="22"/>
      </w:rPr>
      <w:tcPr>
        <w:shd w:val="clear" w:color="ffffff" w:themeColor="accent1" w:themeTint="40" w:fill="d3e0ee" w:themeFill="accent1" w:themeFillTint="40"/>
      </w:tcPr>
    </w:tblStylePr>
    <w:tblStylePr w:type="band1Vert">
      <w:rPr>
        <w:rFonts w:ascii="Liberation Sans" w:hAnsi="Liberation Sans"/>
        <w:color w:val="404040"/>
        <w:sz w:val="22"/>
      </w:rPr>
      <w:tcPr>
        <w:shd w:val="clear" w:color="ffffff" w:themeColor="accent1" w:themeTint="40" w:fill="d3e0ee" w:themeFill="accent1"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81">
    <w:name w:val="List Table 2 - Accent 2"/>
    <w:basedOn w:val="96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Liberation Sans" w:hAnsi="Liberation Sans"/>
        <w:color w:val="404040"/>
        <w:sz w:val="22"/>
      </w:rPr>
      <w:tcPr>
        <w:shd w:val="clear" w:color="ffffff" w:themeColor="accent2" w:themeTint="40" w:fill="efd3d2" w:themeFill="accent2" w:themeFillTint="40"/>
      </w:tcPr>
    </w:tblStylePr>
    <w:tblStylePr w:type="band1Vert">
      <w:rPr>
        <w:rFonts w:ascii="Liberation Sans" w:hAnsi="Liberation Sans"/>
        <w:color w:val="404040"/>
        <w:sz w:val="22"/>
      </w:rPr>
      <w:tcPr>
        <w:shd w:val="clear" w:color="ffffff" w:themeColor="accent2" w:themeTint="40" w:fill="efd3d2" w:themeFill="accent2"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82">
    <w:name w:val="List Table 2 - Accent 3"/>
    <w:basedOn w:val="96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Liberation Sans" w:hAnsi="Liberation Sans"/>
        <w:color w:val="404040"/>
        <w:sz w:val="22"/>
      </w:rPr>
      <w:tcPr>
        <w:shd w:val="clear" w:color="ffffff" w:themeColor="accent3" w:themeTint="40" w:fill="e6eed5" w:themeFill="accent3" w:themeFillTint="40"/>
      </w:tcPr>
    </w:tblStylePr>
    <w:tblStylePr w:type="band1Vert">
      <w:rPr>
        <w:rFonts w:ascii="Liberation Sans" w:hAnsi="Liberation Sans"/>
        <w:color w:val="404040"/>
        <w:sz w:val="22"/>
      </w:rPr>
      <w:tcPr>
        <w:shd w:val="clear" w:color="ffffff" w:themeColor="accent3" w:themeTint="40" w:fill="e6eed5" w:themeFill="accent3"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83">
    <w:name w:val="List Table 2 - Accent 4"/>
    <w:basedOn w:val="96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Liberation Sans" w:hAnsi="Liberation Sans"/>
        <w:color w:val="404040"/>
        <w:sz w:val="22"/>
      </w:rPr>
      <w:tcPr>
        <w:shd w:val="clear" w:color="ffffff" w:themeColor="accent4" w:themeTint="40" w:fill="dfd8e7" w:themeFill="accent4" w:themeFillTint="40"/>
      </w:tcPr>
    </w:tblStylePr>
    <w:tblStylePr w:type="band1Vert">
      <w:rPr>
        <w:rFonts w:ascii="Liberation Sans" w:hAnsi="Liberation Sans"/>
        <w:color w:val="404040"/>
        <w:sz w:val="22"/>
      </w:rPr>
      <w:tcPr>
        <w:shd w:val="clear" w:color="ffffff" w:themeColor="accent4" w:themeTint="40" w:fill="dfd8e7" w:themeFill="accent4"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84">
    <w:name w:val="List Table 2 - Accent 5"/>
    <w:basedOn w:val="96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Liberation Sans" w:hAnsi="Liberation Sans"/>
        <w:color w:val="404040"/>
        <w:sz w:val="22"/>
      </w:rPr>
      <w:tcPr>
        <w:shd w:val="clear" w:color="ffffff" w:themeColor="accent5" w:themeTint="40" w:fill="d1eaf0" w:themeFill="accent5" w:themeFillTint="40"/>
      </w:tcPr>
    </w:tblStylePr>
    <w:tblStylePr w:type="band1Vert">
      <w:rPr>
        <w:rFonts w:ascii="Liberation Sans" w:hAnsi="Liberation Sans"/>
        <w:color w:val="404040"/>
        <w:sz w:val="22"/>
      </w:rPr>
      <w:tcPr>
        <w:shd w:val="clear" w:color="ffffff" w:themeColor="accent5" w:themeTint="40" w:fill="d1eaf0" w:themeFill="accent5"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85">
    <w:name w:val="List Table 2 - Accent 6"/>
    <w:basedOn w:val="96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Liberation Sans" w:hAnsi="Liberation Sans"/>
        <w:color w:val="404040"/>
        <w:sz w:val="22"/>
      </w:rPr>
      <w:tcPr>
        <w:shd w:val="clear" w:color="ffffff" w:themeColor="accent6" w:themeTint="40" w:fill="fce4d1" w:themeFill="accent6" w:themeFillTint="40"/>
      </w:tcPr>
    </w:tblStylePr>
    <w:tblStylePr w:type="band1Vert">
      <w:rPr>
        <w:rFonts w:ascii="Liberation Sans" w:hAnsi="Liberation Sans"/>
        <w:color w:val="404040"/>
        <w:sz w:val="22"/>
      </w:rPr>
      <w:tcPr>
        <w:shd w:val="clear" w:color="ffffff" w:themeColor="accent6" w:themeTint="40" w:fill="fce4d1" w:themeFill="accent6"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86">
    <w:name w:val="List Table 3"/>
    <w:basedOn w:val="96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Liberation Sans" w:hAnsi="Liberation Sans"/>
        <w:color w:val="404040"/>
        <w:sz w:val="22"/>
      </w:rPr>
      <w:tcPr>
        <w:tcBorders>
          <w:top w:val="single" w:color="000000" w:themeColor="text1" w:sz="4" w:space="0"/>
          <w:bottom w:val="single" w:color="000000" w:themeColor="text1" w:sz="4" w:space="0"/>
        </w:tcBorders>
      </w:tcPr>
    </w:tblStylePr>
    <w:tblStylePr w:type="band1Vert">
      <w:rPr>
        <w:rFonts w:ascii="Liberation Sans" w:hAnsi="Liberation Sans"/>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Liberation Sans" w:hAnsi="Liberation Sans"/>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87">
    <w:name w:val="List Table 3 - Accent 1"/>
    <w:basedOn w:val="96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Liberation Sans" w:hAnsi="Liberation Sans"/>
        <w:color w:val="404040"/>
        <w:sz w:val="22"/>
      </w:rPr>
      <w:tcPr>
        <w:tcBorders>
          <w:top w:val="single" w:color="000000" w:themeColor="accent1" w:sz="4" w:space="0"/>
          <w:bottom w:val="single" w:color="000000" w:themeColor="accent1" w:sz="4" w:space="0"/>
        </w:tcBorders>
      </w:tcPr>
    </w:tblStylePr>
    <w:tblStylePr w:type="band1Vert">
      <w:rPr>
        <w:rFonts w:ascii="Liberation Sans" w:hAnsi="Liberation Sans"/>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88">
    <w:name w:val="List Table 3 - Accent 2"/>
    <w:basedOn w:val="96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Liberation Sans" w:hAnsi="Liberation Sans"/>
        <w:color w:val="404040"/>
        <w:sz w:val="22"/>
      </w:rPr>
      <w:tcPr>
        <w:tcBorders>
          <w:top w:val="single" w:color="000000" w:themeColor="accent2" w:themeTint="97" w:sz="4" w:space="0"/>
          <w:bottom w:val="single" w:color="000000" w:themeColor="accent2" w:themeTint="97" w:sz="4" w:space="0"/>
        </w:tcBorders>
      </w:tcPr>
    </w:tblStylePr>
    <w:tblStylePr w:type="band1Vert">
      <w:rPr>
        <w:rFonts w:ascii="Liberation Sans" w:hAnsi="Liberation Sans"/>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89">
    <w:name w:val="List Table 3 - Accent 3"/>
    <w:basedOn w:val="96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Liberation Sans" w:hAnsi="Liberation Sans"/>
        <w:color w:val="404040"/>
        <w:sz w:val="22"/>
      </w:rPr>
      <w:tcPr>
        <w:tcBorders>
          <w:top w:val="single" w:color="000000" w:themeColor="accent3" w:themeTint="98" w:sz="4" w:space="0"/>
          <w:bottom w:val="single" w:color="000000" w:themeColor="accent3" w:themeTint="98" w:sz="4" w:space="0"/>
        </w:tcBorders>
      </w:tcPr>
    </w:tblStylePr>
    <w:tblStylePr w:type="band1Vert">
      <w:rPr>
        <w:rFonts w:ascii="Liberation Sans" w:hAnsi="Liberation Sans"/>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90">
    <w:name w:val="List Table 3 - Accent 4"/>
    <w:basedOn w:val="96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Liberation Sans" w:hAnsi="Liberation Sans"/>
        <w:color w:val="404040"/>
        <w:sz w:val="22"/>
      </w:rPr>
      <w:tcPr>
        <w:tcBorders>
          <w:top w:val="single" w:color="000000" w:themeColor="accent4" w:themeTint="9A" w:sz="4" w:space="0"/>
          <w:bottom w:val="single" w:color="000000" w:themeColor="accent4" w:themeTint="9A" w:sz="4" w:space="0"/>
        </w:tcBorders>
      </w:tcPr>
    </w:tblStylePr>
    <w:tblStylePr w:type="band1Vert">
      <w:rPr>
        <w:rFonts w:ascii="Liberation Sans" w:hAnsi="Liberation Sans"/>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91">
    <w:name w:val="List Table 3 - Accent 5"/>
    <w:basedOn w:val="96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Liberation Sans" w:hAnsi="Liberation Sans"/>
        <w:color w:val="404040"/>
        <w:sz w:val="22"/>
      </w:rPr>
      <w:tcPr>
        <w:tcBorders>
          <w:top w:val="single" w:color="000000" w:themeColor="accent5" w:themeTint="9A" w:sz="4" w:space="0"/>
          <w:bottom w:val="single" w:color="000000" w:themeColor="accent5" w:themeTint="9A" w:sz="4" w:space="0"/>
        </w:tcBorders>
      </w:tcPr>
    </w:tblStylePr>
    <w:tblStylePr w:type="band1Vert">
      <w:rPr>
        <w:rFonts w:ascii="Liberation Sans" w:hAnsi="Liberation Sans"/>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92">
    <w:name w:val="List Table 3 - Accent 6"/>
    <w:basedOn w:val="96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Liberation Sans" w:hAnsi="Liberation Sans"/>
        <w:color w:val="404040"/>
        <w:sz w:val="22"/>
      </w:rPr>
      <w:tcPr>
        <w:tcBorders>
          <w:top w:val="single" w:color="000000" w:themeColor="accent6" w:themeTint="98" w:sz="4" w:space="0"/>
          <w:bottom w:val="single" w:color="000000" w:themeColor="accent6" w:themeTint="98" w:sz="4" w:space="0"/>
        </w:tcBorders>
      </w:tcPr>
    </w:tblStylePr>
    <w:tblStylePr w:type="band1Vert">
      <w:rPr>
        <w:rFonts w:ascii="Liberation Sans" w:hAnsi="Liberation Sans"/>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93">
    <w:name w:val="List Table 4"/>
    <w:basedOn w:val="96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Liberation Sans" w:hAnsi="Liberation Sans"/>
        <w:color w:val="404040"/>
        <w:sz w:val="22"/>
      </w:rPr>
      <w:tcPr>
        <w:shd w:val="clear" w:color="ffffff" w:themeColor="text1" w:themeTint="40" w:fill="bfbfbf" w:themeFill="text1" w:themeFillTint="40"/>
      </w:tcPr>
    </w:tblStylePr>
    <w:tblStylePr w:type="band1Vert">
      <w:rPr>
        <w:rFonts w:ascii="Liberation Sans" w:hAnsi="Liberation Sans"/>
        <w:color w:val="404040"/>
        <w:sz w:val="22"/>
      </w:rPr>
      <w:tcPr>
        <w:shd w:val="clear" w:color="ffffff" w:themeColor="text1" w:themeTint="40" w:fill="bfbfbf" w:themeFill="text1" w:themeFillTint="40"/>
      </w:tcPr>
    </w:tblStylePr>
    <w:tblStylePr w:type="firstCol">
      <w:rPr>
        <w:b/>
        <w:color w:val="404040"/>
      </w:rPr>
    </w:tblStylePr>
    <w:tblStylePr w:type="firstRow">
      <w:rPr>
        <w:rFonts w:ascii="Liberation Sans" w:hAnsi="Liberation Sans"/>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94">
    <w:name w:val="List Table 4 - Accent 1"/>
    <w:basedOn w:val="96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Liberation Sans" w:hAnsi="Liberation Sans"/>
        <w:color w:val="404040"/>
        <w:sz w:val="22"/>
      </w:rPr>
      <w:tcPr>
        <w:shd w:val="clear" w:color="ffffff" w:themeColor="accent1" w:themeTint="40" w:fill="d3e0ee" w:themeFill="accent1" w:themeFillTint="40"/>
      </w:tcPr>
    </w:tblStylePr>
    <w:tblStylePr w:type="band1Vert">
      <w:rPr>
        <w:rFonts w:ascii="Liberation Sans" w:hAnsi="Liberation Sans"/>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Liberation Sans" w:hAnsi="Liberation Sans"/>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95">
    <w:name w:val="List Table 4 - Accent 2"/>
    <w:basedOn w:val="96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Liberation Sans" w:hAnsi="Liberation Sans"/>
        <w:color w:val="404040"/>
        <w:sz w:val="22"/>
      </w:rPr>
      <w:tcPr>
        <w:shd w:val="clear" w:color="ffffff" w:themeColor="accent2" w:themeTint="40" w:fill="efd3d2" w:themeFill="accent2" w:themeFillTint="40"/>
      </w:tcPr>
    </w:tblStylePr>
    <w:tblStylePr w:type="band1Vert">
      <w:rPr>
        <w:rFonts w:ascii="Liberation Sans" w:hAnsi="Liberation Sans"/>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Liberation Sans" w:hAnsi="Liberation Sans"/>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96">
    <w:name w:val="List Table 4 - Accent 3"/>
    <w:basedOn w:val="96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Liberation Sans" w:hAnsi="Liberation Sans"/>
        <w:color w:val="404040"/>
        <w:sz w:val="22"/>
      </w:rPr>
      <w:tcPr>
        <w:shd w:val="clear" w:color="ffffff" w:themeColor="accent3" w:themeTint="40" w:fill="e6eed5" w:themeFill="accent3" w:themeFillTint="40"/>
      </w:tcPr>
    </w:tblStylePr>
    <w:tblStylePr w:type="band1Vert">
      <w:rPr>
        <w:rFonts w:ascii="Liberation Sans" w:hAnsi="Liberation Sans"/>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Liberation Sans" w:hAnsi="Liberation Sans"/>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97">
    <w:name w:val="List Table 4 - Accent 4"/>
    <w:basedOn w:val="96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Liberation Sans" w:hAnsi="Liberation Sans"/>
        <w:color w:val="404040"/>
        <w:sz w:val="22"/>
      </w:rPr>
      <w:tcPr>
        <w:shd w:val="clear" w:color="ffffff" w:themeColor="accent4" w:themeTint="40" w:fill="dfd8e7" w:themeFill="accent4" w:themeFillTint="40"/>
      </w:tcPr>
    </w:tblStylePr>
    <w:tblStylePr w:type="band1Vert">
      <w:rPr>
        <w:rFonts w:ascii="Liberation Sans" w:hAnsi="Liberation Sans"/>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Liberation Sans" w:hAnsi="Liberation Sans"/>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98">
    <w:name w:val="List Table 4 - Accent 5"/>
    <w:basedOn w:val="96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Liberation Sans" w:hAnsi="Liberation Sans"/>
        <w:color w:val="404040"/>
        <w:sz w:val="22"/>
      </w:rPr>
      <w:tcPr>
        <w:shd w:val="clear" w:color="ffffff" w:themeColor="accent5" w:themeTint="40" w:fill="d1eaf0" w:themeFill="accent5" w:themeFillTint="40"/>
      </w:tcPr>
    </w:tblStylePr>
    <w:tblStylePr w:type="band1Vert">
      <w:rPr>
        <w:rFonts w:ascii="Liberation Sans" w:hAnsi="Liberation Sans"/>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Liberation Sans" w:hAnsi="Liberation Sans"/>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99">
    <w:name w:val="List Table 4 - Accent 6"/>
    <w:basedOn w:val="96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Liberation Sans" w:hAnsi="Liberation Sans"/>
        <w:color w:val="404040"/>
        <w:sz w:val="22"/>
      </w:rPr>
      <w:tcPr>
        <w:shd w:val="clear" w:color="ffffff" w:themeColor="accent6" w:themeTint="40" w:fill="fce4d1" w:themeFill="accent6" w:themeFillTint="40"/>
      </w:tcPr>
    </w:tblStylePr>
    <w:tblStylePr w:type="band1Vert">
      <w:rPr>
        <w:rFonts w:ascii="Liberation Sans" w:hAnsi="Liberation Sans"/>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Liberation Sans" w:hAnsi="Liberation Sans"/>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900">
    <w:name w:val="List Table 5 Dark"/>
    <w:basedOn w:val="96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tcBorders>
          <w:top w:val="single" w:color="000000" w:themeColor="light1" w:sz="4" w:space="0"/>
          <w:bottom w:val="single" w:color="000000" w:themeColor="light1" w:sz="4" w:space="0"/>
        </w:tcBorders>
        <w:shd w:val="clear" w:color="ffffff" w:themeColor="text1" w:themeTint="80" w:fill="7f7f7f" w:themeFill="text1" w:themeFillTint="80"/>
      </w:tcPr>
    </w:tblStylePr>
    <w:tblStylePr w:type="band1Vert">
      <w:tcPr>
        <w:tcBorders>
          <w:left w:val="single" w:color="000000" w:themeColor="light1" w:sz="4" w:space="0"/>
          <w:right w:val="single" w:color="000000" w:themeColor="light1" w:sz="4" w:space="0"/>
        </w:tcBorders>
        <w:shd w:val="clear" w:color="ffffff" w:themeColor="text1" w:themeTint="80" w:fill="7f7f7f" w:themeFill="text1" w:themeFillTint="80"/>
      </w:tcPr>
    </w:tblStylePr>
    <w:tblStylePr w:type="band2Horz">
      <w:tcPr>
        <w:tcBorders>
          <w:top w:val="single" w:color="000000" w:themeColor="light1" w:sz="4" w:space="0"/>
          <w:bottom w:val="single" w:color="000000" w:themeColor="light1" w:sz="4" w:space="0"/>
        </w:tcBorders>
        <w:shd w:val="clear" w:color="ffffff" w:themeColor="text1" w:themeTint="80" w:fill="7f7f7f" w:themeFill="text1" w:themeFillTint="80"/>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Liberation Sans" w:hAnsi="Liberation Sans"/>
        <w:b/>
        <w:color w:val="ffffff" w:themeColor="light1"/>
        <w:sz w:val="22"/>
      </w:rPr>
      <w:tcPr>
        <w:tcBorders>
          <w:top w:val="single" w:color="000000" w:themeColor="text1" w:themeTint="80" w:sz="32" w:space="0"/>
          <w:bottom w:val="single" w:color="000000" w:themeColor="light1" w:sz="12" w:space="0"/>
        </w:tcBorders>
        <w:shd w:val="clear" w:color="ffffff" w:themeColor="text1" w:themeTint="80" w:fill="7f7f7f" w:themeFill="text1" w:themeFillTint="80"/>
      </w:tcPr>
    </w:tblStylePr>
    <w:tblStylePr w:type="lastCol">
      <w:tcPr>
        <w:tcBorders>
          <w:left w:val="single" w:color="000000" w:themeColor="light1" w:sz="4" w:space="0"/>
          <w:right w:val="single" w:color="000000" w:themeColor="text1" w:themeTint="80"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901">
    <w:name w:val="List Table 5 Dark - Accent 1"/>
    <w:basedOn w:val="96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tcBorders>
          <w:top w:val="single" w:color="000000" w:themeColor="light1" w:sz="4" w:space="0"/>
          <w:bottom w:val="single" w:color="000000" w:themeColor="light1" w:sz="4" w:space="0"/>
        </w:tcBorders>
        <w:shd w:val="clear" w:color="ffffff" w:themeColor="accent1" w:fill="4f81bd" w:themeFill="accent1"/>
      </w:tcPr>
    </w:tblStylePr>
    <w:tblStylePr w:type="band1Vert">
      <w:tcPr>
        <w:tcBorders>
          <w:left w:val="single" w:color="000000" w:themeColor="light1" w:sz="4" w:space="0"/>
          <w:right w:val="single" w:color="000000" w:themeColor="light1" w:sz="4" w:space="0"/>
        </w:tcBorders>
        <w:shd w:val="clear" w:color="ffffff" w:themeColor="accent1" w:fill="4f81bd" w:themeFill="accent1"/>
      </w:tcPr>
    </w:tblStylePr>
    <w:tblStylePr w:type="band2Horz">
      <w:tcPr>
        <w:tcBorders>
          <w:top w:val="single" w:color="000000" w:themeColor="light1" w:sz="4" w:space="0"/>
          <w:bottom w:val="single" w:color="000000" w:themeColor="light1" w:sz="4" w:space="0"/>
        </w:tcBorders>
        <w:shd w:val="clear" w:color="ffffff" w:themeColor="accent1" w:fill="4f81bd" w:themeFill="accent1"/>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1" w:sz="32" w:space="0"/>
          <w:right w:val="single" w:color="000000" w:themeColor="light1" w:sz="4" w:space="0"/>
        </w:tcBorders>
      </w:tcPr>
    </w:tblStylePr>
    <w:tblStylePr w:type="firstRow">
      <w:rPr>
        <w:rFonts w:ascii="Liberation Sans" w:hAnsi="Liberation Sans"/>
        <w:b/>
        <w:color w:val="ffffff" w:themeColor="light1"/>
        <w:sz w:val="22"/>
      </w:rPr>
      <w:tcPr>
        <w:tcBorders>
          <w:top w:val="single" w:color="000000" w:themeColor="accent1" w:sz="32" w:space="0"/>
          <w:bottom w:val="single" w:color="000000" w:themeColor="light1" w:sz="12" w:space="0"/>
        </w:tcBorders>
        <w:shd w:val="clear" w:color="ffffff" w:themeColor="accent1" w:fill="4f81bd" w:themeFill="accent1"/>
      </w:tcPr>
    </w:tblStylePr>
    <w:tblStylePr w:type="lastCol">
      <w:tcPr>
        <w:tcBorders>
          <w:left w:val="single" w:color="000000" w:themeColor="light1" w:sz="4" w:space="0"/>
          <w:right w:val="single" w:color="000000" w:themeColor="accent1"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902">
    <w:name w:val="List Table 5 Dark - Accent 2"/>
    <w:basedOn w:val="96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tcBorders>
          <w:top w:val="single" w:color="000000" w:themeColor="light1" w:sz="4" w:space="0"/>
          <w:bottom w:val="single" w:color="000000" w:themeColor="light1" w:sz="4" w:space="0"/>
        </w:tcBorders>
        <w:shd w:val="clear" w:color="ffffff" w:themeColor="accent2" w:themeTint="97" w:fill="d99694" w:themeFill="accent2" w:themeFillTint="97"/>
      </w:tcPr>
    </w:tblStylePr>
    <w:tblStylePr w:type="band1Vert">
      <w:tcPr>
        <w:tcBorders>
          <w:left w:val="single" w:color="000000" w:themeColor="light1" w:sz="4" w:space="0"/>
          <w:right w:val="single" w:color="000000" w:themeColor="light1" w:sz="4" w:space="0"/>
        </w:tcBorders>
        <w:shd w:val="clear" w:color="ffffff" w:themeColor="accent2" w:themeTint="97" w:fill="d99694" w:themeFill="accent2" w:themeFillTint="97"/>
      </w:tcPr>
    </w:tblStylePr>
    <w:tblStylePr w:type="band2Horz">
      <w:tcPr>
        <w:tcBorders>
          <w:top w:val="single" w:color="000000" w:themeColor="light1" w:sz="4" w:space="0"/>
          <w:bottom w:val="single" w:color="000000" w:themeColor="light1" w:sz="4" w:space="0"/>
        </w:tcBorders>
        <w:shd w:val="clear" w:color="ffffff" w:themeColor="accent2" w:themeTint="97" w:fill="d99694" w:themeFill="accent2" w:themeFillTint="97"/>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Liberation Sans" w:hAnsi="Liberation Sans"/>
        <w:b/>
        <w:color w:val="ffffff" w:themeColor="light1"/>
        <w:sz w:val="22"/>
      </w:rPr>
      <w:tcPr>
        <w:tcBorders>
          <w:top w:val="single" w:color="000000" w:themeColor="accent2" w:themeTint="97" w:sz="32" w:space="0"/>
          <w:bottom w:val="single" w:color="000000" w:themeColor="light1" w:sz="12" w:space="0"/>
        </w:tcBorders>
        <w:shd w:val="clear" w:color="ffffff" w:themeColor="accent2" w:themeTint="97" w:fill="d99694" w:themeFill="accent2" w:themeFillTint="97"/>
      </w:tcPr>
    </w:tblStylePr>
    <w:tblStylePr w:type="lastCol">
      <w:tcPr>
        <w:tcBorders>
          <w:left w:val="single" w:color="000000" w:themeColor="light1" w:sz="4" w:space="0"/>
          <w:right w:val="single" w:color="000000" w:themeColor="accent2" w:themeTint="97"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903">
    <w:name w:val="List Table 5 Dark - Accent 3"/>
    <w:basedOn w:val="96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tcBorders>
          <w:top w:val="single" w:color="000000" w:themeColor="light1" w:sz="4" w:space="0"/>
          <w:bottom w:val="single" w:color="000000" w:themeColor="light1" w:sz="4" w:space="0"/>
        </w:tcBorders>
        <w:shd w:val="clear" w:color="ffffff" w:themeColor="accent3" w:themeTint="98" w:fill="c3d69b" w:themeFill="accent3" w:themeFillTint="98"/>
      </w:tcPr>
    </w:tblStylePr>
    <w:tblStylePr w:type="band1Vert">
      <w:tcPr>
        <w:tcBorders>
          <w:left w:val="single" w:color="000000" w:themeColor="light1" w:sz="4" w:space="0"/>
          <w:right w:val="single" w:color="000000" w:themeColor="light1" w:sz="4" w:space="0"/>
        </w:tcBorders>
        <w:shd w:val="clear" w:color="ffffff" w:themeColor="accent3" w:themeTint="98" w:fill="c3d69b" w:themeFill="accent3" w:themeFillTint="98"/>
      </w:tcPr>
    </w:tblStylePr>
    <w:tblStylePr w:type="band2Horz">
      <w:tcPr>
        <w:tcBorders>
          <w:top w:val="single" w:color="000000" w:themeColor="light1" w:sz="4" w:space="0"/>
          <w:bottom w:val="single" w:color="000000" w:themeColor="light1" w:sz="4" w:space="0"/>
        </w:tcBorders>
        <w:shd w:val="clear" w:color="ffffff" w:themeColor="accent3" w:themeTint="98" w:fill="c3d69b" w:themeFill="accent3" w:themeFillTint="98"/>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Liberation Sans" w:hAnsi="Liberation Sans"/>
        <w:b/>
        <w:color w:val="ffffff" w:themeColor="light1"/>
        <w:sz w:val="22"/>
      </w:rPr>
      <w:tcPr>
        <w:tcBorders>
          <w:top w:val="single" w:color="000000" w:themeColor="accent3" w:themeTint="98" w:sz="32" w:space="0"/>
          <w:bottom w:val="single" w:color="000000" w:themeColor="light1" w:sz="12" w:space="0"/>
        </w:tcBorders>
        <w:shd w:val="clear" w:color="ffffff" w:themeColor="accent3" w:themeTint="98" w:fill="c3d69b" w:themeFill="accent3" w:themeFillTint="98"/>
      </w:tcPr>
    </w:tblStylePr>
    <w:tblStylePr w:type="lastCol">
      <w:tcPr>
        <w:tcBorders>
          <w:left w:val="single" w:color="000000" w:themeColor="light1" w:sz="4" w:space="0"/>
          <w:right w:val="single" w:color="000000" w:themeColor="accent3" w:themeTint="98"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904">
    <w:name w:val="List Table 5 Dark - Accent 4"/>
    <w:basedOn w:val="96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tcBorders>
          <w:top w:val="single" w:color="000000" w:themeColor="light1" w:sz="4" w:space="0"/>
          <w:bottom w:val="single" w:color="000000" w:themeColor="light1" w:sz="4" w:space="0"/>
        </w:tcBorders>
        <w:shd w:val="clear" w:color="ffffff" w:themeColor="accent4" w:themeTint="9A" w:fill="b2a1c6" w:themeFill="accent4" w:themeFillTint="9A"/>
      </w:tcPr>
    </w:tblStylePr>
    <w:tblStylePr w:type="band1Vert">
      <w:tcPr>
        <w:tcBorders>
          <w:left w:val="single" w:color="000000" w:themeColor="light1" w:sz="4" w:space="0"/>
          <w:right w:val="single" w:color="000000" w:themeColor="light1" w:sz="4" w:space="0"/>
        </w:tcBorders>
        <w:shd w:val="clear" w:color="ffffff" w:themeColor="accent4" w:themeTint="9A" w:fill="b2a1c6" w:themeFill="accent4" w:themeFillTint="9A"/>
      </w:tcPr>
    </w:tblStylePr>
    <w:tblStylePr w:type="band2Horz">
      <w:tcPr>
        <w:tcBorders>
          <w:top w:val="single" w:color="000000" w:themeColor="light1" w:sz="4" w:space="0"/>
          <w:bottom w:val="single" w:color="000000" w:themeColor="light1" w:sz="4" w:space="0"/>
        </w:tcBorders>
        <w:shd w:val="clear" w:color="ffffff" w:themeColor="accent4" w:themeTint="9A" w:fill="b2a1c6" w:themeFill="accent4" w:themeFillTint="9A"/>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Liberation Sans" w:hAnsi="Liberation Sans"/>
        <w:b/>
        <w:color w:val="ffffff" w:themeColor="light1"/>
        <w:sz w:val="22"/>
      </w:rPr>
      <w:tcPr>
        <w:tcBorders>
          <w:top w:val="single" w:color="000000" w:themeColor="accent4" w:themeTint="9A" w:sz="32" w:space="0"/>
          <w:bottom w:val="single" w:color="000000" w:themeColor="light1" w:sz="12" w:space="0"/>
        </w:tcBorders>
        <w:shd w:val="clear" w:color="ffffff" w:themeColor="accent4" w:themeTint="9A" w:fill="b2a1c6" w:themeFill="accent4" w:themeFillTint="9A"/>
      </w:tcPr>
    </w:tblStylePr>
    <w:tblStylePr w:type="lastCol">
      <w:tcPr>
        <w:tcBorders>
          <w:left w:val="single" w:color="000000" w:themeColor="light1" w:sz="4" w:space="0"/>
          <w:right w:val="single" w:color="000000" w:themeColor="accent4" w:themeTint="9A"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905">
    <w:name w:val="List Table 5 Dark - Accent 5"/>
    <w:basedOn w:val="96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tcBorders>
          <w:top w:val="single" w:color="000000" w:themeColor="light1" w:sz="4" w:space="0"/>
          <w:bottom w:val="single" w:color="000000" w:themeColor="light1" w:sz="4" w:space="0"/>
        </w:tcBorders>
        <w:shd w:val="clear" w:color="ffffff" w:themeColor="accent5" w:themeTint="9A" w:fill="91cddc" w:themeFill="accent5" w:themeFillTint="9A"/>
      </w:tcPr>
    </w:tblStylePr>
    <w:tblStylePr w:type="band1Vert">
      <w:tcPr>
        <w:tcBorders>
          <w:left w:val="single" w:color="000000" w:themeColor="light1" w:sz="4" w:space="0"/>
          <w:right w:val="single" w:color="000000" w:themeColor="light1" w:sz="4" w:space="0"/>
        </w:tcBorders>
        <w:shd w:val="clear" w:color="ffffff" w:themeColor="accent5" w:themeTint="9A" w:fill="91cddc" w:themeFill="accent5" w:themeFillTint="9A"/>
      </w:tcPr>
    </w:tblStylePr>
    <w:tblStylePr w:type="band2Horz">
      <w:tcPr>
        <w:tcBorders>
          <w:top w:val="single" w:color="000000" w:themeColor="light1" w:sz="4" w:space="0"/>
          <w:bottom w:val="single" w:color="000000" w:themeColor="light1" w:sz="4" w:space="0"/>
        </w:tcBorders>
        <w:shd w:val="clear" w:color="ffffff" w:themeColor="accent5" w:themeTint="9A" w:fill="91cddc" w:themeFill="accent5" w:themeFillTint="9A"/>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Liberation Sans" w:hAnsi="Liberation Sans"/>
        <w:b/>
        <w:color w:val="ffffff" w:themeColor="light1"/>
        <w:sz w:val="22"/>
      </w:rPr>
      <w:tcPr>
        <w:tcBorders>
          <w:top w:val="single" w:color="000000" w:themeColor="accent5" w:themeTint="9A" w:sz="32" w:space="0"/>
          <w:bottom w:val="single" w:color="000000" w:themeColor="light1" w:sz="12" w:space="0"/>
        </w:tcBorders>
        <w:shd w:val="clear" w:color="ffffff" w:themeColor="accent5" w:themeTint="9A" w:fill="91cddc" w:themeFill="accent5" w:themeFillTint="9A"/>
      </w:tcPr>
    </w:tblStylePr>
    <w:tblStylePr w:type="lastCol">
      <w:tcPr>
        <w:tcBorders>
          <w:left w:val="single" w:color="000000" w:themeColor="light1" w:sz="4" w:space="0"/>
          <w:right w:val="single" w:color="000000" w:themeColor="accent5" w:themeTint="9A"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906">
    <w:name w:val="List Table 5 Dark - Accent 6"/>
    <w:basedOn w:val="96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tcBorders>
          <w:top w:val="single" w:color="000000" w:themeColor="light1" w:sz="4" w:space="0"/>
          <w:bottom w:val="single" w:color="000000" w:themeColor="light1" w:sz="4" w:space="0"/>
        </w:tcBorders>
        <w:shd w:val="clear" w:color="ffffff" w:themeColor="accent6" w:themeTint="98" w:fill="f9bf90" w:themeFill="accent6" w:themeFillTint="98"/>
      </w:tcPr>
    </w:tblStylePr>
    <w:tblStylePr w:type="band1Vert">
      <w:tcPr>
        <w:tcBorders>
          <w:left w:val="single" w:color="000000" w:themeColor="light1" w:sz="4" w:space="0"/>
          <w:right w:val="single" w:color="000000" w:themeColor="light1" w:sz="4" w:space="0"/>
        </w:tcBorders>
        <w:shd w:val="clear" w:color="ffffff" w:themeColor="accent6" w:themeTint="98" w:fill="f9bf90" w:themeFill="accent6" w:themeFillTint="98"/>
      </w:tcPr>
    </w:tblStylePr>
    <w:tblStylePr w:type="band2Horz">
      <w:tcPr>
        <w:tcBorders>
          <w:top w:val="single" w:color="000000" w:themeColor="light1" w:sz="4" w:space="0"/>
          <w:bottom w:val="single" w:color="000000" w:themeColor="light1" w:sz="4" w:space="0"/>
        </w:tcBorders>
        <w:shd w:val="clear" w:color="ffffff" w:themeColor="accent6" w:themeTint="98" w:fill="f9bf90" w:themeFill="accent6" w:themeFillTint="98"/>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Liberation Sans" w:hAnsi="Liberation Sans"/>
        <w:b/>
        <w:color w:val="ffffff" w:themeColor="light1"/>
        <w:sz w:val="22"/>
      </w:rPr>
      <w:tcPr>
        <w:tcBorders>
          <w:top w:val="single" w:color="000000" w:themeColor="accent6" w:themeTint="98" w:sz="32" w:space="0"/>
          <w:bottom w:val="single" w:color="000000" w:themeColor="light1" w:sz="12" w:space="0"/>
        </w:tcBorders>
        <w:shd w:val="clear" w:color="ffffff" w:themeColor="accent6" w:themeTint="98" w:fill="f9bf90" w:themeFill="accent6" w:themeFillTint="98"/>
      </w:tcPr>
    </w:tblStylePr>
    <w:tblStylePr w:type="lastCol">
      <w:tcPr>
        <w:tcBorders>
          <w:left w:val="single" w:color="000000" w:themeColor="light1" w:sz="4" w:space="0"/>
          <w:right w:val="single" w:color="000000" w:themeColor="accent6" w:themeTint="98"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907">
    <w:name w:val="List Table 6 Colorful"/>
    <w:basedOn w:val="96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Liberation Sans" w:hAnsi="Liberation Sans"/>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Liberation Sans" w:hAnsi="Liberation Sans"/>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908">
    <w:name w:val="List Table 6 Colorful - Accent 1"/>
    <w:basedOn w:val="96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Liberation Sans" w:hAnsi="Liberation Sans"/>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Liberation Sans" w:hAnsi="Liberation Sans"/>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909">
    <w:name w:val="List Table 6 Colorful - Accent 2"/>
    <w:basedOn w:val="96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Liberation Sans" w:hAnsi="Liberation Sans"/>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Liberation Sans" w:hAnsi="Liberation Sans"/>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910">
    <w:name w:val="List Table 6 Colorful - Accent 3"/>
    <w:basedOn w:val="96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Liberation Sans" w:hAnsi="Liberation Sans"/>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Liberation Sans" w:hAnsi="Liberation Sans"/>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911">
    <w:name w:val="List Table 6 Colorful - Accent 4"/>
    <w:basedOn w:val="96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Liberation Sans" w:hAnsi="Liberation Sans"/>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Liberation Sans" w:hAnsi="Liberation Sans"/>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912">
    <w:name w:val="List Table 6 Colorful - Accent 5"/>
    <w:basedOn w:val="96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Liberation Sans" w:hAnsi="Liberation Sans"/>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Liberation Sans" w:hAnsi="Liberation Sans"/>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913">
    <w:name w:val="List Table 6 Colorful - Accent 6"/>
    <w:basedOn w:val="96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Liberation Sans" w:hAnsi="Liberation Sans"/>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Liberation Sans" w:hAnsi="Liberation Sans"/>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914">
    <w:name w:val="List Table 7 Colorful"/>
    <w:basedOn w:val="96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Liberation Sans" w:hAnsi="Liberation Sans"/>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Liberation Sans" w:hAnsi="Liberation Sans"/>
        <w:color w:val="4a4a4a" w:themeColor="text1" w:themeTint="80" w:themeShade="95"/>
        <w:sz w:val="22"/>
      </w:rPr>
    </w:tblStylePr>
    <w:tblStylePr w:type="firstCol">
      <w:rPr>
        <w:rFonts w:ascii="Liberation Sans" w:hAnsi="Liberation Sans"/>
        <w:i/>
        <w:color w:val="4a4a4a" w:themeColor="text1" w:themeTint="80" w:themeShade="95"/>
        <w:sz w:val="22"/>
      </w:rPr>
      <w:pPr>
        <w:jc w:val="right"/>
      </w:pPr>
      <w:tcPr>
        <w:tcBorders>
          <w:top w:val="none" w:color="000000" w:sz="4" w:space="0"/>
          <w:left w:val="none" w:color="000000" w:sz="4" w:space="0"/>
          <w:bottom w:val="none" w:color="000000" w:sz="4" w:space="0"/>
          <w:right w:val="single" w:color="000000" w:themeColor="text1" w:themeTint="80" w:sz="4" w:space="0"/>
        </w:tcBorders>
        <w:shd w:val="clear" w:color="ffffff"/>
      </w:tcPr>
    </w:tblStylePr>
    <w:tblStylePr w:type="firstRow">
      <w:rPr>
        <w:rFonts w:ascii="Liberation Sans" w:hAnsi="Liberation Sans"/>
        <w:i/>
        <w:color w:val="4a4a4a" w:themeColor="text1" w:themeTint="80" w:themeShade="95"/>
        <w:sz w:val="22"/>
      </w:rPr>
      <w:tcPr>
        <w:tcBorders>
          <w:top w:val="none" w:color="000000" w:sz="4" w:space="0"/>
          <w:left w:val="none" w:color="000000" w:sz="4" w:space="0"/>
          <w:bottom w:val="single" w:color="000000" w:themeColor="text1" w:themeTint="80" w:sz="4" w:space="0"/>
          <w:right w:val="none" w:color="000000" w:sz="4" w:space="0"/>
        </w:tcBorders>
        <w:shd w:val="clear" w:color="ffffff" w:themeColor="light1" w:fill="ffffff" w:themeFill="light1"/>
      </w:tcPr>
    </w:tblStylePr>
    <w:tblStylePr w:type="lastCol">
      <w:rPr>
        <w:rFonts w:ascii="Liberation Sans" w:hAnsi="Liberation Sans"/>
        <w:i/>
        <w:color w:val="4a4a4a" w:themeColor="text1" w:themeTint="80" w:themeShade="95"/>
        <w:sz w:val="22"/>
      </w:rPr>
      <w:tcPr>
        <w:tcBorders>
          <w:top w:val="none" w:color="000000" w:sz="4" w:space="0"/>
          <w:left w:val="single" w:color="000000" w:themeColor="text1" w:themeTint="80" w:sz="4" w:space="0"/>
          <w:bottom w:val="none" w:color="000000" w:sz="4" w:space="0"/>
          <w:right w:val="none" w:color="000000" w:sz="4" w:space="0"/>
        </w:tcBorders>
        <w:shd w:val="clear" w:color="ffffff"/>
      </w:tcPr>
    </w:tblStylePr>
    <w:tblStylePr w:type="lastRow">
      <w:rPr>
        <w:rFonts w:ascii="Liberation Sans" w:hAnsi="Liberation Sans"/>
        <w:i/>
        <w:color w:val="4a4a4a" w:themeColor="text1" w:themeTint="80" w:themeShade="95"/>
        <w:sz w:val="22"/>
      </w:rPr>
      <w:tcPr>
        <w:tcBorders>
          <w:top w:val="single" w:color="000000" w:themeColor="text1" w:themeTint="80" w:sz="4" w:space="0"/>
          <w:left w:val="none" w:color="000000" w:sz="4" w:space="0"/>
          <w:bottom w:val="none" w:color="000000" w:sz="4" w:space="0"/>
          <w:right w:val="none" w:color="000000" w:sz="4" w:space="0"/>
        </w:tcBorders>
        <w:shd w:val="clear" w:color="ffffff" w:themeColor="light1" w:fill="ffffff" w:themeFill="light1"/>
      </w:tcPr>
    </w:tblStylePr>
    <w:tblStylePr w:type="wholeTable">
      <w:rPr>
        <w:rFonts w:ascii="Liberation Sans" w:hAnsi="Liberation Sans"/>
        <w:color w:val="4a4a4a" w:themeColor="text1" w:themeTint="80" w:themeShade="95"/>
        <w:sz w:val="22"/>
      </w:rPr>
    </w:tblStylePr>
  </w:style>
  <w:style w:type="table" w:styleId="915">
    <w:name w:val="List Table 7 Colorful - Accent 1"/>
    <w:basedOn w:val="96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Liberation Sans" w:hAnsi="Liberation Sans"/>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Liberation Sans" w:hAnsi="Liberation Sans"/>
        <w:color w:val="2a4b71" w:themeColor="accent1" w:themeShade="95"/>
        <w:sz w:val="22"/>
      </w:rPr>
    </w:tblStylePr>
    <w:tblStylePr w:type="firstCol">
      <w:rPr>
        <w:rFonts w:ascii="Liberation Sans" w:hAnsi="Liberation Sans"/>
        <w:i/>
        <w:color w:val="2a4b71" w:themeColor="accent1" w:themeShade="95"/>
        <w:sz w:val="22"/>
      </w:rPr>
      <w:pPr>
        <w:jc w:val="right"/>
      </w:pPr>
      <w:tcPr>
        <w:tcBorders>
          <w:top w:val="none" w:color="000000" w:sz="4" w:space="0"/>
          <w:left w:val="none" w:color="000000" w:sz="4" w:space="0"/>
          <w:bottom w:val="none" w:color="000000" w:sz="4" w:space="0"/>
          <w:right w:val="single" w:color="000000" w:themeColor="accent1" w:sz="4" w:space="0"/>
        </w:tcBorders>
        <w:shd w:val="clear" w:color="ffffff"/>
      </w:tcPr>
    </w:tblStylePr>
    <w:tblStylePr w:type="firstRow">
      <w:rPr>
        <w:rFonts w:ascii="Liberation Sans" w:hAnsi="Liberation Sans"/>
        <w:i/>
        <w:color w:val="2a4b71" w:themeColor="accent1" w:themeShade="95"/>
        <w:sz w:val="22"/>
      </w:rPr>
      <w:tcPr>
        <w:tcBorders>
          <w:top w:val="none" w:color="000000" w:sz="4" w:space="0"/>
          <w:left w:val="none" w:color="000000" w:sz="4" w:space="0"/>
          <w:bottom w:val="single" w:color="000000" w:themeColor="accent1" w:sz="4" w:space="0"/>
          <w:right w:val="none" w:color="000000" w:sz="4" w:space="0"/>
        </w:tcBorders>
        <w:shd w:val="clear" w:color="ffffff" w:themeColor="light1" w:fill="ffffff" w:themeFill="light1"/>
      </w:tcPr>
    </w:tblStylePr>
    <w:tblStylePr w:type="lastCol">
      <w:rPr>
        <w:rFonts w:ascii="Liberation Sans" w:hAnsi="Liberation Sans"/>
        <w:i/>
        <w:color w:val="2a4b71" w:themeColor="accent1" w:themeShade="95"/>
        <w:sz w:val="22"/>
      </w:rPr>
      <w:tcPr>
        <w:tcBorders>
          <w:top w:val="none" w:color="000000" w:sz="4" w:space="0"/>
          <w:left w:val="single" w:color="000000" w:themeColor="accent1" w:sz="4" w:space="0"/>
          <w:bottom w:val="none" w:color="000000" w:sz="4" w:space="0"/>
          <w:right w:val="none" w:color="000000" w:sz="4" w:space="0"/>
        </w:tcBorders>
        <w:shd w:val="clear" w:color="ffffff"/>
      </w:tcPr>
    </w:tblStylePr>
    <w:tblStylePr w:type="lastRow">
      <w:rPr>
        <w:rFonts w:ascii="Liberation Sans" w:hAnsi="Liberation Sans"/>
        <w:i/>
        <w:color w:val="2a4b71" w:themeColor="accent1" w:themeShade="95"/>
        <w:sz w:val="22"/>
      </w:rPr>
      <w:tcPr>
        <w:tcBorders>
          <w:top w:val="single" w:color="000000" w:themeColor="accent1" w:sz="4" w:space="0"/>
          <w:left w:val="none" w:color="000000" w:sz="4" w:space="0"/>
          <w:bottom w:val="none" w:color="000000" w:sz="4" w:space="0"/>
          <w:right w:val="none" w:color="000000" w:sz="4" w:space="0"/>
        </w:tcBorders>
        <w:shd w:val="clear" w:color="ffffff" w:themeColor="light1" w:fill="ffffff" w:themeFill="light1"/>
      </w:tcPr>
    </w:tblStylePr>
    <w:tblStylePr w:type="wholeTable">
      <w:rPr>
        <w:rFonts w:ascii="Liberation Sans" w:hAnsi="Liberation Sans"/>
        <w:color w:val="2a4b71" w:themeColor="accent1" w:themeShade="95"/>
        <w:sz w:val="22"/>
      </w:rPr>
    </w:tblStylePr>
  </w:style>
  <w:style w:type="table" w:styleId="916">
    <w:name w:val="List Table 7 Colorful - Accent 2"/>
    <w:basedOn w:val="96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Liberation Sans" w:hAnsi="Liberation Sans"/>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Liberation Sans" w:hAnsi="Liberation Sans"/>
        <w:color w:val="9c3a37" w:themeColor="accent2" w:themeTint="97" w:themeShade="95"/>
        <w:sz w:val="22"/>
      </w:rPr>
    </w:tblStylePr>
    <w:tblStylePr w:type="firstCol">
      <w:rPr>
        <w:rFonts w:ascii="Liberation Sans" w:hAnsi="Liberation Sans"/>
        <w:i/>
        <w:color w:val="9c3a37" w:themeColor="accent2" w:themeTint="97" w:themeShade="95"/>
        <w:sz w:val="22"/>
      </w:rPr>
      <w:pPr>
        <w:jc w:val="right"/>
      </w:pPr>
      <w:tcPr>
        <w:tcBorders>
          <w:top w:val="none" w:color="000000" w:sz="4" w:space="0"/>
          <w:left w:val="none" w:color="000000" w:sz="4" w:space="0"/>
          <w:bottom w:val="none" w:color="000000" w:sz="4" w:space="0"/>
          <w:right w:val="single" w:color="000000" w:themeColor="accent2" w:themeTint="97" w:sz="4" w:space="0"/>
        </w:tcBorders>
        <w:shd w:val="clear" w:color="ffffff"/>
      </w:tcPr>
    </w:tblStylePr>
    <w:tblStylePr w:type="firstRow">
      <w:rPr>
        <w:rFonts w:ascii="Liberation Sans" w:hAnsi="Liberation Sans"/>
        <w:i/>
        <w:color w:val="9c3a37" w:themeColor="accent2" w:themeTint="97" w:themeShade="95"/>
        <w:sz w:val="22"/>
      </w:rPr>
      <w:tcPr>
        <w:tcBorders>
          <w:top w:val="none" w:color="000000" w:sz="4" w:space="0"/>
          <w:left w:val="none" w:color="000000" w:sz="4" w:space="0"/>
          <w:bottom w:val="single" w:color="000000" w:themeColor="accent2" w:themeTint="97" w:sz="4" w:space="0"/>
          <w:right w:val="none" w:color="000000" w:sz="4" w:space="0"/>
        </w:tcBorders>
        <w:shd w:val="clear" w:color="ffffff" w:themeColor="light1" w:fill="ffffff" w:themeFill="light1"/>
      </w:tcPr>
    </w:tblStylePr>
    <w:tblStylePr w:type="lastCol">
      <w:rPr>
        <w:rFonts w:ascii="Liberation Sans" w:hAnsi="Liberation Sans"/>
        <w:i/>
        <w:color w:val="9c3a37" w:themeColor="accent2" w:themeTint="97" w:themeShade="95"/>
        <w:sz w:val="22"/>
      </w:rPr>
      <w:tcPr>
        <w:tcBorders>
          <w:top w:val="none" w:color="000000" w:sz="4" w:space="0"/>
          <w:left w:val="single" w:color="000000" w:themeColor="accent2" w:themeTint="97" w:sz="4" w:space="0"/>
          <w:bottom w:val="none" w:color="000000" w:sz="4" w:space="0"/>
          <w:right w:val="none" w:color="000000" w:sz="4" w:space="0"/>
        </w:tcBorders>
        <w:shd w:val="clear" w:color="ffffff"/>
      </w:tcPr>
    </w:tblStylePr>
    <w:tblStylePr w:type="lastRow">
      <w:rPr>
        <w:rFonts w:ascii="Liberation Sans" w:hAnsi="Liberation Sans"/>
        <w:i/>
        <w:color w:val="9c3a37" w:themeColor="accent2" w:themeTint="97" w:themeShade="95"/>
        <w:sz w:val="22"/>
      </w:rPr>
      <w:tcPr>
        <w:tcBorders>
          <w:top w:val="single" w:color="000000" w:themeColor="accent2" w:themeTint="97" w:sz="4" w:space="0"/>
          <w:left w:val="none" w:color="000000" w:sz="4" w:space="0"/>
          <w:bottom w:val="none" w:color="000000" w:sz="4" w:space="0"/>
          <w:right w:val="none" w:color="000000" w:sz="4" w:space="0"/>
        </w:tcBorders>
        <w:shd w:val="clear" w:color="ffffff" w:themeColor="light1" w:fill="ffffff" w:themeFill="light1"/>
      </w:tcPr>
    </w:tblStylePr>
    <w:tblStylePr w:type="wholeTable">
      <w:rPr>
        <w:rFonts w:ascii="Liberation Sans" w:hAnsi="Liberation Sans"/>
        <w:color w:val="9c3a37" w:themeColor="accent2" w:themeTint="97" w:themeShade="95"/>
        <w:sz w:val="22"/>
      </w:rPr>
    </w:tblStylePr>
  </w:style>
  <w:style w:type="table" w:styleId="917">
    <w:name w:val="List Table 7 Colorful - Accent 3"/>
    <w:basedOn w:val="96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Liberation Sans" w:hAnsi="Liberation Sans"/>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Liberation Sans" w:hAnsi="Liberation Sans"/>
        <w:color w:val="7c983f" w:themeColor="accent3" w:themeTint="98" w:themeShade="95"/>
        <w:sz w:val="22"/>
      </w:rPr>
    </w:tblStylePr>
    <w:tblStylePr w:type="firstCol">
      <w:rPr>
        <w:rFonts w:ascii="Liberation Sans" w:hAnsi="Liberation Sans"/>
        <w:i/>
        <w:color w:val="7c983f" w:themeColor="accent3" w:themeTint="98" w:themeShade="95"/>
        <w:sz w:val="22"/>
      </w:rPr>
      <w:pPr>
        <w:jc w:val="right"/>
      </w:pPr>
      <w:tcPr>
        <w:tcBorders>
          <w:top w:val="none" w:color="000000" w:sz="4" w:space="0"/>
          <w:left w:val="none" w:color="000000" w:sz="4" w:space="0"/>
          <w:bottom w:val="none" w:color="000000" w:sz="4" w:space="0"/>
          <w:right w:val="single" w:color="000000" w:themeColor="accent3" w:themeTint="98" w:sz="4" w:space="0"/>
        </w:tcBorders>
        <w:shd w:val="clear" w:color="ffffff"/>
      </w:tcPr>
    </w:tblStylePr>
    <w:tblStylePr w:type="firstRow">
      <w:rPr>
        <w:rFonts w:ascii="Liberation Sans" w:hAnsi="Liberation Sans"/>
        <w:i/>
        <w:color w:val="7c983f" w:themeColor="accent3" w:themeTint="98" w:themeShade="95"/>
        <w:sz w:val="22"/>
      </w:rPr>
      <w:tcPr>
        <w:tcBorders>
          <w:top w:val="none" w:color="000000" w:sz="4" w:space="0"/>
          <w:left w:val="none" w:color="000000" w:sz="4" w:space="0"/>
          <w:bottom w:val="single" w:color="000000" w:themeColor="accent3" w:themeTint="98" w:sz="4" w:space="0"/>
          <w:right w:val="none" w:color="000000" w:sz="4" w:space="0"/>
        </w:tcBorders>
        <w:shd w:val="clear" w:color="ffffff" w:themeColor="light1" w:fill="ffffff" w:themeFill="light1"/>
      </w:tcPr>
    </w:tblStylePr>
    <w:tblStylePr w:type="lastCol">
      <w:rPr>
        <w:rFonts w:ascii="Liberation Sans" w:hAnsi="Liberation Sans"/>
        <w:i/>
        <w:color w:val="7c983f" w:themeColor="accent3" w:themeTint="98" w:themeShade="95"/>
        <w:sz w:val="22"/>
      </w:rPr>
      <w:tcPr>
        <w:tcBorders>
          <w:top w:val="none" w:color="000000" w:sz="4" w:space="0"/>
          <w:left w:val="single" w:color="000000" w:themeColor="accent3" w:themeTint="98" w:sz="4" w:space="0"/>
          <w:bottom w:val="none" w:color="000000" w:sz="4" w:space="0"/>
          <w:right w:val="none" w:color="000000" w:sz="4" w:space="0"/>
        </w:tcBorders>
        <w:shd w:val="clear" w:color="ffffff"/>
      </w:tcPr>
    </w:tblStylePr>
    <w:tblStylePr w:type="lastRow">
      <w:rPr>
        <w:rFonts w:ascii="Liberation Sans" w:hAnsi="Liberation Sans"/>
        <w:i/>
        <w:color w:val="7c983f" w:themeColor="accent3" w:themeTint="98" w:themeShade="95"/>
        <w:sz w:val="22"/>
      </w:rPr>
      <w:tcPr>
        <w:tcBorders>
          <w:top w:val="single" w:color="000000" w:themeColor="accent3" w:themeTint="98" w:sz="4" w:space="0"/>
          <w:left w:val="none" w:color="000000" w:sz="4" w:space="0"/>
          <w:bottom w:val="none" w:color="000000" w:sz="4" w:space="0"/>
          <w:right w:val="none" w:color="000000" w:sz="4" w:space="0"/>
        </w:tcBorders>
        <w:shd w:val="clear" w:color="ffffff" w:themeColor="light1" w:fill="ffffff" w:themeFill="light1"/>
      </w:tcPr>
    </w:tblStylePr>
    <w:tblStylePr w:type="wholeTable">
      <w:rPr>
        <w:rFonts w:ascii="Liberation Sans" w:hAnsi="Liberation Sans"/>
        <w:color w:val="7c983f" w:themeColor="accent3" w:themeTint="98" w:themeShade="95"/>
        <w:sz w:val="22"/>
      </w:rPr>
    </w:tblStylePr>
  </w:style>
  <w:style w:type="table" w:styleId="918">
    <w:name w:val="List Table 7 Colorful - Accent 4"/>
    <w:basedOn w:val="96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Liberation Sans" w:hAnsi="Liberation Sans"/>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Liberation Sans" w:hAnsi="Liberation Sans"/>
        <w:color w:val="664f82" w:themeColor="accent4" w:themeTint="9A" w:themeShade="95"/>
        <w:sz w:val="22"/>
      </w:rPr>
    </w:tblStylePr>
    <w:tblStylePr w:type="firstCol">
      <w:rPr>
        <w:rFonts w:ascii="Liberation Sans" w:hAnsi="Liberation Sans"/>
        <w:i/>
        <w:color w:val="664f82" w:themeColor="accent4" w:themeTint="9A" w:themeShade="95"/>
        <w:sz w:val="22"/>
      </w:rPr>
      <w:pPr>
        <w:jc w:val="right"/>
      </w:pPr>
      <w:tcPr>
        <w:tcBorders>
          <w:top w:val="none" w:color="000000" w:sz="4" w:space="0"/>
          <w:left w:val="none" w:color="000000" w:sz="4" w:space="0"/>
          <w:bottom w:val="none" w:color="000000" w:sz="4" w:space="0"/>
          <w:right w:val="single" w:color="000000" w:themeColor="accent4" w:themeTint="9A" w:sz="4" w:space="0"/>
        </w:tcBorders>
        <w:shd w:val="clear" w:color="ffffff"/>
      </w:tcPr>
    </w:tblStylePr>
    <w:tblStylePr w:type="firstRow">
      <w:rPr>
        <w:rFonts w:ascii="Liberation Sans" w:hAnsi="Liberation Sans"/>
        <w:i/>
        <w:color w:val="664f82" w:themeColor="accent4" w:themeTint="9A" w:themeShade="95"/>
        <w:sz w:val="22"/>
      </w:rPr>
      <w:tcPr>
        <w:tcBorders>
          <w:top w:val="none" w:color="000000" w:sz="4" w:space="0"/>
          <w:left w:val="none" w:color="000000" w:sz="4" w:space="0"/>
          <w:bottom w:val="single" w:color="000000" w:themeColor="accent4" w:themeTint="9A" w:sz="4" w:space="0"/>
          <w:right w:val="none" w:color="000000" w:sz="4" w:space="0"/>
        </w:tcBorders>
        <w:shd w:val="clear" w:color="ffffff" w:themeColor="light1" w:fill="ffffff" w:themeFill="light1"/>
      </w:tcPr>
    </w:tblStylePr>
    <w:tblStylePr w:type="lastCol">
      <w:rPr>
        <w:rFonts w:ascii="Liberation Sans" w:hAnsi="Liberation Sans"/>
        <w:i/>
        <w:color w:val="664f82" w:themeColor="accent4" w:themeTint="9A" w:themeShade="95"/>
        <w:sz w:val="22"/>
      </w:rPr>
      <w:tcPr>
        <w:tcBorders>
          <w:top w:val="none" w:color="000000" w:sz="4" w:space="0"/>
          <w:left w:val="single" w:color="000000" w:themeColor="accent4" w:themeTint="9A" w:sz="4" w:space="0"/>
          <w:bottom w:val="none" w:color="000000" w:sz="4" w:space="0"/>
          <w:right w:val="none" w:color="000000" w:sz="4" w:space="0"/>
        </w:tcBorders>
        <w:shd w:val="clear" w:color="ffffff"/>
      </w:tcPr>
    </w:tblStylePr>
    <w:tblStylePr w:type="lastRow">
      <w:rPr>
        <w:rFonts w:ascii="Liberation Sans" w:hAnsi="Liberation Sans"/>
        <w:i/>
        <w:color w:val="664f82" w:themeColor="accent4" w:themeTint="9A" w:themeShade="95"/>
        <w:sz w:val="22"/>
      </w:rPr>
      <w:tcPr>
        <w:tcBorders>
          <w:top w:val="single" w:color="000000" w:themeColor="accent4" w:themeTint="9A" w:sz="4" w:space="0"/>
          <w:left w:val="none" w:color="000000" w:sz="4" w:space="0"/>
          <w:bottom w:val="none" w:color="000000" w:sz="4" w:space="0"/>
          <w:right w:val="none" w:color="000000" w:sz="4" w:space="0"/>
        </w:tcBorders>
        <w:shd w:val="clear" w:color="ffffff" w:themeColor="light1" w:fill="ffffff" w:themeFill="light1"/>
      </w:tcPr>
    </w:tblStylePr>
    <w:tblStylePr w:type="wholeTable">
      <w:rPr>
        <w:rFonts w:ascii="Liberation Sans" w:hAnsi="Liberation Sans"/>
        <w:color w:val="664f82" w:themeColor="accent4" w:themeTint="9A" w:themeShade="95"/>
        <w:sz w:val="22"/>
      </w:rPr>
    </w:tblStylePr>
  </w:style>
  <w:style w:type="table" w:styleId="919">
    <w:name w:val="List Table 7 Colorful - Accent 5"/>
    <w:basedOn w:val="96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Liberation Sans" w:hAnsi="Liberation Sans"/>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Liberation Sans" w:hAnsi="Liberation Sans"/>
        <w:color w:val="338aa0" w:themeColor="accent5" w:themeTint="9A" w:themeShade="95"/>
        <w:sz w:val="22"/>
      </w:rPr>
    </w:tblStylePr>
    <w:tblStylePr w:type="firstCol">
      <w:rPr>
        <w:rFonts w:ascii="Liberation Sans" w:hAnsi="Liberation Sans"/>
        <w:i/>
        <w:color w:val="338aa0" w:themeColor="accent5" w:themeTint="9A" w:themeShade="95"/>
        <w:sz w:val="22"/>
      </w:rPr>
      <w:pPr>
        <w:jc w:val="right"/>
      </w:pPr>
      <w:tcPr>
        <w:tcBorders>
          <w:top w:val="none" w:color="000000" w:sz="4" w:space="0"/>
          <w:left w:val="none" w:color="000000" w:sz="4" w:space="0"/>
          <w:bottom w:val="none" w:color="000000" w:sz="4" w:space="0"/>
          <w:right w:val="single" w:color="000000" w:themeColor="accent5" w:themeTint="9A" w:sz="4" w:space="0"/>
        </w:tcBorders>
        <w:shd w:val="clear" w:color="ffffff"/>
      </w:tcPr>
    </w:tblStylePr>
    <w:tblStylePr w:type="firstRow">
      <w:rPr>
        <w:rFonts w:ascii="Liberation Sans" w:hAnsi="Liberation Sans"/>
        <w:i/>
        <w:color w:val="338aa0" w:themeColor="accent5" w:themeTint="9A" w:themeShade="95"/>
        <w:sz w:val="22"/>
      </w:rPr>
      <w:tcPr>
        <w:tcBorders>
          <w:top w:val="none" w:color="000000" w:sz="4" w:space="0"/>
          <w:left w:val="none" w:color="000000" w:sz="4" w:space="0"/>
          <w:bottom w:val="single" w:color="000000" w:themeColor="accent5" w:themeTint="9A" w:sz="4" w:space="0"/>
          <w:right w:val="none" w:color="000000" w:sz="4" w:space="0"/>
        </w:tcBorders>
        <w:shd w:val="clear" w:color="ffffff" w:themeColor="light1" w:fill="ffffff" w:themeFill="light1"/>
      </w:tcPr>
    </w:tblStylePr>
    <w:tblStylePr w:type="lastCol">
      <w:rPr>
        <w:rFonts w:ascii="Liberation Sans" w:hAnsi="Liberation Sans"/>
        <w:i/>
        <w:color w:val="338aa0" w:themeColor="accent5" w:themeTint="9A" w:themeShade="95"/>
        <w:sz w:val="22"/>
      </w:rPr>
      <w:tcPr>
        <w:tcBorders>
          <w:top w:val="none" w:color="000000" w:sz="4" w:space="0"/>
          <w:left w:val="single" w:color="000000" w:themeColor="accent5" w:themeTint="9A" w:sz="4" w:space="0"/>
          <w:bottom w:val="none" w:color="000000" w:sz="4" w:space="0"/>
          <w:right w:val="none" w:color="000000" w:sz="4" w:space="0"/>
        </w:tcBorders>
        <w:shd w:val="clear" w:color="ffffff"/>
      </w:tcPr>
    </w:tblStylePr>
    <w:tblStylePr w:type="lastRow">
      <w:rPr>
        <w:rFonts w:ascii="Liberation Sans" w:hAnsi="Liberation Sans"/>
        <w:i/>
        <w:color w:val="338aa0" w:themeColor="accent5" w:themeTint="9A" w:themeShade="95"/>
        <w:sz w:val="22"/>
      </w:rPr>
      <w:tcPr>
        <w:tcBorders>
          <w:top w:val="single" w:color="000000" w:themeColor="accent5" w:themeTint="9A" w:sz="4" w:space="0"/>
          <w:left w:val="none" w:color="000000" w:sz="4" w:space="0"/>
          <w:bottom w:val="none" w:color="000000" w:sz="4" w:space="0"/>
          <w:right w:val="none" w:color="000000" w:sz="4" w:space="0"/>
        </w:tcBorders>
        <w:shd w:val="clear" w:color="ffffff" w:themeColor="light1" w:fill="ffffff" w:themeFill="light1"/>
      </w:tcPr>
    </w:tblStylePr>
    <w:tblStylePr w:type="wholeTable">
      <w:rPr>
        <w:rFonts w:ascii="Liberation Sans" w:hAnsi="Liberation Sans"/>
        <w:color w:val="338aa0" w:themeColor="accent5" w:themeTint="9A" w:themeShade="95"/>
        <w:sz w:val="22"/>
      </w:rPr>
    </w:tblStylePr>
  </w:style>
  <w:style w:type="table" w:styleId="920">
    <w:name w:val="List Table 7 Colorful - Accent 6"/>
    <w:basedOn w:val="96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Liberation Sans" w:hAnsi="Liberation Sans"/>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Liberation Sans" w:hAnsi="Liberation Sans"/>
        <w:color w:val="d9680c" w:themeColor="accent6" w:themeTint="98" w:themeShade="95"/>
        <w:sz w:val="22"/>
      </w:rPr>
    </w:tblStylePr>
    <w:tblStylePr w:type="firstCol">
      <w:rPr>
        <w:rFonts w:ascii="Liberation Sans" w:hAnsi="Liberation Sans"/>
        <w:i/>
        <w:color w:val="d9680c" w:themeColor="accent6" w:themeTint="98" w:themeShade="95"/>
        <w:sz w:val="22"/>
      </w:rPr>
      <w:pPr>
        <w:jc w:val="right"/>
      </w:pPr>
      <w:tcPr>
        <w:tcBorders>
          <w:top w:val="none" w:color="000000" w:sz="4" w:space="0"/>
          <w:left w:val="none" w:color="000000" w:sz="4" w:space="0"/>
          <w:bottom w:val="none" w:color="000000" w:sz="4" w:space="0"/>
          <w:right w:val="single" w:color="000000" w:themeColor="accent6" w:themeTint="98" w:sz="4" w:space="0"/>
        </w:tcBorders>
        <w:shd w:val="clear" w:color="ffffff"/>
      </w:tcPr>
    </w:tblStylePr>
    <w:tblStylePr w:type="firstRow">
      <w:rPr>
        <w:rFonts w:ascii="Liberation Sans" w:hAnsi="Liberation Sans"/>
        <w:i/>
        <w:color w:val="d9680c" w:themeColor="accent6" w:themeTint="98" w:themeShade="95"/>
        <w:sz w:val="22"/>
      </w:rPr>
      <w:tcPr>
        <w:tcBorders>
          <w:top w:val="none" w:color="000000" w:sz="4" w:space="0"/>
          <w:left w:val="none" w:color="000000" w:sz="4" w:space="0"/>
          <w:bottom w:val="single" w:color="000000" w:themeColor="accent6" w:themeTint="98" w:sz="4" w:space="0"/>
          <w:right w:val="none" w:color="000000" w:sz="4" w:space="0"/>
        </w:tcBorders>
        <w:shd w:val="clear" w:color="ffffff" w:themeColor="light1" w:fill="ffffff" w:themeFill="light1"/>
      </w:tcPr>
    </w:tblStylePr>
    <w:tblStylePr w:type="lastCol">
      <w:rPr>
        <w:rFonts w:ascii="Liberation Sans" w:hAnsi="Liberation Sans"/>
        <w:i/>
        <w:color w:val="d9680c" w:themeColor="accent6" w:themeTint="98" w:themeShade="95"/>
        <w:sz w:val="22"/>
      </w:rPr>
      <w:tcPr>
        <w:tcBorders>
          <w:top w:val="none" w:color="000000" w:sz="4" w:space="0"/>
          <w:left w:val="single" w:color="000000" w:themeColor="accent6" w:themeTint="98" w:sz="4" w:space="0"/>
          <w:bottom w:val="none" w:color="000000" w:sz="4" w:space="0"/>
          <w:right w:val="none" w:color="000000" w:sz="4" w:space="0"/>
        </w:tcBorders>
        <w:shd w:val="clear" w:color="ffffff"/>
      </w:tcPr>
    </w:tblStylePr>
    <w:tblStylePr w:type="lastRow">
      <w:rPr>
        <w:rFonts w:ascii="Liberation Sans" w:hAnsi="Liberation Sans"/>
        <w:i/>
        <w:color w:val="d9680c" w:themeColor="accent6" w:themeTint="98" w:themeShade="95"/>
        <w:sz w:val="22"/>
      </w:rPr>
      <w:tcPr>
        <w:tcBorders>
          <w:top w:val="single" w:color="000000" w:themeColor="accent6" w:themeTint="98" w:sz="4" w:space="0"/>
          <w:left w:val="none" w:color="000000" w:sz="4" w:space="0"/>
          <w:bottom w:val="none" w:color="000000" w:sz="4" w:space="0"/>
          <w:right w:val="none" w:color="000000" w:sz="4" w:space="0"/>
        </w:tcBorders>
        <w:shd w:val="clear" w:color="ffffff" w:themeColor="light1" w:fill="ffffff" w:themeFill="light1"/>
      </w:tcPr>
    </w:tblStylePr>
    <w:tblStylePr w:type="wholeTable">
      <w:rPr>
        <w:rFonts w:ascii="Liberation Sans" w:hAnsi="Liberation Sans"/>
        <w:color w:val="d9680c" w:themeColor="accent6" w:themeTint="98" w:themeShade="95"/>
        <w:sz w:val="22"/>
      </w:rPr>
    </w:tblStylePr>
  </w:style>
  <w:style w:type="table" w:styleId="921">
    <w:name w:val="Lined - Accent"/>
    <w:basedOn w:val="966"/>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text1" w:themeTint="0D" w:fill="f2f2f2" w:themeFill="text1" w:themeFillTint="0D"/>
      </w:tcPr>
    </w:tblStylePr>
    <w:tblStylePr w:type="band2Vert">
      <w:rPr>
        <w:rFonts w:ascii="Liberation Sans" w:hAnsi="Liberation Sans"/>
        <w:color w:val="404040"/>
        <w:sz w:val="22"/>
      </w:rPr>
      <w:tcPr>
        <w:shd w:val="clear" w:color="ffffff" w:themeColor="text1" w:themeTint="0D" w:fill="f2f2f2" w:themeFill="text1" w:themeFillTint="0D"/>
      </w:tcPr>
    </w:tblStylePr>
    <w:tblStylePr w:type="firstCol">
      <w:rPr>
        <w:rFonts w:ascii="Liberation Sans" w:hAnsi="Liberation Sans"/>
        <w:color w:val="f2f2f2"/>
        <w:sz w:val="22"/>
      </w:rPr>
      <w:tcPr>
        <w:shd w:val="clear" w:color="ffffff" w:themeColor="text1" w:themeTint="80" w:fill="7f7f7f" w:themeFill="text1" w:themeFillTint="80"/>
      </w:tcPr>
    </w:tblStylePr>
    <w:tblStylePr w:type="firstRow">
      <w:rPr>
        <w:rFonts w:ascii="Liberation Sans" w:hAnsi="Liberation Sans"/>
        <w:color w:val="f2f2f2"/>
        <w:sz w:val="22"/>
      </w:rPr>
      <w:tcPr>
        <w:shd w:val="clear" w:color="ffffff" w:themeColor="text1" w:themeTint="80" w:fill="7f7f7f" w:themeFill="text1" w:themeFillTint="80"/>
      </w:tcPr>
    </w:tblStylePr>
    <w:tblStylePr w:type="lastCol">
      <w:rPr>
        <w:rFonts w:ascii="Liberation Sans" w:hAnsi="Liberation Sans"/>
        <w:color w:val="f2f2f2"/>
        <w:sz w:val="22"/>
      </w:rPr>
      <w:tcPr>
        <w:shd w:val="clear" w:color="ffffff" w:themeColor="text1" w:themeTint="80" w:fill="7f7f7f" w:themeFill="text1" w:themeFillTint="80"/>
      </w:tcPr>
    </w:tblStylePr>
    <w:tblStylePr w:type="lastRow">
      <w:rPr>
        <w:rFonts w:ascii="Liberation Sans" w:hAnsi="Liberation Sans"/>
        <w:color w:val="f2f2f2"/>
        <w:sz w:val="22"/>
      </w:rPr>
      <w:tcPr>
        <w:shd w:val="clear" w:color="ffffff" w:themeColor="text1" w:themeTint="80" w:fill="7f7f7f" w:themeFill="text1" w:themeFillTint="80"/>
      </w:tcPr>
    </w:tblStylePr>
  </w:style>
  <w:style w:type="table" w:styleId="922">
    <w:name w:val="Lined - Accent 1"/>
    <w:basedOn w:val="966"/>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1" w:themeTint="50" w:fill="c7d7ea" w:themeFill="accent1" w:themeFillTint="50"/>
      </w:tcPr>
    </w:tblStylePr>
    <w:tblStylePr w:type="band2Vert">
      <w:rPr>
        <w:rFonts w:ascii="Liberation Sans" w:hAnsi="Liberation Sans"/>
        <w:color w:val="404040"/>
        <w:sz w:val="22"/>
      </w:rPr>
      <w:tcPr>
        <w:shd w:val="clear" w:color="ffffff" w:themeColor="accent1" w:themeTint="50" w:fill="c7d7ea" w:themeFill="accent1" w:themeFillTint="50"/>
      </w:tcPr>
    </w:tblStylePr>
    <w:tblStylePr w:type="firstCol">
      <w:rPr>
        <w:rFonts w:ascii="Liberation Sans" w:hAnsi="Liberation Sans"/>
        <w:color w:val="f2f2f2"/>
        <w:sz w:val="22"/>
      </w:rPr>
      <w:tcPr>
        <w:shd w:val="clear" w:color="ffffff" w:themeColor="accent1" w:themeTint="EA" w:fill="5d8dc2" w:themeFill="accent1" w:themeFillTint="EA"/>
      </w:tcPr>
    </w:tblStylePr>
    <w:tblStylePr w:type="firstRow">
      <w:rPr>
        <w:rFonts w:ascii="Liberation Sans" w:hAnsi="Liberation Sans"/>
        <w:color w:val="f2f2f2"/>
        <w:sz w:val="22"/>
      </w:rPr>
      <w:tcPr>
        <w:shd w:val="clear" w:color="ffffff" w:themeColor="accent1" w:themeTint="EA" w:fill="5d8dc2" w:themeFill="accent1" w:themeFillTint="EA"/>
      </w:tcPr>
    </w:tblStylePr>
    <w:tblStylePr w:type="lastCol">
      <w:rPr>
        <w:rFonts w:ascii="Liberation Sans" w:hAnsi="Liberation Sans"/>
        <w:color w:val="f2f2f2"/>
        <w:sz w:val="22"/>
      </w:rPr>
      <w:tcPr>
        <w:shd w:val="clear" w:color="ffffff" w:themeColor="accent1" w:themeTint="EA" w:fill="5d8dc2" w:themeFill="accent1" w:themeFillTint="EA"/>
      </w:tcPr>
    </w:tblStylePr>
    <w:tblStylePr w:type="lastRow">
      <w:rPr>
        <w:rFonts w:ascii="Liberation Sans" w:hAnsi="Liberation Sans"/>
        <w:color w:val="f2f2f2"/>
        <w:sz w:val="22"/>
      </w:rPr>
      <w:tcPr>
        <w:shd w:val="clear" w:color="ffffff" w:themeColor="accent1" w:themeTint="EA" w:fill="5d8dc2" w:themeFill="accent1" w:themeFillTint="EA"/>
      </w:tcPr>
    </w:tblStylePr>
  </w:style>
  <w:style w:type="table" w:styleId="923">
    <w:name w:val="Lined - Accent 2"/>
    <w:basedOn w:val="966"/>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2" w:themeTint="32" w:fill="f2dcdb" w:themeFill="accent2" w:themeFillTint="32"/>
      </w:tcPr>
    </w:tblStylePr>
    <w:tblStylePr w:type="band2Vert">
      <w:rPr>
        <w:rFonts w:ascii="Liberation Sans" w:hAnsi="Liberation Sans"/>
        <w:color w:val="404040"/>
        <w:sz w:val="22"/>
      </w:rPr>
      <w:tcPr>
        <w:shd w:val="clear" w:color="ffffff" w:themeColor="accent2" w:themeTint="32" w:fill="f2dcdb" w:themeFill="accent2" w:themeFillTint="32"/>
      </w:tcPr>
    </w:tblStylePr>
    <w:tblStylePr w:type="firstCol">
      <w:rPr>
        <w:rFonts w:ascii="Liberation Sans" w:hAnsi="Liberation Sans"/>
        <w:color w:val="f2f2f2"/>
        <w:sz w:val="22"/>
      </w:rPr>
      <w:tcPr>
        <w:shd w:val="clear" w:color="ffffff" w:themeColor="accent2" w:themeTint="97" w:fill="d99694" w:themeFill="accent2" w:themeFillTint="97"/>
      </w:tcPr>
    </w:tblStylePr>
    <w:tblStylePr w:type="firstRow">
      <w:rPr>
        <w:rFonts w:ascii="Liberation Sans" w:hAnsi="Liberation Sans"/>
        <w:color w:val="f2f2f2"/>
        <w:sz w:val="22"/>
      </w:rPr>
      <w:tcPr>
        <w:shd w:val="clear" w:color="ffffff" w:themeColor="accent2" w:themeTint="97" w:fill="d99694" w:themeFill="accent2" w:themeFillTint="97"/>
      </w:tcPr>
    </w:tblStylePr>
    <w:tblStylePr w:type="lastCol">
      <w:rPr>
        <w:rFonts w:ascii="Liberation Sans" w:hAnsi="Liberation Sans"/>
        <w:color w:val="f2f2f2"/>
        <w:sz w:val="22"/>
      </w:rPr>
      <w:tcPr>
        <w:shd w:val="clear" w:color="ffffff" w:themeColor="accent2" w:themeTint="97" w:fill="d99694" w:themeFill="accent2" w:themeFillTint="97"/>
      </w:tcPr>
    </w:tblStylePr>
    <w:tblStylePr w:type="lastRow">
      <w:rPr>
        <w:rFonts w:ascii="Liberation Sans" w:hAnsi="Liberation Sans"/>
        <w:color w:val="f2f2f2"/>
        <w:sz w:val="22"/>
      </w:rPr>
      <w:tcPr>
        <w:shd w:val="clear" w:color="ffffff" w:themeColor="accent2" w:themeTint="97" w:fill="d99694" w:themeFill="accent2" w:themeFillTint="97"/>
      </w:tcPr>
    </w:tblStylePr>
  </w:style>
  <w:style w:type="table" w:styleId="924">
    <w:name w:val="Lined - Accent 3"/>
    <w:basedOn w:val="966"/>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3" w:themeTint="34" w:fill="eaf0dd" w:themeFill="accent3" w:themeFillTint="34"/>
      </w:tcPr>
    </w:tblStylePr>
    <w:tblStylePr w:type="band2Vert">
      <w:rPr>
        <w:rFonts w:ascii="Liberation Sans" w:hAnsi="Liberation Sans"/>
        <w:color w:val="404040"/>
        <w:sz w:val="22"/>
      </w:rPr>
      <w:tcPr>
        <w:shd w:val="clear" w:color="ffffff" w:themeColor="accent3" w:themeTint="34" w:fill="eaf0dd" w:themeFill="accent3" w:themeFillTint="34"/>
      </w:tcPr>
    </w:tblStylePr>
    <w:tblStylePr w:type="firstCol">
      <w:rPr>
        <w:rFonts w:ascii="Liberation Sans" w:hAnsi="Liberation Sans"/>
        <w:color w:val="f2f2f2"/>
        <w:sz w:val="22"/>
      </w:rPr>
      <w:tcPr>
        <w:shd w:val="clear" w:color="ffffff" w:themeColor="accent3" w:themeTint="FE" w:fill="9bba59" w:themeFill="accent3" w:themeFillTint="FE"/>
      </w:tcPr>
    </w:tblStylePr>
    <w:tblStylePr w:type="firstRow">
      <w:rPr>
        <w:rFonts w:ascii="Liberation Sans" w:hAnsi="Liberation Sans"/>
        <w:color w:val="f2f2f2"/>
        <w:sz w:val="22"/>
      </w:rPr>
      <w:tcPr>
        <w:shd w:val="clear" w:color="ffffff" w:themeColor="accent3" w:themeTint="FE" w:fill="9bba59" w:themeFill="accent3" w:themeFillTint="FE"/>
      </w:tcPr>
    </w:tblStylePr>
    <w:tblStylePr w:type="lastCol">
      <w:rPr>
        <w:rFonts w:ascii="Liberation Sans" w:hAnsi="Liberation Sans"/>
        <w:color w:val="f2f2f2"/>
        <w:sz w:val="22"/>
      </w:rPr>
      <w:tcPr>
        <w:shd w:val="clear" w:color="ffffff" w:themeColor="accent3" w:themeTint="FE" w:fill="9bba59" w:themeFill="accent3" w:themeFillTint="FE"/>
      </w:tcPr>
    </w:tblStylePr>
    <w:tblStylePr w:type="lastRow">
      <w:rPr>
        <w:rFonts w:ascii="Liberation Sans" w:hAnsi="Liberation Sans"/>
        <w:color w:val="f2f2f2"/>
        <w:sz w:val="22"/>
      </w:rPr>
      <w:tcPr>
        <w:shd w:val="clear" w:color="ffffff" w:themeColor="accent3" w:themeTint="FE" w:fill="9bba59" w:themeFill="accent3" w:themeFillTint="FE"/>
      </w:tcPr>
    </w:tblStylePr>
  </w:style>
  <w:style w:type="table" w:styleId="925">
    <w:name w:val="Lined - Accent 4"/>
    <w:basedOn w:val="966"/>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4" w:themeTint="34" w:fill="e5dfec" w:themeFill="accent4" w:themeFillTint="34"/>
      </w:tcPr>
    </w:tblStylePr>
    <w:tblStylePr w:type="band2Vert">
      <w:rPr>
        <w:rFonts w:ascii="Liberation Sans" w:hAnsi="Liberation Sans"/>
        <w:color w:val="404040"/>
        <w:sz w:val="22"/>
      </w:rPr>
      <w:tcPr>
        <w:shd w:val="clear" w:color="ffffff" w:themeColor="accent4" w:themeTint="34" w:fill="e5dfec" w:themeFill="accent4" w:themeFillTint="34"/>
      </w:tcPr>
    </w:tblStylePr>
    <w:tblStylePr w:type="firstCol">
      <w:rPr>
        <w:rFonts w:ascii="Liberation Sans" w:hAnsi="Liberation Sans"/>
        <w:color w:val="f2f2f2"/>
        <w:sz w:val="22"/>
      </w:rPr>
      <w:tcPr>
        <w:shd w:val="clear" w:color="ffffff" w:themeColor="accent4" w:themeTint="9A" w:fill="b2a1c6" w:themeFill="accent4" w:themeFillTint="9A"/>
      </w:tcPr>
    </w:tblStylePr>
    <w:tblStylePr w:type="firstRow">
      <w:rPr>
        <w:rFonts w:ascii="Liberation Sans" w:hAnsi="Liberation Sans"/>
        <w:color w:val="f2f2f2"/>
        <w:sz w:val="22"/>
      </w:rPr>
      <w:tcPr>
        <w:shd w:val="clear" w:color="ffffff" w:themeColor="accent4" w:themeTint="9A" w:fill="b2a1c6" w:themeFill="accent4" w:themeFillTint="9A"/>
      </w:tcPr>
    </w:tblStylePr>
    <w:tblStylePr w:type="lastCol">
      <w:rPr>
        <w:rFonts w:ascii="Liberation Sans" w:hAnsi="Liberation Sans"/>
        <w:color w:val="f2f2f2"/>
        <w:sz w:val="22"/>
      </w:rPr>
      <w:tcPr>
        <w:shd w:val="clear" w:color="ffffff" w:themeColor="accent4" w:themeTint="9A" w:fill="b2a1c6" w:themeFill="accent4" w:themeFillTint="9A"/>
      </w:tcPr>
    </w:tblStylePr>
    <w:tblStylePr w:type="lastRow">
      <w:rPr>
        <w:rFonts w:ascii="Liberation Sans" w:hAnsi="Liberation Sans"/>
        <w:color w:val="f2f2f2"/>
        <w:sz w:val="22"/>
      </w:rPr>
      <w:tcPr>
        <w:shd w:val="clear" w:color="ffffff" w:themeColor="accent4" w:themeTint="9A" w:fill="b2a1c6" w:themeFill="accent4" w:themeFillTint="9A"/>
      </w:tcPr>
    </w:tblStylePr>
  </w:style>
  <w:style w:type="table" w:styleId="926">
    <w:name w:val="Lined - Accent 5"/>
    <w:basedOn w:val="966"/>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5" w:themeTint="34" w:fill="daeef3" w:themeFill="accent5" w:themeFillTint="34"/>
      </w:tcPr>
    </w:tblStylePr>
    <w:tblStylePr w:type="band2Vert">
      <w:rPr>
        <w:rFonts w:ascii="Liberation Sans" w:hAnsi="Liberation Sans"/>
        <w:color w:val="404040"/>
        <w:sz w:val="22"/>
      </w:rPr>
      <w:tcPr>
        <w:shd w:val="clear" w:color="ffffff" w:themeColor="accent5" w:themeTint="34" w:fill="daeef3" w:themeFill="accent5" w:themeFillTint="34"/>
      </w:tcPr>
    </w:tblStylePr>
    <w:tblStylePr w:type="firstCol">
      <w:rPr>
        <w:rFonts w:ascii="Liberation Sans" w:hAnsi="Liberation Sans"/>
        <w:color w:val="f2f2f2"/>
        <w:sz w:val="22"/>
      </w:rPr>
      <w:tcPr>
        <w:shd w:val="clear" w:color="ffffff" w:themeColor="accent5" w:fill="4bacc6" w:themeFill="accent5"/>
      </w:tcPr>
    </w:tblStylePr>
    <w:tblStylePr w:type="firstRow">
      <w:rPr>
        <w:rFonts w:ascii="Liberation Sans" w:hAnsi="Liberation Sans"/>
        <w:color w:val="f2f2f2"/>
        <w:sz w:val="22"/>
      </w:rPr>
      <w:tcPr>
        <w:shd w:val="clear" w:color="ffffff" w:themeColor="accent5" w:fill="4bacc6" w:themeFill="accent5"/>
      </w:tcPr>
    </w:tblStylePr>
    <w:tblStylePr w:type="lastCol">
      <w:rPr>
        <w:rFonts w:ascii="Liberation Sans" w:hAnsi="Liberation Sans"/>
        <w:color w:val="f2f2f2"/>
        <w:sz w:val="22"/>
      </w:rPr>
      <w:tcPr>
        <w:shd w:val="clear" w:color="ffffff" w:themeColor="accent5" w:fill="4bacc6" w:themeFill="accent5"/>
      </w:tcPr>
    </w:tblStylePr>
    <w:tblStylePr w:type="lastRow">
      <w:rPr>
        <w:rFonts w:ascii="Liberation Sans" w:hAnsi="Liberation Sans"/>
        <w:color w:val="f2f2f2"/>
        <w:sz w:val="22"/>
      </w:rPr>
      <w:tcPr>
        <w:shd w:val="clear" w:color="ffffff" w:themeColor="accent5" w:fill="4bacc6" w:themeFill="accent5"/>
      </w:tcPr>
    </w:tblStylePr>
  </w:style>
  <w:style w:type="table" w:styleId="927">
    <w:name w:val="Lined - Accent 6"/>
    <w:basedOn w:val="966"/>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6" w:themeTint="34" w:fill="fde9d8" w:themeFill="accent6" w:themeFillTint="34"/>
      </w:tcPr>
    </w:tblStylePr>
    <w:tblStylePr w:type="band2Vert">
      <w:rPr>
        <w:rFonts w:ascii="Liberation Sans" w:hAnsi="Liberation Sans"/>
        <w:color w:val="404040"/>
        <w:sz w:val="22"/>
      </w:rPr>
      <w:tcPr>
        <w:shd w:val="clear" w:color="ffffff" w:themeColor="accent6" w:themeTint="34" w:fill="fde9d8" w:themeFill="accent6" w:themeFillTint="34"/>
      </w:tcPr>
    </w:tblStylePr>
    <w:tblStylePr w:type="firstCol">
      <w:rPr>
        <w:rFonts w:ascii="Liberation Sans" w:hAnsi="Liberation Sans"/>
        <w:color w:val="f2f2f2"/>
        <w:sz w:val="22"/>
      </w:rPr>
      <w:tcPr>
        <w:shd w:val="clear" w:color="ffffff" w:themeColor="accent6" w:fill="f79646" w:themeFill="accent6"/>
      </w:tcPr>
    </w:tblStylePr>
    <w:tblStylePr w:type="firstRow">
      <w:rPr>
        <w:rFonts w:ascii="Liberation Sans" w:hAnsi="Liberation Sans"/>
        <w:color w:val="f2f2f2"/>
        <w:sz w:val="22"/>
      </w:rPr>
      <w:tcPr>
        <w:shd w:val="clear" w:color="ffffff" w:themeColor="accent6" w:fill="f79646" w:themeFill="accent6"/>
      </w:tcPr>
    </w:tblStylePr>
    <w:tblStylePr w:type="lastCol">
      <w:rPr>
        <w:rFonts w:ascii="Liberation Sans" w:hAnsi="Liberation Sans"/>
        <w:color w:val="f2f2f2"/>
        <w:sz w:val="22"/>
      </w:rPr>
      <w:tcPr>
        <w:shd w:val="clear" w:color="ffffff" w:themeColor="accent6" w:fill="f79646" w:themeFill="accent6"/>
      </w:tcPr>
    </w:tblStylePr>
    <w:tblStylePr w:type="lastRow">
      <w:rPr>
        <w:rFonts w:ascii="Liberation Sans" w:hAnsi="Liberation Sans"/>
        <w:color w:val="f2f2f2"/>
        <w:sz w:val="22"/>
      </w:rPr>
      <w:tcPr>
        <w:shd w:val="clear" w:color="ffffff" w:themeColor="accent6" w:fill="f79646" w:themeFill="accent6"/>
      </w:tcPr>
    </w:tblStylePr>
  </w:style>
  <w:style w:type="table" w:styleId="928">
    <w:name w:val="Bordered &amp; Lined - Accent"/>
    <w:basedOn w:val="96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text1" w:themeTint="0D" w:fill="f2f2f2" w:themeFill="text1" w:themeFillTint="0D"/>
      </w:tcPr>
    </w:tblStylePr>
    <w:tblStylePr w:type="band2Vert">
      <w:rPr>
        <w:rFonts w:ascii="Liberation Sans" w:hAnsi="Liberation Sans"/>
        <w:color w:val="404040"/>
        <w:sz w:val="22"/>
      </w:rPr>
      <w:tcPr>
        <w:shd w:val="clear" w:color="ffffff" w:themeColor="text1" w:themeTint="0D" w:fill="f2f2f2" w:themeFill="text1" w:themeFillTint="0D"/>
      </w:tcPr>
    </w:tblStylePr>
    <w:tblStylePr w:type="firstCol">
      <w:rPr>
        <w:rFonts w:ascii="Liberation Sans" w:hAnsi="Liberation Sans"/>
        <w:color w:val="f2f2f2"/>
        <w:sz w:val="22"/>
      </w:rPr>
      <w:tcPr>
        <w:shd w:val="clear" w:color="ffffff" w:themeColor="text1" w:themeTint="80" w:fill="7f7f7f" w:themeFill="text1" w:themeFillTint="80"/>
      </w:tcPr>
    </w:tblStylePr>
    <w:tblStylePr w:type="firstRow">
      <w:rPr>
        <w:rFonts w:ascii="Liberation Sans" w:hAnsi="Liberation Sans"/>
        <w:color w:val="f2f2f2"/>
        <w:sz w:val="22"/>
      </w:rPr>
      <w:tcPr>
        <w:shd w:val="clear" w:color="ffffff" w:themeColor="text1" w:themeTint="80" w:fill="7f7f7f" w:themeFill="text1" w:themeFillTint="80"/>
      </w:tcPr>
    </w:tblStylePr>
    <w:tblStylePr w:type="lastCol">
      <w:rPr>
        <w:rFonts w:ascii="Liberation Sans" w:hAnsi="Liberation Sans"/>
        <w:color w:val="f2f2f2"/>
        <w:sz w:val="22"/>
      </w:rPr>
      <w:tcPr>
        <w:shd w:val="clear" w:color="ffffff" w:themeColor="text1" w:themeTint="80" w:fill="7f7f7f" w:themeFill="text1" w:themeFillTint="80"/>
      </w:tcPr>
    </w:tblStylePr>
    <w:tblStylePr w:type="lastRow">
      <w:rPr>
        <w:rFonts w:ascii="Liberation Sans" w:hAnsi="Liberation Sans"/>
        <w:color w:val="f2f2f2"/>
        <w:sz w:val="22"/>
      </w:rPr>
      <w:tcPr>
        <w:shd w:val="clear" w:color="ffffff" w:themeColor="text1" w:themeTint="80" w:fill="7f7f7f" w:themeFill="text1" w:themeFillTint="80"/>
      </w:tcPr>
    </w:tblStylePr>
  </w:style>
  <w:style w:type="table" w:styleId="929">
    <w:name w:val="Bordered &amp; Lined - Accent 1"/>
    <w:basedOn w:val="96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1" w:themeTint="50" w:fill="c7d7ea" w:themeFill="accent1" w:themeFillTint="50"/>
      </w:tcPr>
    </w:tblStylePr>
    <w:tblStylePr w:type="band2Vert">
      <w:rPr>
        <w:rFonts w:ascii="Liberation Sans" w:hAnsi="Liberation Sans"/>
        <w:color w:val="404040"/>
        <w:sz w:val="22"/>
      </w:rPr>
      <w:tcPr>
        <w:shd w:val="clear" w:color="ffffff" w:themeColor="accent1" w:themeTint="50" w:fill="c7d7ea" w:themeFill="accent1" w:themeFillTint="50"/>
      </w:tcPr>
    </w:tblStylePr>
    <w:tblStylePr w:type="firstCol">
      <w:rPr>
        <w:rFonts w:ascii="Liberation Sans" w:hAnsi="Liberation Sans"/>
        <w:color w:val="f2f2f2"/>
        <w:sz w:val="22"/>
      </w:rPr>
      <w:tcPr>
        <w:shd w:val="clear" w:color="ffffff" w:themeColor="accent1" w:themeTint="EA" w:fill="5d8dc2" w:themeFill="accent1" w:themeFillTint="EA"/>
      </w:tcPr>
    </w:tblStylePr>
    <w:tblStylePr w:type="firstRow">
      <w:rPr>
        <w:rFonts w:ascii="Liberation Sans" w:hAnsi="Liberation Sans"/>
        <w:color w:val="f2f2f2"/>
        <w:sz w:val="22"/>
      </w:rPr>
      <w:tcPr>
        <w:shd w:val="clear" w:color="ffffff" w:themeColor="accent1" w:themeTint="EA" w:fill="5d8dc2" w:themeFill="accent1" w:themeFillTint="EA"/>
      </w:tcPr>
    </w:tblStylePr>
    <w:tblStylePr w:type="lastCol">
      <w:rPr>
        <w:rFonts w:ascii="Liberation Sans" w:hAnsi="Liberation Sans"/>
        <w:color w:val="f2f2f2"/>
        <w:sz w:val="22"/>
      </w:rPr>
      <w:tcPr>
        <w:shd w:val="clear" w:color="ffffff" w:themeColor="accent1" w:themeTint="EA" w:fill="5d8dc2" w:themeFill="accent1" w:themeFillTint="EA"/>
      </w:tcPr>
    </w:tblStylePr>
    <w:tblStylePr w:type="lastRow">
      <w:rPr>
        <w:rFonts w:ascii="Liberation Sans" w:hAnsi="Liberation Sans"/>
        <w:color w:val="f2f2f2"/>
        <w:sz w:val="22"/>
      </w:rPr>
      <w:tcPr>
        <w:shd w:val="clear" w:color="ffffff" w:themeColor="accent1" w:themeTint="EA" w:fill="5d8dc2" w:themeFill="accent1" w:themeFillTint="EA"/>
      </w:tcPr>
    </w:tblStylePr>
  </w:style>
  <w:style w:type="table" w:styleId="930">
    <w:name w:val="Bordered &amp; Lined - Accent 2"/>
    <w:basedOn w:val="96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2" w:themeTint="32" w:fill="f2dcdb" w:themeFill="accent2" w:themeFillTint="32"/>
      </w:tcPr>
    </w:tblStylePr>
    <w:tblStylePr w:type="band2Vert">
      <w:rPr>
        <w:rFonts w:ascii="Liberation Sans" w:hAnsi="Liberation Sans"/>
        <w:color w:val="404040"/>
        <w:sz w:val="22"/>
      </w:rPr>
      <w:tcPr>
        <w:shd w:val="clear" w:color="ffffff" w:themeColor="accent2" w:themeTint="32" w:fill="f2dcdb" w:themeFill="accent2" w:themeFillTint="32"/>
      </w:tcPr>
    </w:tblStylePr>
    <w:tblStylePr w:type="firstCol">
      <w:rPr>
        <w:rFonts w:ascii="Liberation Sans" w:hAnsi="Liberation Sans"/>
        <w:color w:val="f2f2f2"/>
        <w:sz w:val="22"/>
      </w:rPr>
      <w:tcPr>
        <w:shd w:val="clear" w:color="ffffff" w:themeColor="accent2" w:themeTint="97" w:fill="d99694" w:themeFill="accent2" w:themeFillTint="97"/>
      </w:tcPr>
    </w:tblStylePr>
    <w:tblStylePr w:type="firstRow">
      <w:rPr>
        <w:rFonts w:ascii="Liberation Sans" w:hAnsi="Liberation Sans"/>
        <w:color w:val="f2f2f2"/>
        <w:sz w:val="22"/>
      </w:rPr>
      <w:tcPr>
        <w:shd w:val="clear" w:color="ffffff" w:themeColor="accent2" w:themeTint="97" w:fill="d99694" w:themeFill="accent2" w:themeFillTint="97"/>
      </w:tcPr>
    </w:tblStylePr>
    <w:tblStylePr w:type="lastCol">
      <w:rPr>
        <w:rFonts w:ascii="Liberation Sans" w:hAnsi="Liberation Sans"/>
        <w:color w:val="f2f2f2"/>
        <w:sz w:val="22"/>
      </w:rPr>
      <w:tcPr>
        <w:shd w:val="clear" w:color="ffffff" w:themeColor="accent2" w:themeTint="97" w:fill="d99694" w:themeFill="accent2" w:themeFillTint="97"/>
      </w:tcPr>
    </w:tblStylePr>
    <w:tblStylePr w:type="lastRow">
      <w:rPr>
        <w:rFonts w:ascii="Liberation Sans" w:hAnsi="Liberation Sans"/>
        <w:color w:val="f2f2f2"/>
        <w:sz w:val="22"/>
      </w:rPr>
      <w:tcPr>
        <w:shd w:val="clear" w:color="ffffff" w:themeColor="accent2" w:themeTint="97" w:fill="d99694" w:themeFill="accent2" w:themeFillTint="97"/>
      </w:tcPr>
    </w:tblStylePr>
  </w:style>
  <w:style w:type="table" w:styleId="931">
    <w:name w:val="Bordered &amp; Lined - Accent 3"/>
    <w:basedOn w:val="96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3" w:themeTint="34" w:fill="eaf0dd" w:themeFill="accent3" w:themeFillTint="34"/>
      </w:tcPr>
    </w:tblStylePr>
    <w:tblStylePr w:type="band2Vert">
      <w:rPr>
        <w:rFonts w:ascii="Liberation Sans" w:hAnsi="Liberation Sans"/>
        <w:color w:val="404040"/>
        <w:sz w:val="22"/>
      </w:rPr>
      <w:tcPr>
        <w:shd w:val="clear" w:color="ffffff" w:themeColor="accent3" w:themeTint="34" w:fill="eaf0dd" w:themeFill="accent3" w:themeFillTint="34"/>
      </w:tcPr>
    </w:tblStylePr>
    <w:tblStylePr w:type="firstCol">
      <w:rPr>
        <w:rFonts w:ascii="Liberation Sans" w:hAnsi="Liberation Sans"/>
        <w:color w:val="f2f2f2"/>
        <w:sz w:val="22"/>
      </w:rPr>
      <w:tcPr>
        <w:shd w:val="clear" w:color="ffffff" w:themeColor="accent3" w:themeTint="FE" w:fill="9bba59" w:themeFill="accent3" w:themeFillTint="FE"/>
      </w:tcPr>
    </w:tblStylePr>
    <w:tblStylePr w:type="firstRow">
      <w:rPr>
        <w:rFonts w:ascii="Liberation Sans" w:hAnsi="Liberation Sans"/>
        <w:color w:val="f2f2f2"/>
        <w:sz w:val="22"/>
      </w:rPr>
      <w:tcPr>
        <w:shd w:val="clear" w:color="ffffff" w:themeColor="accent3" w:themeTint="FE" w:fill="9bba59" w:themeFill="accent3" w:themeFillTint="FE"/>
      </w:tcPr>
    </w:tblStylePr>
    <w:tblStylePr w:type="lastCol">
      <w:rPr>
        <w:rFonts w:ascii="Liberation Sans" w:hAnsi="Liberation Sans"/>
        <w:color w:val="f2f2f2"/>
        <w:sz w:val="22"/>
      </w:rPr>
      <w:tcPr>
        <w:shd w:val="clear" w:color="ffffff" w:themeColor="accent3" w:themeTint="FE" w:fill="9bba59" w:themeFill="accent3" w:themeFillTint="FE"/>
      </w:tcPr>
    </w:tblStylePr>
    <w:tblStylePr w:type="lastRow">
      <w:rPr>
        <w:rFonts w:ascii="Liberation Sans" w:hAnsi="Liberation Sans"/>
        <w:color w:val="f2f2f2"/>
        <w:sz w:val="22"/>
      </w:rPr>
      <w:tcPr>
        <w:shd w:val="clear" w:color="ffffff" w:themeColor="accent3" w:themeTint="FE" w:fill="9bba59" w:themeFill="accent3" w:themeFillTint="FE"/>
      </w:tcPr>
    </w:tblStylePr>
  </w:style>
  <w:style w:type="table" w:styleId="932">
    <w:name w:val="Bordered &amp; Lined - Accent 4"/>
    <w:basedOn w:val="96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4" w:themeTint="34" w:fill="e5dfec" w:themeFill="accent4" w:themeFillTint="34"/>
      </w:tcPr>
    </w:tblStylePr>
    <w:tblStylePr w:type="band2Vert">
      <w:rPr>
        <w:rFonts w:ascii="Liberation Sans" w:hAnsi="Liberation Sans"/>
        <w:color w:val="404040"/>
        <w:sz w:val="22"/>
      </w:rPr>
      <w:tcPr>
        <w:shd w:val="clear" w:color="ffffff" w:themeColor="accent4" w:themeTint="34" w:fill="e5dfec" w:themeFill="accent4" w:themeFillTint="34"/>
      </w:tcPr>
    </w:tblStylePr>
    <w:tblStylePr w:type="firstCol">
      <w:rPr>
        <w:rFonts w:ascii="Liberation Sans" w:hAnsi="Liberation Sans"/>
        <w:color w:val="f2f2f2"/>
        <w:sz w:val="22"/>
      </w:rPr>
      <w:tcPr>
        <w:shd w:val="clear" w:color="ffffff" w:themeColor="accent4" w:themeTint="9A" w:fill="b2a1c6" w:themeFill="accent4" w:themeFillTint="9A"/>
      </w:tcPr>
    </w:tblStylePr>
    <w:tblStylePr w:type="firstRow">
      <w:rPr>
        <w:rFonts w:ascii="Liberation Sans" w:hAnsi="Liberation Sans"/>
        <w:color w:val="f2f2f2"/>
        <w:sz w:val="22"/>
      </w:rPr>
      <w:tcPr>
        <w:shd w:val="clear" w:color="ffffff" w:themeColor="accent4" w:themeTint="9A" w:fill="b2a1c6" w:themeFill="accent4" w:themeFillTint="9A"/>
      </w:tcPr>
    </w:tblStylePr>
    <w:tblStylePr w:type="lastCol">
      <w:rPr>
        <w:rFonts w:ascii="Liberation Sans" w:hAnsi="Liberation Sans"/>
        <w:color w:val="f2f2f2"/>
        <w:sz w:val="22"/>
      </w:rPr>
      <w:tcPr>
        <w:shd w:val="clear" w:color="ffffff" w:themeColor="accent4" w:themeTint="9A" w:fill="b2a1c6" w:themeFill="accent4" w:themeFillTint="9A"/>
      </w:tcPr>
    </w:tblStylePr>
    <w:tblStylePr w:type="lastRow">
      <w:rPr>
        <w:rFonts w:ascii="Liberation Sans" w:hAnsi="Liberation Sans"/>
        <w:color w:val="f2f2f2"/>
        <w:sz w:val="22"/>
      </w:rPr>
      <w:tcPr>
        <w:shd w:val="clear" w:color="ffffff" w:themeColor="accent4" w:themeTint="9A" w:fill="b2a1c6" w:themeFill="accent4" w:themeFillTint="9A"/>
      </w:tcPr>
    </w:tblStylePr>
  </w:style>
  <w:style w:type="table" w:styleId="933">
    <w:name w:val="Bordered &amp; Lined - Accent 5"/>
    <w:basedOn w:val="96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5" w:themeTint="34" w:fill="daeef3" w:themeFill="accent5" w:themeFillTint="34"/>
      </w:tcPr>
    </w:tblStylePr>
    <w:tblStylePr w:type="band2Vert">
      <w:rPr>
        <w:rFonts w:ascii="Liberation Sans" w:hAnsi="Liberation Sans"/>
        <w:color w:val="404040"/>
        <w:sz w:val="22"/>
      </w:rPr>
      <w:tcPr>
        <w:shd w:val="clear" w:color="ffffff" w:themeColor="accent5" w:themeTint="34" w:fill="daeef3" w:themeFill="accent5" w:themeFillTint="34"/>
      </w:tcPr>
    </w:tblStylePr>
    <w:tblStylePr w:type="firstCol">
      <w:rPr>
        <w:rFonts w:ascii="Liberation Sans" w:hAnsi="Liberation Sans"/>
        <w:color w:val="f2f2f2"/>
        <w:sz w:val="22"/>
      </w:rPr>
      <w:tcPr>
        <w:shd w:val="clear" w:color="ffffff" w:themeColor="accent5" w:fill="4bacc6" w:themeFill="accent5"/>
      </w:tcPr>
    </w:tblStylePr>
    <w:tblStylePr w:type="firstRow">
      <w:rPr>
        <w:rFonts w:ascii="Liberation Sans" w:hAnsi="Liberation Sans"/>
        <w:color w:val="f2f2f2"/>
        <w:sz w:val="22"/>
      </w:rPr>
      <w:tcPr>
        <w:shd w:val="clear" w:color="ffffff" w:themeColor="accent5" w:fill="4bacc6" w:themeFill="accent5"/>
      </w:tcPr>
    </w:tblStylePr>
    <w:tblStylePr w:type="lastCol">
      <w:rPr>
        <w:rFonts w:ascii="Liberation Sans" w:hAnsi="Liberation Sans"/>
        <w:color w:val="f2f2f2"/>
        <w:sz w:val="22"/>
      </w:rPr>
      <w:tcPr>
        <w:shd w:val="clear" w:color="ffffff" w:themeColor="accent5" w:fill="4bacc6" w:themeFill="accent5"/>
      </w:tcPr>
    </w:tblStylePr>
    <w:tblStylePr w:type="lastRow">
      <w:rPr>
        <w:rFonts w:ascii="Liberation Sans" w:hAnsi="Liberation Sans"/>
        <w:color w:val="f2f2f2"/>
        <w:sz w:val="22"/>
      </w:rPr>
      <w:tcPr>
        <w:shd w:val="clear" w:color="ffffff" w:themeColor="accent5" w:fill="4bacc6" w:themeFill="accent5"/>
      </w:tcPr>
    </w:tblStylePr>
  </w:style>
  <w:style w:type="table" w:styleId="934">
    <w:name w:val="Bordered &amp; Lined - Accent 6"/>
    <w:basedOn w:val="96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6" w:themeTint="34" w:fill="fde9d8" w:themeFill="accent6" w:themeFillTint="34"/>
      </w:tcPr>
    </w:tblStylePr>
    <w:tblStylePr w:type="band2Vert">
      <w:rPr>
        <w:rFonts w:ascii="Liberation Sans" w:hAnsi="Liberation Sans"/>
        <w:color w:val="404040"/>
        <w:sz w:val="22"/>
      </w:rPr>
      <w:tcPr>
        <w:shd w:val="clear" w:color="ffffff" w:themeColor="accent6" w:themeTint="34" w:fill="fde9d8" w:themeFill="accent6" w:themeFillTint="34"/>
      </w:tcPr>
    </w:tblStylePr>
    <w:tblStylePr w:type="firstCol">
      <w:rPr>
        <w:rFonts w:ascii="Liberation Sans" w:hAnsi="Liberation Sans"/>
        <w:color w:val="f2f2f2"/>
        <w:sz w:val="22"/>
      </w:rPr>
      <w:tcPr>
        <w:shd w:val="clear" w:color="ffffff" w:themeColor="accent6" w:fill="f79646" w:themeFill="accent6"/>
      </w:tcPr>
    </w:tblStylePr>
    <w:tblStylePr w:type="firstRow">
      <w:rPr>
        <w:rFonts w:ascii="Liberation Sans" w:hAnsi="Liberation Sans"/>
        <w:color w:val="f2f2f2"/>
        <w:sz w:val="22"/>
      </w:rPr>
      <w:tcPr>
        <w:shd w:val="clear" w:color="ffffff" w:themeColor="accent6" w:fill="f79646" w:themeFill="accent6"/>
      </w:tcPr>
    </w:tblStylePr>
    <w:tblStylePr w:type="lastCol">
      <w:rPr>
        <w:rFonts w:ascii="Liberation Sans" w:hAnsi="Liberation Sans"/>
        <w:color w:val="f2f2f2"/>
        <w:sz w:val="22"/>
      </w:rPr>
      <w:tcPr>
        <w:shd w:val="clear" w:color="ffffff" w:themeColor="accent6" w:fill="f79646" w:themeFill="accent6"/>
      </w:tcPr>
    </w:tblStylePr>
    <w:tblStylePr w:type="lastRow">
      <w:rPr>
        <w:rFonts w:ascii="Liberation Sans" w:hAnsi="Liberation Sans"/>
        <w:color w:val="f2f2f2"/>
        <w:sz w:val="22"/>
      </w:rPr>
      <w:tcPr>
        <w:shd w:val="clear" w:color="ffffff" w:themeColor="accent6" w:fill="f79646" w:themeFill="accent6"/>
      </w:tcPr>
    </w:tblStylePr>
  </w:style>
  <w:style w:type="table" w:styleId="935">
    <w:name w:val="Bordered"/>
    <w:basedOn w:val="96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Liberation Sans" w:hAnsi="Liberation Sans"/>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text1" w:themeTint="80" w:sz="12" w:space="0"/>
        </w:tcBorders>
      </w:tcPr>
    </w:tblStylePr>
    <w:tblStylePr w:type="lastCol">
      <w:rPr>
        <w:rFonts w:ascii="Liberation Sans" w:hAnsi="Liberation Sans"/>
        <w:color w:val="404040"/>
        <w:sz w:val="22"/>
      </w:rPr>
      <w:tcPr>
        <w:tcBorders>
          <w:left w:val="single" w:color="000000" w:themeColor="text1" w:themeTint="80" w:sz="12" w:space="0"/>
        </w:tcBorders>
      </w:tcPr>
    </w:tblStylePr>
    <w:tblStylePr w:type="lastRow">
      <w:rPr>
        <w:rFonts w:ascii="Liberation Sans" w:hAnsi="Liberation Sans"/>
        <w:color w:val="404040"/>
        <w:sz w:val="22"/>
      </w:rPr>
      <w:tcPr>
        <w:tcBorders>
          <w:top w:val="single" w:color="000000" w:themeColor="text1" w:themeTint="80" w:sz="12" w:space="0"/>
        </w:tcBorders>
      </w:tcPr>
    </w:tblStylePr>
  </w:style>
  <w:style w:type="table" w:styleId="936">
    <w:name w:val="Bordered - Accent 1"/>
    <w:basedOn w:val="96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Liberation Sans" w:hAnsi="Liberation Sans"/>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1" w:sz="12" w:space="0"/>
        </w:tcBorders>
      </w:tcPr>
    </w:tblStylePr>
    <w:tblStylePr w:type="lastCol">
      <w:rPr>
        <w:rFonts w:ascii="Liberation Sans" w:hAnsi="Liberation Sans"/>
        <w:color w:val="404040"/>
        <w:sz w:val="22"/>
      </w:rPr>
      <w:tcPr>
        <w:tcBorders>
          <w:left w:val="single" w:color="000000" w:themeColor="accent1" w:sz="12" w:space="0"/>
        </w:tcBorders>
      </w:tcPr>
    </w:tblStylePr>
    <w:tblStylePr w:type="lastRow">
      <w:rPr>
        <w:rFonts w:ascii="Liberation Sans" w:hAnsi="Liberation Sans"/>
        <w:color w:val="404040"/>
        <w:sz w:val="22"/>
      </w:rPr>
      <w:tcPr>
        <w:tcBorders>
          <w:top w:val="single" w:color="000000" w:themeColor="accent1" w:sz="12" w:space="0"/>
        </w:tcBorders>
      </w:tcPr>
    </w:tblStylePr>
  </w:style>
  <w:style w:type="table" w:styleId="937">
    <w:name w:val="Bordered - Accent 2"/>
    <w:basedOn w:val="96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Liberation Sans" w:hAnsi="Liberation Sans"/>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2" w:themeTint="97" w:sz="12" w:space="0"/>
        </w:tcBorders>
      </w:tcPr>
    </w:tblStylePr>
    <w:tblStylePr w:type="lastCol">
      <w:rPr>
        <w:rFonts w:ascii="Liberation Sans" w:hAnsi="Liberation Sans"/>
        <w:color w:val="404040"/>
        <w:sz w:val="22"/>
      </w:rPr>
      <w:tcPr>
        <w:tcBorders>
          <w:left w:val="single" w:color="000000" w:themeColor="accent2" w:themeTint="97" w:sz="12" w:space="0"/>
        </w:tcBorders>
      </w:tcPr>
    </w:tblStylePr>
    <w:tblStylePr w:type="lastRow">
      <w:rPr>
        <w:rFonts w:ascii="Liberation Sans" w:hAnsi="Liberation Sans"/>
        <w:color w:val="404040"/>
        <w:sz w:val="22"/>
      </w:rPr>
      <w:tcPr>
        <w:tcBorders>
          <w:top w:val="single" w:color="000000" w:themeColor="accent2" w:themeTint="97" w:sz="12" w:space="0"/>
        </w:tcBorders>
      </w:tcPr>
    </w:tblStylePr>
  </w:style>
  <w:style w:type="table" w:styleId="938">
    <w:name w:val="Bordered - Accent 3"/>
    <w:basedOn w:val="96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Liberation Sans" w:hAnsi="Liberation Sans"/>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3" w:themeTint="98" w:sz="12" w:space="0"/>
        </w:tcBorders>
      </w:tcPr>
    </w:tblStylePr>
    <w:tblStylePr w:type="lastCol">
      <w:rPr>
        <w:rFonts w:ascii="Liberation Sans" w:hAnsi="Liberation Sans"/>
        <w:color w:val="404040"/>
        <w:sz w:val="22"/>
      </w:rPr>
      <w:tcPr>
        <w:tcBorders>
          <w:left w:val="single" w:color="000000" w:themeColor="accent3" w:themeTint="98" w:sz="12" w:space="0"/>
        </w:tcBorders>
      </w:tcPr>
    </w:tblStylePr>
    <w:tblStylePr w:type="lastRow">
      <w:rPr>
        <w:rFonts w:ascii="Liberation Sans" w:hAnsi="Liberation Sans"/>
        <w:color w:val="404040"/>
        <w:sz w:val="22"/>
      </w:rPr>
      <w:tcPr>
        <w:tcBorders>
          <w:top w:val="single" w:color="000000" w:themeColor="accent3" w:themeTint="98" w:sz="12" w:space="0"/>
        </w:tcBorders>
      </w:tcPr>
    </w:tblStylePr>
  </w:style>
  <w:style w:type="table" w:styleId="939">
    <w:name w:val="Bordered - Accent 4"/>
    <w:basedOn w:val="96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Liberation Sans" w:hAnsi="Liberation Sans"/>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4" w:themeTint="9A" w:sz="12" w:space="0"/>
        </w:tcBorders>
      </w:tcPr>
    </w:tblStylePr>
    <w:tblStylePr w:type="lastCol">
      <w:rPr>
        <w:rFonts w:ascii="Liberation Sans" w:hAnsi="Liberation Sans"/>
        <w:color w:val="404040"/>
        <w:sz w:val="22"/>
      </w:rPr>
      <w:tcPr>
        <w:tcBorders>
          <w:left w:val="single" w:color="000000" w:themeColor="accent4" w:themeTint="9A" w:sz="12" w:space="0"/>
        </w:tcBorders>
      </w:tcPr>
    </w:tblStylePr>
    <w:tblStylePr w:type="lastRow">
      <w:rPr>
        <w:rFonts w:ascii="Liberation Sans" w:hAnsi="Liberation Sans"/>
        <w:color w:val="404040"/>
        <w:sz w:val="22"/>
      </w:rPr>
      <w:tcPr>
        <w:tcBorders>
          <w:top w:val="single" w:color="000000" w:themeColor="accent4" w:themeTint="9A" w:sz="12" w:space="0"/>
        </w:tcBorders>
      </w:tcPr>
    </w:tblStylePr>
  </w:style>
  <w:style w:type="table" w:styleId="940">
    <w:name w:val="Bordered - Accent 5"/>
    <w:basedOn w:val="96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Liberation Sans" w:hAnsi="Liberation Sans"/>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5" w:themeTint="9A" w:sz="12" w:space="0"/>
        </w:tcBorders>
      </w:tcPr>
    </w:tblStylePr>
    <w:tblStylePr w:type="lastCol">
      <w:rPr>
        <w:rFonts w:ascii="Liberation Sans" w:hAnsi="Liberation Sans"/>
        <w:color w:val="404040"/>
        <w:sz w:val="22"/>
      </w:rPr>
      <w:tcPr>
        <w:tcBorders>
          <w:left w:val="single" w:color="000000" w:themeColor="accent5" w:themeTint="9A" w:sz="12" w:space="0"/>
        </w:tcBorders>
      </w:tcPr>
    </w:tblStylePr>
    <w:tblStylePr w:type="lastRow">
      <w:rPr>
        <w:rFonts w:ascii="Liberation Sans" w:hAnsi="Liberation Sans"/>
        <w:color w:val="404040"/>
        <w:sz w:val="22"/>
      </w:rPr>
      <w:tcPr>
        <w:tcBorders>
          <w:top w:val="single" w:color="000000" w:themeColor="accent5" w:themeTint="9A" w:sz="12" w:space="0"/>
        </w:tcBorders>
      </w:tcPr>
    </w:tblStylePr>
  </w:style>
  <w:style w:type="table" w:styleId="941">
    <w:name w:val="Bordered - Accent 6"/>
    <w:basedOn w:val="96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Liberation Sans" w:hAnsi="Liberation Sans"/>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6" w:themeTint="98" w:sz="12" w:space="0"/>
        </w:tcBorders>
      </w:tcPr>
    </w:tblStylePr>
    <w:tblStylePr w:type="lastCol">
      <w:rPr>
        <w:rFonts w:ascii="Liberation Sans" w:hAnsi="Liberation Sans"/>
        <w:color w:val="404040"/>
        <w:sz w:val="22"/>
      </w:rPr>
      <w:tcPr>
        <w:tcBorders>
          <w:left w:val="single" w:color="000000" w:themeColor="accent6" w:themeTint="98" w:sz="12" w:space="0"/>
        </w:tcBorders>
      </w:tcPr>
    </w:tblStylePr>
    <w:tblStylePr w:type="lastRow">
      <w:rPr>
        <w:rFonts w:ascii="Liberation Sans" w:hAnsi="Liberation Sans"/>
        <w:color w:val="404040"/>
        <w:sz w:val="22"/>
      </w:rPr>
      <w:tcPr>
        <w:tcBorders>
          <w:top w:val="single" w:color="000000" w:themeColor="accent6" w:themeTint="98" w:sz="12" w:space="0"/>
        </w:tcBorders>
      </w:tcPr>
    </w:tblStylePr>
  </w:style>
  <w:style w:type="character" w:styleId="942">
    <w:name w:val="Footnote Text Char"/>
    <w:link w:val="981"/>
    <w:uiPriority w:val="99"/>
    <w:rPr>
      <w:sz w:val="18"/>
    </w:rPr>
  </w:style>
  <w:style w:type="paragraph" w:styleId="943">
    <w:name w:val="endnote text"/>
    <w:basedOn w:val="957"/>
    <w:link w:val="944"/>
    <w:uiPriority w:val="99"/>
    <w:semiHidden/>
    <w:unhideWhenUsed/>
    <w:pPr>
      <w:spacing w:after="0" w:line="240" w:lineRule="auto"/>
    </w:pPr>
    <w:rPr>
      <w:sz w:val="20"/>
    </w:rPr>
  </w:style>
  <w:style w:type="character" w:styleId="944">
    <w:name w:val="Endnote Text Char"/>
    <w:link w:val="943"/>
    <w:uiPriority w:val="99"/>
    <w:rPr>
      <w:sz w:val="20"/>
    </w:rPr>
  </w:style>
  <w:style w:type="character" w:styleId="945">
    <w:name w:val="endnote reference"/>
    <w:basedOn w:val="965"/>
    <w:uiPriority w:val="99"/>
    <w:semiHidden/>
    <w:unhideWhenUsed/>
    <w:rPr>
      <w:vertAlign w:val="superscript"/>
    </w:rPr>
  </w:style>
  <w:style w:type="paragraph" w:styleId="946">
    <w:name w:val="toc 1"/>
    <w:basedOn w:val="957"/>
    <w:next w:val="957"/>
    <w:uiPriority w:val="39"/>
    <w:unhideWhenUsed/>
    <w:pPr>
      <w:spacing w:after="57"/>
      <w:ind w:left="0" w:right="0" w:firstLine="0"/>
    </w:pPr>
  </w:style>
  <w:style w:type="paragraph" w:styleId="947">
    <w:name w:val="toc 2"/>
    <w:basedOn w:val="957"/>
    <w:next w:val="957"/>
    <w:uiPriority w:val="39"/>
    <w:unhideWhenUsed/>
    <w:pPr>
      <w:spacing w:after="57"/>
      <w:ind w:left="283" w:right="0" w:firstLine="0"/>
    </w:pPr>
  </w:style>
  <w:style w:type="paragraph" w:styleId="948">
    <w:name w:val="toc 3"/>
    <w:basedOn w:val="957"/>
    <w:next w:val="957"/>
    <w:uiPriority w:val="39"/>
    <w:unhideWhenUsed/>
    <w:pPr>
      <w:spacing w:after="57"/>
      <w:ind w:left="567" w:right="0" w:firstLine="0"/>
    </w:pPr>
  </w:style>
  <w:style w:type="paragraph" w:styleId="949">
    <w:name w:val="toc 4"/>
    <w:basedOn w:val="957"/>
    <w:next w:val="957"/>
    <w:uiPriority w:val="39"/>
    <w:unhideWhenUsed/>
    <w:pPr>
      <w:spacing w:after="57"/>
      <w:ind w:left="850" w:right="0" w:firstLine="0"/>
    </w:pPr>
  </w:style>
  <w:style w:type="paragraph" w:styleId="950">
    <w:name w:val="toc 5"/>
    <w:basedOn w:val="957"/>
    <w:next w:val="957"/>
    <w:uiPriority w:val="39"/>
    <w:unhideWhenUsed/>
    <w:pPr>
      <w:spacing w:after="57"/>
      <w:ind w:left="1134" w:right="0" w:firstLine="0"/>
    </w:pPr>
  </w:style>
  <w:style w:type="paragraph" w:styleId="951">
    <w:name w:val="toc 6"/>
    <w:basedOn w:val="957"/>
    <w:next w:val="957"/>
    <w:uiPriority w:val="39"/>
    <w:unhideWhenUsed/>
    <w:pPr>
      <w:spacing w:after="57"/>
      <w:ind w:left="1417" w:right="0" w:firstLine="0"/>
    </w:pPr>
  </w:style>
  <w:style w:type="paragraph" w:styleId="952">
    <w:name w:val="toc 7"/>
    <w:basedOn w:val="957"/>
    <w:next w:val="957"/>
    <w:uiPriority w:val="39"/>
    <w:unhideWhenUsed/>
    <w:pPr>
      <w:spacing w:after="57"/>
      <w:ind w:left="1701" w:right="0" w:firstLine="0"/>
    </w:pPr>
  </w:style>
  <w:style w:type="paragraph" w:styleId="953">
    <w:name w:val="toc 8"/>
    <w:basedOn w:val="957"/>
    <w:next w:val="957"/>
    <w:uiPriority w:val="39"/>
    <w:unhideWhenUsed/>
    <w:pPr>
      <w:spacing w:after="57"/>
      <w:ind w:left="1984" w:right="0" w:firstLine="0"/>
    </w:pPr>
  </w:style>
  <w:style w:type="paragraph" w:styleId="954">
    <w:name w:val="toc 9"/>
    <w:basedOn w:val="957"/>
    <w:next w:val="957"/>
    <w:uiPriority w:val="39"/>
    <w:unhideWhenUsed/>
    <w:pPr>
      <w:spacing w:after="57"/>
      <w:ind w:left="2268" w:right="0" w:firstLine="0"/>
    </w:pPr>
  </w:style>
  <w:style w:type="paragraph" w:styleId="955">
    <w:name w:val="TOC Heading"/>
    <w:uiPriority w:val="39"/>
    <w:unhideWhenUsed/>
  </w:style>
  <w:style w:type="paragraph" w:styleId="956">
    <w:name w:val="table of figures"/>
    <w:basedOn w:val="957"/>
    <w:next w:val="957"/>
    <w:uiPriority w:val="99"/>
    <w:unhideWhenUsed/>
    <w:pPr>
      <w:spacing w:after="0" w:afterAutospacing="0"/>
    </w:pPr>
  </w:style>
  <w:style w:type="paragraph" w:styleId="957" w:default="1">
    <w:name w:val="Normal"/>
    <w:qFormat/>
    <w:pPr>
      <w:jc w:val="center"/>
    </w:pPr>
    <w:rPr>
      <w:sz w:val="28"/>
      <w:szCs w:val="28"/>
    </w:rPr>
  </w:style>
  <w:style w:type="paragraph" w:styleId="958">
    <w:name w:val="Heading 1"/>
    <w:basedOn w:val="957"/>
    <w:next w:val="957"/>
    <w:link w:val="968"/>
    <w:uiPriority w:val="99"/>
    <w:qFormat/>
    <w:pPr>
      <w:keepNext/>
      <w:widowControl w:val="off"/>
      <w:spacing w:after="120"/>
      <w:outlineLvl w:val="0"/>
    </w:pPr>
    <w:rPr>
      <w:b/>
      <w:bCs/>
    </w:rPr>
  </w:style>
  <w:style w:type="paragraph" w:styleId="959">
    <w:name w:val="Heading 2"/>
    <w:basedOn w:val="957"/>
    <w:next w:val="957"/>
    <w:link w:val="969"/>
    <w:uiPriority w:val="99"/>
    <w:qFormat/>
    <w:pPr>
      <w:keepNext/>
      <w:widowControl w:val="off"/>
      <w:jc w:val="right"/>
      <w:outlineLvl w:val="1"/>
    </w:pPr>
    <w:rPr>
      <w:b/>
      <w:bCs/>
    </w:rPr>
  </w:style>
  <w:style w:type="paragraph" w:styleId="960">
    <w:name w:val="Heading 3"/>
    <w:basedOn w:val="957"/>
    <w:next w:val="957"/>
    <w:link w:val="970"/>
    <w:uiPriority w:val="99"/>
    <w:qFormat/>
    <w:pPr>
      <w:keepNext/>
      <w:jc w:val="left"/>
      <w:outlineLvl w:val="2"/>
    </w:pPr>
    <w:rPr>
      <w:b/>
      <w:bCs/>
      <w:i/>
      <w:iCs/>
      <w:color w:val="000080"/>
      <w:sz w:val="24"/>
      <w:szCs w:val="24"/>
    </w:rPr>
  </w:style>
  <w:style w:type="paragraph" w:styleId="961">
    <w:name w:val="Heading 4"/>
    <w:basedOn w:val="957"/>
    <w:next w:val="957"/>
    <w:link w:val="971"/>
    <w:uiPriority w:val="99"/>
    <w:qFormat/>
    <w:pPr>
      <w:keepNext/>
      <w:jc w:val="left"/>
      <w:outlineLvl w:val="3"/>
    </w:pPr>
    <w:rPr>
      <w:b/>
      <w:bCs/>
      <w:i/>
      <w:iCs/>
      <w:color w:val="0000ff"/>
      <w:sz w:val="24"/>
      <w:szCs w:val="24"/>
    </w:rPr>
  </w:style>
  <w:style w:type="paragraph" w:styleId="962">
    <w:name w:val="Heading 5"/>
    <w:basedOn w:val="957"/>
    <w:next w:val="957"/>
    <w:link w:val="972"/>
    <w:uiPriority w:val="99"/>
    <w:qFormat/>
    <w:pPr>
      <w:keepNext/>
      <w:jc w:val="left"/>
      <w:outlineLvl w:val="4"/>
    </w:pPr>
    <w:rPr>
      <w:b/>
      <w:bCs/>
      <w:sz w:val="24"/>
      <w:szCs w:val="24"/>
    </w:rPr>
  </w:style>
  <w:style w:type="paragraph" w:styleId="963">
    <w:name w:val="Heading 6"/>
    <w:basedOn w:val="957"/>
    <w:next w:val="957"/>
    <w:link w:val="973"/>
    <w:uiPriority w:val="99"/>
    <w:qFormat/>
    <w:pPr>
      <w:widowControl w:val="off"/>
      <w:spacing w:before="240" w:after="60"/>
      <w:jc w:val="left"/>
      <w:outlineLvl w:val="5"/>
    </w:pPr>
    <w:rPr>
      <w:b/>
      <w:bCs/>
      <w:sz w:val="22"/>
      <w:szCs w:val="22"/>
    </w:rPr>
  </w:style>
  <w:style w:type="paragraph" w:styleId="964">
    <w:name w:val="Heading 7"/>
    <w:basedOn w:val="957"/>
    <w:next w:val="957"/>
    <w:link w:val="974"/>
    <w:uiPriority w:val="99"/>
    <w:qFormat/>
    <w:pPr>
      <w:keepNext/>
      <w:jc w:val="left"/>
      <w:outlineLvl w:val="6"/>
    </w:pPr>
    <w:rPr>
      <w:b/>
      <w:bCs/>
      <w:i/>
      <w:iCs/>
      <w:sz w:val="24"/>
      <w:szCs w:val="24"/>
    </w:rPr>
  </w:style>
  <w:style w:type="character" w:styleId="965" w:default="1">
    <w:name w:val="Default Paragraph Font"/>
    <w:uiPriority w:val="1"/>
    <w:semiHidden/>
    <w:unhideWhenUsed/>
  </w:style>
  <w:style w:type="table" w:styleId="966" w:default="1">
    <w:name w:val="Normal Table"/>
    <w:uiPriority w:val="99"/>
    <w:semiHidden/>
    <w:unhideWhenUsed/>
    <w:qFormat/>
    <w:tblPr>
      <w:tblInd w:w="0" w:type="dxa"/>
      <w:tblCellMar>
        <w:left w:w="108" w:type="dxa"/>
        <w:top w:w="0" w:type="dxa"/>
        <w:right w:w="108" w:type="dxa"/>
        <w:bottom w:w="0" w:type="dxa"/>
      </w:tblCellMar>
    </w:tblPr>
  </w:style>
  <w:style w:type="numbering" w:styleId="967" w:default="1">
    <w:name w:val="No List"/>
    <w:uiPriority w:val="99"/>
    <w:semiHidden/>
    <w:unhideWhenUsed/>
  </w:style>
  <w:style w:type="character" w:styleId="968" w:customStyle="1">
    <w:name w:val="Заголовок 1 Знак"/>
    <w:basedOn w:val="965"/>
    <w:link w:val="958"/>
    <w:uiPriority w:val="9"/>
    <w:rPr>
      <w:rFonts w:ascii="Cambria" w:hAnsi="Cambria" w:eastAsia="Times New Roman" w:cs="Times New Roman"/>
      <w:b/>
      <w:bCs/>
      <w:sz w:val="32"/>
      <w:szCs w:val="32"/>
    </w:rPr>
  </w:style>
  <w:style w:type="character" w:styleId="969" w:customStyle="1">
    <w:name w:val="Заголовок 2 Знак"/>
    <w:basedOn w:val="965"/>
    <w:link w:val="959"/>
    <w:uiPriority w:val="9"/>
    <w:semiHidden/>
    <w:rPr>
      <w:rFonts w:ascii="Cambria" w:hAnsi="Cambria" w:eastAsia="Times New Roman" w:cs="Times New Roman"/>
      <w:b/>
      <w:bCs/>
      <w:i/>
      <w:iCs/>
      <w:sz w:val="28"/>
      <w:szCs w:val="28"/>
    </w:rPr>
  </w:style>
  <w:style w:type="character" w:styleId="970" w:customStyle="1">
    <w:name w:val="Заголовок 3 Знак"/>
    <w:basedOn w:val="965"/>
    <w:link w:val="960"/>
    <w:uiPriority w:val="9"/>
    <w:semiHidden/>
    <w:rPr>
      <w:rFonts w:ascii="Cambria" w:hAnsi="Cambria" w:eastAsia="Times New Roman" w:cs="Times New Roman"/>
      <w:b/>
      <w:bCs/>
      <w:sz w:val="26"/>
      <w:szCs w:val="26"/>
    </w:rPr>
  </w:style>
  <w:style w:type="character" w:styleId="971" w:customStyle="1">
    <w:name w:val="Заголовок 4 Знак"/>
    <w:basedOn w:val="965"/>
    <w:link w:val="961"/>
    <w:uiPriority w:val="9"/>
    <w:semiHidden/>
    <w:rPr>
      <w:rFonts w:ascii="Calibri" w:hAnsi="Calibri" w:eastAsia="Times New Roman" w:cs="Times New Roman"/>
      <w:b/>
      <w:bCs/>
      <w:sz w:val="28"/>
      <w:szCs w:val="28"/>
    </w:rPr>
  </w:style>
  <w:style w:type="character" w:styleId="972" w:customStyle="1">
    <w:name w:val="Заголовок 5 Знак"/>
    <w:basedOn w:val="965"/>
    <w:link w:val="962"/>
    <w:uiPriority w:val="9"/>
    <w:semiHidden/>
    <w:rPr>
      <w:rFonts w:ascii="Calibri" w:hAnsi="Calibri" w:eastAsia="Times New Roman" w:cs="Times New Roman"/>
      <w:b/>
      <w:bCs/>
      <w:i/>
      <w:iCs/>
      <w:sz w:val="26"/>
      <w:szCs w:val="26"/>
    </w:rPr>
  </w:style>
  <w:style w:type="character" w:styleId="973" w:customStyle="1">
    <w:name w:val="Заголовок 6 Знак"/>
    <w:basedOn w:val="965"/>
    <w:link w:val="963"/>
    <w:uiPriority w:val="9"/>
    <w:semiHidden/>
    <w:rPr>
      <w:rFonts w:ascii="Calibri" w:hAnsi="Calibri" w:eastAsia="Times New Roman" w:cs="Times New Roman"/>
      <w:b/>
      <w:bCs/>
    </w:rPr>
  </w:style>
  <w:style w:type="character" w:styleId="974" w:customStyle="1">
    <w:name w:val="Заголовок 7 Знак"/>
    <w:basedOn w:val="965"/>
    <w:link w:val="964"/>
    <w:uiPriority w:val="9"/>
    <w:semiHidden/>
    <w:rPr>
      <w:rFonts w:ascii="Calibri" w:hAnsi="Calibri" w:eastAsia="Times New Roman" w:cs="Times New Roman"/>
      <w:sz w:val="24"/>
      <w:szCs w:val="24"/>
    </w:rPr>
  </w:style>
  <w:style w:type="paragraph" w:styleId="975" w:customStyle="1">
    <w:name w:val="Знак"/>
    <w:basedOn w:val="961"/>
    <w:uiPriority w:val="99"/>
    <w:pPr>
      <w:spacing w:before="240" w:after="60"/>
      <w:jc w:val="center"/>
    </w:pPr>
    <w:rPr>
      <w:i w:val="0"/>
      <w:iCs w:val="0"/>
      <w:color w:val="auto"/>
      <w:sz w:val="28"/>
      <w:szCs w:val="28"/>
    </w:rPr>
  </w:style>
  <w:style w:type="paragraph" w:styleId="976" w:customStyle="1">
    <w:name w:val="14-15"/>
    <w:basedOn w:val="957"/>
    <w:uiPriority w:val="99"/>
    <w:pPr>
      <w:spacing w:line="360" w:lineRule="auto"/>
      <w:ind w:firstLine="709"/>
      <w:jc w:val="both"/>
    </w:pPr>
  </w:style>
  <w:style w:type="paragraph" w:styleId="977">
    <w:name w:val="Footer"/>
    <w:basedOn w:val="957"/>
    <w:link w:val="978"/>
    <w:uiPriority w:val="99"/>
    <w:pPr>
      <w:tabs>
        <w:tab w:val="center" w:pos="4677" w:leader="none"/>
        <w:tab w:val="right" w:pos="9355" w:leader="none"/>
      </w:tabs>
      <w:jc w:val="left"/>
    </w:pPr>
    <w:rPr>
      <w:sz w:val="16"/>
      <w:szCs w:val="16"/>
    </w:rPr>
  </w:style>
  <w:style w:type="character" w:styleId="978" w:customStyle="1">
    <w:name w:val="Нижний колонтитул Знак"/>
    <w:basedOn w:val="965"/>
    <w:link w:val="977"/>
    <w:uiPriority w:val="99"/>
    <w:semiHidden/>
    <w:rPr>
      <w:rFonts w:cs="Times New Roman"/>
      <w:sz w:val="28"/>
      <w:szCs w:val="28"/>
    </w:rPr>
  </w:style>
  <w:style w:type="character" w:styleId="979">
    <w:name w:val="page number"/>
    <w:basedOn w:val="965"/>
    <w:rPr>
      <w:rFonts w:ascii="Times New Roman" w:hAnsi="Times New Roman" w:cs="Times New Roman"/>
      <w:sz w:val="22"/>
      <w:szCs w:val="22"/>
    </w:rPr>
  </w:style>
  <w:style w:type="paragraph" w:styleId="980" w:customStyle="1">
    <w:name w:val="Письмо"/>
    <w:basedOn w:val="957"/>
    <w:uiPriority w:val="99"/>
    <w:pPr>
      <w:spacing w:after="120"/>
      <w:ind w:left="4253"/>
    </w:pPr>
  </w:style>
  <w:style w:type="paragraph" w:styleId="981">
    <w:name w:val="footnote text"/>
    <w:basedOn w:val="957"/>
    <w:link w:val="982"/>
    <w:uiPriority w:val="99"/>
    <w:pPr>
      <w:widowControl w:val="off"/>
      <w:spacing w:after="120"/>
      <w:jc w:val="both"/>
    </w:pPr>
    <w:rPr>
      <w:sz w:val="22"/>
      <w:szCs w:val="22"/>
    </w:rPr>
  </w:style>
  <w:style w:type="character" w:styleId="982" w:customStyle="1">
    <w:name w:val="Текст сноски Знак"/>
    <w:basedOn w:val="965"/>
    <w:link w:val="981"/>
    <w:uiPriority w:val="99"/>
    <w:semiHidden/>
    <w:rPr>
      <w:rFonts w:cs="Times New Roman"/>
      <w:sz w:val="20"/>
      <w:szCs w:val="20"/>
    </w:rPr>
  </w:style>
  <w:style w:type="paragraph" w:styleId="983" w:customStyle="1">
    <w:name w:val="14-22"/>
    <w:basedOn w:val="957"/>
    <w:uiPriority w:val="99"/>
    <w:pPr>
      <w:widowControl w:val="off"/>
      <w:spacing w:after="120" w:line="440" w:lineRule="exact"/>
      <w:ind w:firstLine="720"/>
      <w:jc w:val="both"/>
    </w:pPr>
  </w:style>
  <w:style w:type="paragraph" w:styleId="984" w:customStyle="1">
    <w:name w:val="14-19"/>
    <w:basedOn w:val="983"/>
    <w:uiPriority w:val="99"/>
    <w:pPr>
      <w:spacing w:line="380" w:lineRule="exact"/>
    </w:pPr>
  </w:style>
  <w:style w:type="paragraph" w:styleId="985" w:customStyle="1">
    <w:name w:val="Статья"/>
    <w:basedOn w:val="957"/>
    <w:uiPriority w:val="99"/>
    <w:pPr>
      <w:keepNext/>
      <w:widowControl w:val="off"/>
      <w:spacing w:after="240"/>
      <w:ind w:left="2081" w:hanging="1361"/>
      <w:jc w:val="left"/>
    </w:pPr>
    <w:rPr>
      <w:b/>
      <w:bCs/>
    </w:rPr>
  </w:style>
  <w:style w:type="paragraph" w:styleId="986" w:customStyle="1">
    <w:name w:val="14-15-д"/>
    <w:basedOn w:val="957"/>
    <w:uiPriority w:val="99"/>
    <w:pPr>
      <w:widowControl w:val="off"/>
      <w:spacing w:after="60" w:line="480" w:lineRule="exact"/>
      <w:ind w:firstLine="720"/>
      <w:jc w:val="both"/>
    </w:pPr>
    <w:rPr>
      <w:spacing w:val="8"/>
    </w:rPr>
  </w:style>
  <w:style w:type="paragraph" w:styleId="987" w:customStyle="1">
    <w:name w:val="Текст 14-1.5"/>
    <w:basedOn w:val="957"/>
    <w:pPr>
      <w:widowControl w:val="off"/>
      <w:spacing w:line="360" w:lineRule="auto"/>
      <w:ind w:firstLine="709"/>
      <w:jc w:val="both"/>
    </w:pPr>
  </w:style>
  <w:style w:type="paragraph" w:styleId="988">
    <w:name w:val="envelope address"/>
    <w:basedOn w:val="957"/>
    <w:uiPriority w:val="99"/>
    <w:pPr>
      <w:framePr w:w="7920" w:h="1980" w:hSpace="180" w:wrap="auto" w:hAnchor="page" w:xAlign="center" w:yAlign="bottom" w:hRule="exact"/>
      <w:widowControl w:val="off"/>
      <w:ind w:left="2880"/>
      <w:jc w:val="left"/>
    </w:pPr>
    <w:rPr>
      <w:sz w:val="24"/>
      <w:szCs w:val="24"/>
    </w:rPr>
  </w:style>
  <w:style w:type="paragraph" w:styleId="989" w:customStyle="1">
    <w:name w:val="14-15к"/>
    <w:basedOn w:val="957"/>
    <w:uiPriority w:val="99"/>
    <w:pPr>
      <w:widowControl w:val="off"/>
      <w:spacing w:line="360" w:lineRule="auto"/>
      <w:ind w:firstLine="720"/>
      <w:jc w:val="both"/>
    </w:pPr>
    <w:rPr>
      <w:spacing w:val="4"/>
    </w:rPr>
  </w:style>
  <w:style w:type="paragraph" w:styleId="990" w:customStyle="1">
    <w:name w:val="параграф"/>
    <w:basedOn w:val="957"/>
    <w:uiPriority w:val="99"/>
    <w:pPr>
      <w:keepNext/>
      <w:widowControl w:val="off"/>
      <w:spacing w:after="120"/>
      <w:ind w:left="567" w:hanging="567"/>
      <w:jc w:val="left"/>
    </w:pPr>
    <w:rPr>
      <w:b/>
      <w:bCs/>
    </w:rPr>
  </w:style>
  <w:style w:type="paragraph" w:styleId="991" w:customStyle="1">
    <w:name w:val="письмо"/>
    <w:basedOn w:val="957"/>
    <w:uiPriority w:val="99"/>
    <w:pPr>
      <w:widowControl w:val="off"/>
      <w:spacing w:after="120"/>
      <w:ind w:left="3969"/>
    </w:pPr>
  </w:style>
  <w:style w:type="paragraph" w:styleId="992" w:customStyle="1">
    <w:name w:val="текст сноски"/>
    <w:basedOn w:val="957"/>
    <w:uiPriority w:val="99"/>
    <w:pPr>
      <w:keepLines/>
      <w:widowControl w:val="off"/>
      <w:ind w:firstLine="567"/>
      <w:jc w:val="both"/>
    </w:pPr>
    <w:rPr>
      <w:sz w:val="24"/>
      <w:szCs w:val="24"/>
    </w:rPr>
  </w:style>
  <w:style w:type="paragraph" w:styleId="993" w:customStyle="1">
    <w:name w:val="Левый угол"/>
    <w:basedOn w:val="957"/>
    <w:uiPriority w:val="99"/>
    <w:pPr>
      <w:widowControl w:val="off"/>
      <w:ind w:right="4253"/>
      <w:jc w:val="left"/>
    </w:pPr>
  </w:style>
  <w:style w:type="paragraph" w:styleId="994" w:customStyle="1">
    <w:name w:val="ConsNormal"/>
    <w:pPr>
      <w:widowControl w:val="off"/>
      <w:ind w:firstLine="720"/>
    </w:pPr>
    <w:rPr>
      <w:rFonts w:ascii="Arial" w:hAnsi="Arial" w:cs="Arial"/>
    </w:rPr>
  </w:style>
  <w:style w:type="paragraph" w:styleId="995" w:customStyle="1">
    <w:name w:val="ConsNonformat"/>
    <w:uiPriority w:val="99"/>
    <w:pPr>
      <w:widowControl w:val="off"/>
    </w:pPr>
    <w:rPr>
      <w:rFonts w:ascii="Courier New" w:hAnsi="Courier New" w:cs="Courier New"/>
    </w:rPr>
  </w:style>
  <w:style w:type="paragraph" w:styleId="996" w:customStyle="1">
    <w:name w:val="ConsTitle"/>
    <w:uiPriority w:val="99"/>
    <w:pPr>
      <w:widowControl w:val="off"/>
    </w:pPr>
    <w:rPr>
      <w:rFonts w:ascii="Arial" w:hAnsi="Arial" w:cs="Arial"/>
      <w:b/>
      <w:bCs/>
      <w:sz w:val="16"/>
      <w:szCs w:val="16"/>
    </w:rPr>
  </w:style>
  <w:style w:type="paragraph" w:styleId="997">
    <w:name w:val="Header"/>
    <w:basedOn w:val="957"/>
    <w:link w:val="998"/>
    <w:uiPriority w:val="99"/>
    <w:pPr>
      <w:widowControl w:val="off"/>
      <w:tabs>
        <w:tab w:val="center" w:pos="4153" w:leader="none"/>
        <w:tab w:val="right" w:pos="8306" w:leader="none"/>
      </w:tabs>
      <w:jc w:val="left"/>
    </w:pPr>
  </w:style>
  <w:style w:type="character" w:styleId="998" w:customStyle="1">
    <w:name w:val="Верхний колонтитул Знак"/>
    <w:basedOn w:val="965"/>
    <w:link w:val="997"/>
    <w:uiPriority w:val="99"/>
    <w:rPr>
      <w:rFonts w:cs="Times New Roman"/>
      <w:sz w:val="28"/>
      <w:szCs w:val="28"/>
    </w:rPr>
  </w:style>
  <w:style w:type="character" w:styleId="999" w:customStyle="1">
    <w:name w:val="iiia? no?aieou"/>
    <w:basedOn w:val="1000"/>
    <w:uiPriority w:val="99"/>
    <w:rPr>
      <w:rFonts w:cs="Times New Roman"/>
      <w:szCs w:val="20"/>
    </w:rPr>
  </w:style>
  <w:style w:type="character" w:styleId="1000" w:customStyle="1">
    <w:name w:val="Основной шрифт абзаца1"/>
    <w:uiPriority w:val="99"/>
    <w:rPr>
      <w:sz w:val="20"/>
    </w:rPr>
  </w:style>
  <w:style w:type="paragraph" w:styleId="1001" w:customStyle="1">
    <w:name w:val="Верхний колонтитул1"/>
    <w:basedOn w:val="957"/>
    <w:uiPriority w:val="99"/>
    <w:pPr>
      <w:widowControl w:val="off"/>
      <w:tabs>
        <w:tab w:val="center" w:pos="4153" w:leader="none"/>
        <w:tab w:val="right" w:pos="8306" w:leader="none"/>
      </w:tabs>
      <w:jc w:val="left"/>
    </w:pPr>
  </w:style>
  <w:style w:type="paragraph" w:styleId="1002">
    <w:name w:val="Body Text"/>
    <w:basedOn w:val="957"/>
    <w:link w:val="1003"/>
    <w:uiPriority w:val="99"/>
    <w:rPr>
      <w:sz w:val="24"/>
      <w:szCs w:val="24"/>
    </w:rPr>
  </w:style>
  <w:style w:type="character" w:styleId="1003" w:customStyle="1">
    <w:name w:val="Основной текст Знак"/>
    <w:basedOn w:val="965"/>
    <w:link w:val="1002"/>
    <w:uiPriority w:val="99"/>
    <w:semiHidden/>
    <w:rPr>
      <w:rFonts w:cs="Times New Roman"/>
      <w:sz w:val="28"/>
      <w:szCs w:val="28"/>
    </w:rPr>
  </w:style>
  <w:style w:type="paragraph" w:styleId="1004">
    <w:name w:val="Body Text 2"/>
    <w:basedOn w:val="957"/>
    <w:link w:val="1005"/>
    <w:uiPriority w:val="99"/>
    <w:pPr>
      <w:ind w:firstLine="540"/>
      <w:jc w:val="left"/>
      <w:outlineLvl w:val="2"/>
    </w:pPr>
    <w:rPr>
      <w:b/>
      <w:bCs/>
      <w:i/>
      <w:iCs/>
      <w:sz w:val="24"/>
      <w:szCs w:val="24"/>
    </w:rPr>
  </w:style>
  <w:style w:type="character" w:styleId="1005" w:customStyle="1">
    <w:name w:val="Основной текст 2 Знак"/>
    <w:basedOn w:val="965"/>
    <w:link w:val="1004"/>
    <w:uiPriority w:val="99"/>
    <w:semiHidden/>
    <w:rPr>
      <w:rFonts w:cs="Times New Roman"/>
      <w:sz w:val="28"/>
      <w:szCs w:val="28"/>
    </w:rPr>
  </w:style>
  <w:style w:type="paragraph" w:styleId="1006">
    <w:name w:val="Body Text 3"/>
    <w:basedOn w:val="957"/>
    <w:link w:val="1007"/>
    <w:uiPriority w:val="99"/>
    <w:pPr>
      <w:jc w:val="left"/>
    </w:pPr>
    <w:rPr>
      <w:sz w:val="24"/>
      <w:szCs w:val="24"/>
    </w:rPr>
  </w:style>
  <w:style w:type="character" w:styleId="1007" w:customStyle="1">
    <w:name w:val="Основной текст 3 Знак"/>
    <w:basedOn w:val="965"/>
    <w:link w:val="1006"/>
    <w:uiPriority w:val="99"/>
    <w:semiHidden/>
    <w:rPr>
      <w:rFonts w:cs="Times New Roman"/>
      <w:sz w:val="16"/>
      <w:szCs w:val="16"/>
    </w:rPr>
  </w:style>
  <w:style w:type="paragraph" w:styleId="1008">
    <w:name w:val="Block Text"/>
    <w:basedOn w:val="957"/>
    <w:uiPriority w:val="99"/>
    <w:pPr>
      <w:ind w:left="-108" w:right="-109" w:firstLine="108"/>
    </w:pPr>
    <w:rPr>
      <w:color w:val="008000"/>
      <w:sz w:val="24"/>
      <w:szCs w:val="24"/>
    </w:rPr>
  </w:style>
  <w:style w:type="paragraph" w:styleId="1009" w:customStyle="1">
    <w:name w:val="ConsPlusTitle"/>
    <w:uiPriority w:val="99"/>
    <w:pPr>
      <w:widowControl w:val="off"/>
    </w:pPr>
    <w:rPr>
      <w:b/>
      <w:bCs/>
      <w:sz w:val="24"/>
      <w:szCs w:val="24"/>
    </w:rPr>
  </w:style>
  <w:style w:type="paragraph" w:styleId="1010" w:customStyle="1">
    <w:name w:val="Загл.14"/>
    <w:basedOn w:val="957"/>
    <w:uiPriority w:val="99"/>
    <w:rPr>
      <w:b/>
      <w:bCs/>
    </w:rPr>
  </w:style>
  <w:style w:type="paragraph" w:styleId="1011">
    <w:name w:val="Balloon Text"/>
    <w:basedOn w:val="957"/>
    <w:link w:val="1012"/>
    <w:uiPriority w:val="99"/>
    <w:semiHidden/>
    <w:rPr>
      <w:rFonts w:ascii="Tahoma" w:hAnsi="Tahoma" w:cs="Tahoma"/>
      <w:sz w:val="16"/>
      <w:szCs w:val="16"/>
    </w:rPr>
  </w:style>
  <w:style w:type="character" w:styleId="1012" w:customStyle="1">
    <w:name w:val="Текст выноски Знак"/>
    <w:basedOn w:val="965"/>
    <w:link w:val="1011"/>
    <w:uiPriority w:val="99"/>
    <w:semiHidden/>
    <w:rPr>
      <w:rFonts w:ascii="Tahoma" w:hAnsi="Tahoma" w:cs="Tahoma"/>
      <w:sz w:val="16"/>
      <w:szCs w:val="16"/>
    </w:rPr>
  </w:style>
  <w:style w:type="paragraph" w:styleId="1013">
    <w:name w:val="Body Text Indent 2"/>
    <w:basedOn w:val="957"/>
    <w:link w:val="1014"/>
    <w:uiPriority w:val="99"/>
    <w:pPr>
      <w:ind w:hanging="16"/>
      <w:jc w:val="left"/>
      <w:outlineLvl w:val="2"/>
    </w:pPr>
    <w:rPr>
      <w:sz w:val="24"/>
      <w:szCs w:val="24"/>
    </w:rPr>
  </w:style>
  <w:style w:type="character" w:styleId="1014" w:customStyle="1">
    <w:name w:val="Основной текст с отступом 2 Знак"/>
    <w:basedOn w:val="965"/>
    <w:link w:val="1013"/>
    <w:uiPriority w:val="99"/>
    <w:semiHidden/>
    <w:rPr>
      <w:rFonts w:cs="Times New Roman"/>
      <w:sz w:val="28"/>
      <w:szCs w:val="28"/>
    </w:rPr>
  </w:style>
  <w:style w:type="character" w:styleId="1015">
    <w:name w:val="Hyperlink"/>
    <w:basedOn w:val="965"/>
    <w:uiPriority w:val="99"/>
    <w:rPr>
      <w:rFonts w:ascii="menu" w:hAnsi="menu" w:cs="menu"/>
      <w:color w:val="auto"/>
      <w:sz w:val="17"/>
      <w:szCs w:val="17"/>
      <w:u w:val="none"/>
    </w:rPr>
  </w:style>
  <w:style w:type="paragraph" w:styleId="1016" w:customStyle="1">
    <w:name w:val="ConsPlusNormal"/>
    <w:rPr>
      <w:sz w:val="24"/>
      <w:szCs w:val="24"/>
    </w:rPr>
  </w:style>
  <w:style w:type="character" w:styleId="1017" w:customStyle="1">
    <w:name w:val="Текст сноски Знак1"/>
    <w:basedOn w:val="965"/>
    <w:uiPriority w:val="99"/>
    <w:rPr>
      <w:rFonts w:ascii="Times New Roman" w:hAnsi="Times New Roman" w:cs="Times New Roman"/>
      <w:sz w:val="20"/>
      <w:szCs w:val="20"/>
      <w:lang w:eastAsia="ru-RU"/>
    </w:rPr>
  </w:style>
  <w:style w:type="character" w:styleId="1018">
    <w:name w:val="footnote reference"/>
    <w:basedOn w:val="965"/>
    <w:uiPriority w:val="99"/>
    <w:rPr>
      <w:rFonts w:cs="Times New Roman"/>
      <w:vertAlign w:val="superscript"/>
    </w:rPr>
  </w:style>
  <w:style w:type="paragraph" w:styleId="1019" w:customStyle="1">
    <w:name w:val="Body Text Indent 3"/>
    <w:pPr>
      <w:keepNext w:val="0"/>
      <w:keepLines w:val="0"/>
      <w:pageBreakBefore w:val="0"/>
      <w:widowControl/>
      <w:suppressLineNumbers w:val="0"/>
      <w:pBdr>
        <w:top w:val="none" w:color="000000" w:sz="4" w:space="0"/>
        <w:left w:val="none" w:color="000000" w:sz="4" w:space="0"/>
        <w:bottom w:val="none" w:color="000000" w:sz="4" w:space="0"/>
        <w:right w:val="none" w:color="000000" w:sz="4" w:space="0"/>
        <w:between w:val="none" w:color="000000" w:sz="4" w:space="0"/>
      </w:pBdr>
      <w:shd w:val="nil"/>
      <w:spacing w:before="0" w:beforeAutospacing="0" w:after="0" w:afterAutospacing="0" w:line="240" w:lineRule="auto"/>
      <w:ind w:left="0" w:right="0" w:firstLine="851"/>
      <w:contextualSpacing w:val="0"/>
      <w:jc w:val="both"/>
    </w:pPr>
    <w:rPr>
      <w:rFonts w:ascii="Times New Roman CYR" w:hAnsi="Times New Roman CYR" w:eastAsia="Times New Roman" w:cs="Times New Roman"/>
      <w:b w:val="0"/>
      <w:bCs w:val="0"/>
      <w:i w:val="0"/>
      <w:iCs w:val="0"/>
      <w:caps w:val="0"/>
      <w:smallCaps w:val="0"/>
      <w:strike w:val="0"/>
      <w:vanish w:val="0"/>
      <w:color w:val="auto"/>
      <w:spacing w:val="0"/>
      <w:position w:val="0"/>
      <w:sz w:val="28"/>
      <w:szCs w:val="20"/>
      <w:highlight w:val="none"/>
      <w:u w:val="none"/>
      <w:vertAlign w:val="baseline"/>
      <w:rtl w:val="0"/>
      <w:cs w:val="0"/>
      <w:lang w:val="ru-RU" w:eastAsia="ru-RU" w:bidi="ar-SA"/>
      <w14:ligatures w14:val="none"/>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footer" Target="footer4.xml" /><Relationship Id="rId16" Type="http://schemas.openxmlformats.org/officeDocument/2006/relationships/customXml" Target="../customXml/item1.xml" /><Relationship Id="rId17" Type="http://schemas.openxmlformats.org/officeDocument/2006/relationships/image" Target="media/image1.png"/><Relationship Id="rId18" Type="http://schemas.openxmlformats.org/officeDocument/2006/relationships/image" Target="media/media1.svg"/><Relationship Id="rId19" Type="http://schemas.openxmlformats.org/officeDocument/2006/relationships/hyperlink" Target="consultantplus://offline/ref=11C786D76A0B920787E5FE6121208BE083BED0F5417679749F164481B7FF133AD90E038227FBA053H6V0P"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Liberation Sans"/>
        <a:cs typeface="Liberation Sans"/>
      </a:majorFont>
      <a:minorFont>
        <a:latin typeface="Calibri"/>
        <a:ea typeface="Liberation Sans"/>
        <a:cs typeface="Liberation Sans"/>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ADCE0-D2F5-46BD-BBDC-778142A6E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Р7-Офис/2025.4.1.1604</Application>
  <Company>Microsoft</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проекте календарного плана мероприятий по подготовке и проведению выборов депутатов Государственной Думы Федерального Собрания Российской Федерации шестого созыва</dc:title>
  <dc:creator>mashb4</dc:creator>
  <cp:lastModifiedBy>e.v.orlovskaya</cp:lastModifiedBy>
  <cp:revision>10</cp:revision>
  <dcterms:created xsi:type="dcterms:W3CDTF">2026-06-11T12:12:00Z</dcterms:created>
  <dcterms:modified xsi:type="dcterms:W3CDTF">2026-06-17T07:44:28Z</dcterms:modified>
</cp:coreProperties>
</file>