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000000" w14:textId="77777777" w:rsidR="00046CD9" w:rsidRDefault="001A6DC1">
      <w:pPr>
        <w:pStyle w:val="content"/>
        <w:jc w:val="center"/>
        <w:rPr>
          <w:color w:val="1D1D1D"/>
          <w:sz w:val="28"/>
        </w:rPr>
      </w:pPr>
      <w:bookmarkStart w:id="0" w:name="_GoBack"/>
      <w:bookmarkEnd w:id="0"/>
      <w:r>
        <w:rPr>
          <w:color w:val="1D1D1D"/>
          <w:sz w:val="28"/>
        </w:rPr>
        <w:t>ВОЕННЫЙ ПРОКУРОР РАЗЪЯСНЯЕТ!</w:t>
      </w:r>
    </w:p>
    <w:p w14:paraId="02000000" w14:textId="77777777" w:rsidR="00046CD9" w:rsidRDefault="00046CD9">
      <w:pPr>
        <w:pStyle w:val="content"/>
        <w:ind w:firstLine="709"/>
        <w:jc w:val="both"/>
        <w:rPr>
          <w:color w:val="1D1D1D"/>
          <w:sz w:val="28"/>
        </w:rPr>
      </w:pPr>
    </w:p>
    <w:p w14:paraId="03000000" w14:textId="77777777" w:rsidR="00046CD9" w:rsidRDefault="001A6DC1">
      <w:pPr>
        <w:pStyle w:val="content"/>
        <w:ind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>Незаконный оборот и потребление наркотиков – одна из наиболее острых проблем современности, представляющих угрозу национальной безопасности государства, его экономике и здоровью населения.</w:t>
      </w:r>
    </w:p>
    <w:p w14:paraId="04000000" w14:textId="77777777" w:rsidR="00046CD9" w:rsidRDefault="001A6DC1">
      <w:pPr>
        <w:pStyle w:val="content"/>
        <w:ind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 xml:space="preserve">Современная </w:t>
      </w:r>
      <w:proofErr w:type="spellStart"/>
      <w:r>
        <w:rPr>
          <w:color w:val="1D1D1D"/>
          <w:sz w:val="28"/>
        </w:rPr>
        <w:t>наркоситуация</w:t>
      </w:r>
      <w:proofErr w:type="spellEnd"/>
      <w:r>
        <w:rPr>
          <w:color w:val="1D1D1D"/>
          <w:sz w:val="28"/>
        </w:rPr>
        <w:t xml:space="preserve"> в России остается напряженной и характеризуется расширением масштабов незаконного оборота наркотиков, появлением их новых видов, а также влиянием на распространение ВИЧ-инфекции и вирусных гепатитов.</w:t>
      </w:r>
    </w:p>
    <w:p w14:paraId="05000000" w14:textId="77777777" w:rsidR="00046CD9" w:rsidRDefault="001A6DC1">
      <w:pPr>
        <w:pStyle w:val="content"/>
        <w:ind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>Складывающаяся обстановка требует от должностных лиц ор</w:t>
      </w:r>
      <w:r>
        <w:rPr>
          <w:color w:val="1D1D1D"/>
          <w:sz w:val="28"/>
        </w:rPr>
        <w:t>ганов военного управления, соединений, воинских частей и организаций Вооруженных Сил системного подхода к профилактике наркомании.</w:t>
      </w:r>
    </w:p>
    <w:p w14:paraId="06000000" w14:textId="77777777" w:rsidR="00046CD9" w:rsidRDefault="001A6DC1">
      <w:pPr>
        <w:pStyle w:val="content"/>
        <w:ind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 xml:space="preserve">Одним из направлений деятельности военной прокуратуры является предупреждение проникновения наркотиков в коллективы, а также </w:t>
      </w:r>
      <w:r>
        <w:rPr>
          <w:color w:val="1D1D1D"/>
          <w:sz w:val="28"/>
        </w:rPr>
        <w:t>профилактика правонарушений, связанных с их потреблением, выявлением, установлением причин и условий, способствующих их совершению.</w:t>
      </w:r>
    </w:p>
    <w:p w14:paraId="07000000" w14:textId="77777777" w:rsidR="00046CD9" w:rsidRDefault="001A6DC1">
      <w:pPr>
        <w:pStyle w:val="content"/>
        <w:ind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>Для этого разработана система профилактики немедицинского потребления и незаконного оборота наркотических средств и психотро</w:t>
      </w:r>
      <w:r>
        <w:rPr>
          <w:color w:val="1D1D1D"/>
          <w:sz w:val="28"/>
        </w:rPr>
        <w:t>пных веществ в Вооруженных Силах, а также на постоянной основе проводится Всеармейский месячник противодействия наркомании «Армия против наркотиков!».</w:t>
      </w:r>
    </w:p>
    <w:p w14:paraId="08000000" w14:textId="77777777" w:rsidR="00046CD9" w:rsidRDefault="001A6DC1">
      <w:pPr>
        <w:pStyle w:val="content"/>
        <w:ind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>Профилактика наркомании проводится для достижения целей:</w:t>
      </w:r>
    </w:p>
    <w:p w14:paraId="09000000" w14:textId="77777777" w:rsidR="00046CD9" w:rsidRDefault="001A6DC1">
      <w:pPr>
        <w:pStyle w:val="a4"/>
        <w:numPr>
          <w:ilvl w:val="0"/>
          <w:numId w:val="1"/>
        </w:numPr>
        <w:ind w:left="0"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>выявление при призыве на военную службу, поступл</w:t>
      </w:r>
      <w:r>
        <w:rPr>
          <w:color w:val="1D1D1D"/>
          <w:sz w:val="28"/>
        </w:rPr>
        <w:t>ении на военную службу по контракту, а также в военные образовательные организации высшего образования граждан, потребляющих наркотические средства и психотропные вещества;</w:t>
      </w:r>
    </w:p>
    <w:p w14:paraId="0A000000" w14:textId="77777777" w:rsidR="00046CD9" w:rsidRDefault="001A6DC1">
      <w:pPr>
        <w:pStyle w:val="a4"/>
        <w:numPr>
          <w:ilvl w:val="0"/>
          <w:numId w:val="1"/>
        </w:numPr>
        <w:ind w:left="0"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>противодействие распространению наркотических средств и психотропных веществ на тер</w:t>
      </w:r>
      <w:r>
        <w:rPr>
          <w:color w:val="1D1D1D"/>
          <w:sz w:val="28"/>
        </w:rPr>
        <w:t>ритории воинских частей и организаций Вооруженных Сил;</w:t>
      </w:r>
    </w:p>
    <w:p w14:paraId="0B000000" w14:textId="77777777" w:rsidR="00046CD9" w:rsidRDefault="001A6DC1">
      <w:pPr>
        <w:pStyle w:val="a4"/>
        <w:numPr>
          <w:ilvl w:val="0"/>
          <w:numId w:val="1"/>
        </w:numPr>
        <w:ind w:left="0"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>организация в установленном порядке обследований всего личного состава на предмет потребления наркотических средств и психотропных веществ;</w:t>
      </w:r>
    </w:p>
    <w:p w14:paraId="0C000000" w14:textId="77777777" w:rsidR="00046CD9" w:rsidRDefault="001A6DC1">
      <w:pPr>
        <w:pStyle w:val="a4"/>
        <w:numPr>
          <w:ilvl w:val="0"/>
          <w:numId w:val="1"/>
        </w:numPr>
        <w:ind w:left="0"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>пропаганда здорового образа жизни, совершенствование знаний в</w:t>
      </w:r>
      <w:r>
        <w:rPr>
          <w:color w:val="1D1D1D"/>
          <w:sz w:val="28"/>
        </w:rPr>
        <w:t>оеннослужащих и гражданского персонала Вооруженных Сил о последствиях потребления наркотиков.</w:t>
      </w:r>
    </w:p>
    <w:p w14:paraId="0D000000" w14:textId="77777777" w:rsidR="00046CD9" w:rsidRDefault="001A6DC1">
      <w:pPr>
        <w:pStyle w:val="content"/>
        <w:ind w:firstLine="709"/>
        <w:jc w:val="both"/>
        <w:rPr>
          <w:color w:val="1D1D1D"/>
          <w:sz w:val="28"/>
        </w:rPr>
      </w:pPr>
      <w:r>
        <w:rPr>
          <w:color w:val="1D1D1D"/>
          <w:sz w:val="28"/>
        </w:rPr>
        <w:t>Меры, принимаемые органами военной прокуратуры с должностными лицами в войсках (силах) совместно с региональными органами государственной власти, местного самоупр</w:t>
      </w:r>
      <w:r>
        <w:rPr>
          <w:color w:val="1D1D1D"/>
          <w:sz w:val="28"/>
        </w:rPr>
        <w:t xml:space="preserve">авления, органами </w:t>
      </w:r>
      <w:proofErr w:type="spellStart"/>
      <w:r>
        <w:rPr>
          <w:color w:val="1D1D1D"/>
          <w:sz w:val="28"/>
        </w:rPr>
        <w:t>наркоконтроля</w:t>
      </w:r>
      <w:proofErr w:type="spellEnd"/>
      <w:r>
        <w:rPr>
          <w:color w:val="1D1D1D"/>
          <w:sz w:val="28"/>
        </w:rPr>
        <w:t xml:space="preserve"> МВД России, ФСБ России, военными следственными органами, </w:t>
      </w:r>
      <w:r>
        <w:rPr>
          <w:color w:val="1D1D1D"/>
          <w:sz w:val="28"/>
        </w:rPr>
        <w:lastRenderedPageBreak/>
        <w:t>учреждениями здравоохранения, общественными и религиозными организациями в борьбе с незаконным оборотом наркотиков, основываются на принципах законности, соблюдения ко</w:t>
      </w:r>
      <w:r>
        <w:rPr>
          <w:color w:val="1D1D1D"/>
          <w:sz w:val="28"/>
        </w:rPr>
        <w:t xml:space="preserve">нституционных прав и свобод граждан, открытости, конкретности, системности, комплексности, упреждающего воздействия, обеспечения равенства всех перед законом и неотвратимости наказания за </w:t>
      </w:r>
      <w:proofErr w:type="spellStart"/>
      <w:r>
        <w:rPr>
          <w:color w:val="1D1D1D"/>
          <w:sz w:val="28"/>
        </w:rPr>
        <w:t>наркопреступления</w:t>
      </w:r>
      <w:proofErr w:type="spellEnd"/>
      <w:r>
        <w:rPr>
          <w:color w:val="1D1D1D"/>
          <w:sz w:val="28"/>
        </w:rPr>
        <w:t>.</w:t>
      </w:r>
    </w:p>
    <w:p w14:paraId="0E000000" w14:textId="77777777" w:rsidR="00046CD9" w:rsidRDefault="00046CD9">
      <w:pPr>
        <w:ind w:firstLine="709"/>
        <w:rPr>
          <w:rFonts w:ascii="Times New Roman" w:hAnsi="Times New Roman"/>
          <w:sz w:val="28"/>
        </w:rPr>
      </w:pPr>
    </w:p>
    <w:sectPr w:rsidR="00046CD9">
      <w:pgSz w:w="11900" w:h="16840"/>
      <w:pgMar w:top="728" w:right="850" w:bottom="906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12CC0"/>
    <w:multiLevelType w:val="multilevel"/>
    <w:tmpl w:val="DFC8BB00"/>
    <w:lvl w:ilvl="0">
      <w:start w:val="1"/>
      <w:numFmt w:val="bullet"/>
      <w:lvlText w:val=""/>
      <w:lvlJc w:val="left"/>
      <w:pPr>
        <w:widowControl/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widowControl/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widowControl/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widowControl/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widowControl/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widowControl/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widowControl/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widowControl/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widowControl/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CD9"/>
    <w:rsid w:val="00046CD9"/>
    <w:rsid w:val="001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45561-66F0-44D4-8AA0-8FFD537A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content">
    <w:name w:val="content"/>
    <w:basedOn w:val="a"/>
    <w:link w:val="content0"/>
    <w:pPr>
      <w:spacing w:beforeAutospacing="1" w:afterAutospacing="1"/>
    </w:pPr>
    <w:rPr>
      <w:rFonts w:ascii="Times New Roman" w:hAnsi="Times New Roman"/>
    </w:rPr>
  </w:style>
  <w:style w:type="character" w:customStyle="1" w:styleId="content0">
    <w:name w:val="content"/>
    <w:basedOn w:val="1"/>
    <w:link w:val="content"/>
    <w:rPr>
      <w:rFonts w:ascii="Times New Roman" w:hAnsi="Times New Roman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Normal (Web)"/>
    <w:basedOn w:val="a"/>
    <w:link w:val="a5"/>
    <w:pPr>
      <w:spacing w:beforeAutospacing="1" w:afterAutospacing="1"/>
    </w:pPr>
    <w:rPr>
      <w:rFonts w:ascii="Times New Roman" w:hAnsi="Times New Roman"/>
    </w:rPr>
  </w:style>
  <w:style w:type="character" w:customStyle="1" w:styleId="a5">
    <w:name w:val="Обычный (веб) Знак"/>
    <w:basedOn w:val="1"/>
    <w:link w:val="a4"/>
    <w:rPr>
      <w:rFonts w:ascii="Times New Roman" w:hAnsi="Times New Roman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Болотская Д.В.</dc:creator>
  <cp:lastModifiedBy>Болотская Д.В.</cp:lastModifiedBy>
  <cp:revision>2</cp:revision>
  <dcterms:created xsi:type="dcterms:W3CDTF">2025-07-01T04:44:00Z</dcterms:created>
  <dcterms:modified xsi:type="dcterms:W3CDTF">2025-07-01T04:44:00Z</dcterms:modified>
</cp:coreProperties>
</file>