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ED" w:rsidRPr="000D2105" w:rsidRDefault="00D277ED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D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Военный прокурор разъясняет</w:t>
      </w:r>
    </w:p>
    <w:bookmarkEnd w:id="0"/>
    <w:p w:rsidR="000D2105" w:rsidRDefault="000D2105" w:rsidP="000D210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E4C" w:rsidRDefault="000A3E4C" w:rsidP="00E237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4C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09.09.2024 № 766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3E4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0A3E4C"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о Министерстве обороны Российской Федерации, утверждённое Указом Президента Российской Федерации от 16 августа 2004 г. № 1082»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A3E4C">
        <w:rPr>
          <w:rFonts w:ascii="Times New Roman" w:hAnsi="Times New Roman" w:cs="Times New Roman"/>
          <w:sz w:val="28"/>
          <w:szCs w:val="28"/>
        </w:rPr>
        <w:t xml:space="preserve">асширены полномочия Министра обороны Российской Федерации. Он устанавливает по согласованию с ФСБ России порядок оформления, переоформления и прекращения допуска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0A3E4C">
        <w:rPr>
          <w:rFonts w:ascii="Times New Roman" w:hAnsi="Times New Roman" w:cs="Times New Roman"/>
          <w:sz w:val="28"/>
          <w:szCs w:val="28"/>
        </w:rPr>
        <w:t>к государственной тайне, учитывающий специфику решаемых Минобороны России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E4C" w:rsidRPr="000A3E4C" w:rsidRDefault="000A3E4C" w:rsidP="00E2376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4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3E4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0A3E4C">
        <w:rPr>
          <w:rFonts w:ascii="Times New Roman" w:hAnsi="Times New Roman" w:cs="Times New Roman"/>
          <w:sz w:val="28"/>
          <w:szCs w:val="28"/>
        </w:rPr>
        <w:t>от 03.09.2024 № 1211 «О внесении изменений в постановление Правительства Российской Федерации от 2 декабря 2017 г. № 1465»</w:t>
      </w:r>
      <w:r w:rsidRPr="000A3E4C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3E4C">
        <w:rPr>
          <w:rFonts w:ascii="Times New Roman" w:hAnsi="Times New Roman" w:cs="Times New Roman"/>
          <w:sz w:val="28"/>
          <w:szCs w:val="28"/>
        </w:rPr>
        <w:t xml:space="preserve">корректировано положение о государственном регулировании цен на продукцию, поставляемую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A3E4C">
        <w:rPr>
          <w:rFonts w:ascii="Times New Roman" w:hAnsi="Times New Roman" w:cs="Times New Roman"/>
          <w:sz w:val="28"/>
          <w:szCs w:val="28"/>
        </w:rPr>
        <w:t xml:space="preserve">по государственному оборонному заказу. В частности, уточнён перечень обосновывающих документов, предоставляемых при представлении предложений о цене (прогнозной цене) продукции, сформированных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A3E4C">
        <w:rPr>
          <w:rFonts w:ascii="Times New Roman" w:hAnsi="Times New Roman" w:cs="Times New Roman"/>
          <w:sz w:val="28"/>
          <w:szCs w:val="28"/>
        </w:rPr>
        <w:t xml:space="preserve">с использованием методов определения цены. Исключено требование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A3E4C">
        <w:rPr>
          <w:rFonts w:ascii="Times New Roman" w:hAnsi="Times New Roman" w:cs="Times New Roman"/>
          <w:sz w:val="28"/>
          <w:szCs w:val="28"/>
        </w:rPr>
        <w:t xml:space="preserve">о представлении единственным поставщиком в случае применения затратного метода по запросу государственного заказчика (военного представительства Минобороны России или иного уполномоченного государственного заказчика) иных документов в дополнение к обосновывающим. Речь идёт о документах, предусмотренных порядком определения цены государственного контракта, заключаемого с единственным поставщиком, на поставку продукции по цене, подлежащей или не </w:t>
      </w:r>
      <w:r>
        <w:rPr>
          <w:rFonts w:ascii="Times New Roman" w:hAnsi="Times New Roman" w:cs="Times New Roman"/>
          <w:sz w:val="28"/>
          <w:szCs w:val="28"/>
        </w:rPr>
        <w:t xml:space="preserve">подлежащей регистрации. </w:t>
      </w:r>
      <w:r w:rsidRPr="000A3E4C">
        <w:rPr>
          <w:rFonts w:ascii="Times New Roman" w:hAnsi="Times New Roman" w:cs="Times New Roman"/>
          <w:sz w:val="28"/>
          <w:szCs w:val="28"/>
        </w:rPr>
        <w:t>Также для подготовки заключения о прогнозной цене отраслевой орган теперь не вправе запрашивать у организаций дополнительные документы, связанные с обоснованием представленных ими предложений об этой цене. Уточнён порядок определения прогнозных цен на продукцию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CAF" w:rsidRDefault="00AD0CAF" w:rsidP="000D2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CAF" w:rsidRDefault="00AD0CAF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прокурор гарнизона</w:t>
      </w:r>
    </w:p>
    <w:p w:rsidR="00AD0CAF" w:rsidRPr="00AD0CAF" w:rsidRDefault="00AD0CAF" w:rsidP="00AD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подполковник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Казарин И.М.</w:t>
      </w:r>
    </w:p>
    <w:sectPr w:rsidR="00AD0CAF" w:rsidRPr="00AD0CAF" w:rsidSect="000D3C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E06A7"/>
    <w:multiLevelType w:val="hybridMultilevel"/>
    <w:tmpl w:val="5BF09FDC"/>
    <w:lvl w:ilvl="0" w:tplc="26F86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BE732C"/>
    <w:multiLevelType w:val="hybridMultilevel"/>
    <w:tmpl w:val="110C5B6A"/>
    <w:lvl w:ilvl="0" w:tplc="D20CD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ED"/>
    <w:rsid w:val="00015C33"/>
    <w:rsid w:val="00036A97"/>
    <w:rsid w:val="00065B19"/>
    <w:rsid w:val="000A3E4C"/>
    <w:rsid w:val="000D2105"/>
    <w:rsid w:val="000D3CA4"/>
    <w:rsid w:val="001422F2"/>
    <w:rsid w:val="0026566C"/>
    <w:rsid w:val="002A289E"/>
    <w:rsid w:val="002B1CD0"/>
    <w:rsid w:val="002B78B3"/>
    <w:rsid w:val="00330DA7"/>
    <w:rsid w:val="0043085B"/>
    <w:rsid w:val="004C65FF"/>
    <w:rsid w:val="004E6C1B"/>
    <w:rsid w:val="006722F5"/>
    <w:rsid w:val="006C5990"/>
    <w:rsid w:val="007C1B4D"/>
    <w:rsid w:val="007C2B5D"/>
    <w:rsid w:val="008E3978"/>
    <w:rsid w:val="009E604A"/>
    <w:rsid w:val="00A2672F"/>
    <w:rsid w:val="00A31188"/>
    <w:rsid w:val="00AA45AB"/>
    <w:rsid w:val="00AC6914"/>
    <w:rsid w:val="00AD0CAF"/>
    <w:rsid w:val="00AD2E0B"/>
    <w:rsid w:val="00B74FB2"/>
    <w:rsid w:val="00BE5DDB"/>
    <w:rsid w:val="00D277ED"/>
    <w:rsid w:val="00E23769"/>
    <w:rsid w:val="00E666F2"/>
    <w:rsid w:val="00E83653"/>
    <w:rsid w:val="00F6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A2CBE-7FF4-4CF0-92BD-1414B77F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77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77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CA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C2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Болотская Д.В.</cp:lastModifiedBy>
  <cp:revision>2</cp:revision>
  <cp:lastPrinted>2023-08-28T04:52:00Z</cp:lastPrinted>
  <dcterms:created xsi:type="dcterms:W3CDTF">2024-10-10T09:32:00Z</dcterms:created>
  <dcterms:modified xsi:type="dcterms:W3CDTF">2024-10-10T09:32:00Z</dcterms:modified>
</cp:coreProperties>
</file>