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E6" w:rsidRPr="00B47E22" w:rsidRDefault="00707AE6" w:rsidP="00707AE6">
      <w:pPr>
        <w:pStyle w:val="a4"/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</w:t>
      </w:r>
    </w:p>
    <w:p w:rsidR="00707AE6" w:rsidRDefault="00707AE6" w:rsidP="00707AE6">
      <w:pPr>
        <w:pStyle w:val="a4"/>
        <w:ind w:left="5670"/>
        <w:rPr>
          <w:sz w:val="24"/>
          <w:szCs w:val="24"/>
        </w:rPr>
      </w:pPr>
      <w:r>
        <w:rPr>
          <w:sz w:val="24"/>
          <w:szCs w:val="24"/>
        </w:rPr>
        <w:t>к постановлению Главы</w:t>
      </w:r>
    </w:p>
    <w:p w:rsidR="00707AE6" w:rsidRDefault="00707AE6" w:rsidP="00707AE6">
      <w:pPr>
        <w:pStyle w:val="a4"/>
        <w:ind w:left="5670"/>
        <w:rPr>
          <w:sz w:val="24"/>
          <w:szCs w:val="24"/>
        </w:rPr>
      </w:pPr>
      <w:r>
        <w:rPr>
          <w:sz w:val="24"/>
          <w:szCs w:val="24"/>
        </w:rPr>
        <w:t>администрации города Байконур</w:t>
      </w:r>
    </w:p>
    <w:p w:rsidR="00437AAE" w:rsidRDefault="00707AE6" w:rsidP="00707AE6">
      <w:pPr>
        <w:pStyle w:val="af"/>
        <w:ind w:left="5670" w:right="29" w:hanging="4667"/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Pr="00707AE6">
        <w:rPr>
          <w:bCs/>
          <w:sz w:val="24"/>
          <w:szCs w:val="24"/>
        </w:rPr>
        <w:t xml:space="preserve">от 26 августа </w:t>
      </w:r>
      <w:smartTag w:uri="urn:schemas-microsoft-com:office:smarttags" w:element="metricconverter">
        <w:smartTagPr>
          <w:attr w:name="ProductID" w:val="2015 г"/>
        </w:smartTagPr>
        <w:r w:rsidRPr="00707AE6">
          <w:rPr>
            <w:bCs/>
            <w:sz w:val="24"/>
            <w:szCs w:val="24"/>
          </w:rPr>
          <w:t>2015 г</w:t>
        </w:r>
      </w:smartTag>
      <w:r w:rsidRPr="00707AE6">
        <w:rPr>
          <w:bCs/>
          <w:sz w:val="24"/>
          <w:szCs w:val="24"/>
        </w:rPr>
        <w:t>.  № 184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707AE6">
        <w:rPr>
          <w:bCs/>
          <w:color w:val="0070C0"/>
          <w:sz w:val="24"/>
          <w:szCs w:val="24"/>
        </w:rPr>
        <w:t>(в ред. ПГА от 30.03.2018 № 99</w:t>
      </w:r>
      <w:r w:rsidRPr="00707AE6">
        <w:rPr>
          <w:bCs/>
          <w:color w:val="0070C0"/>
          <w:sz w:val="24"/>
          <w:szCs w:val="24"/>
        </w:rPr>
        <w:br/>
        <w:t>ПГА от 06.12.2019 № 609</w:t>
      </w:r>
      <w:r w:rsidR="00321A2E">
        <w:rPr>
          <w:bCs/>
          <w:color w:val="0070C0"/>
          <w:sz w:val="24"/>
          <w:szCs w:val="24"/>
        </w:rPr>
        <w:t xml:space="preserve">, </w:t>
      </w:r>
      <w:r w:rsidR="00321A2E">
        <w:rPr>
          <w:bCs/>
          <w:color w:val="0070C0"/>
          <w:sz w:val="24"/>
          <w:szCs w:val="24"/>
        </w:rPr>
        <w:br/>
        <w:t>ПГА от 03.02.2020 № 33</w:t>
      </w:r>
      <w:r w:rsidR="00437AAE">
        <w:rPr>
          <w:bCs/>
          <w:color w:val="0070C0"/>
          <w:sz w:val="24"/>
          <w:szCs w:val="24"/>
        </w:rPr>
        <w:t xml:space="preserve">, </w:t>
      </w:r>
    </w:p>
    <w:p w:rsidR="00707AE6" w:rsidRPr="00707AE6" w:rsidRDefault="00437AAE" w:rsidP="00437AAE">
      <w:pPr>
        <w:pStyle w:val="af"/>
        <w:ind w:left="5670" w:right="29"/>
        <w:rPr>
          <w:color w:val="0070C0"/>
        </w:rPr>
      </w:pPr>
      <w:r>
        <w:rPr>
          <w:bCs/>
          <w:color w:val="0070C0"/>
          <w:sz w:val="24"/>
          <w:szCs w:val="24"/>
        </w:rPr>
        <w:t>ПГА от 16.02.2022 № 55</w:t>
      </w:r>
      <w:r w:rsidR="00707AE6" w:rsidRPr="00707AE6">
        <w:rPr>
          <w:bCs/>
          <w:color w:val="0070C0"/>
          <w:sz w:val="24"/>
          <w:szCs w:val="24"/>
        </w:rPr>
        <w:t>)</w:t>
      </w:r>
    </w:p>
    <w:p w:rsidR="00707AE6" w:rsidRDefault="00707AE6" w:rsidP="00707AE6">
      <w:pPr>
        <w:ind w:left="6096"/>
        <w:rPr>
          <w:sz w:val="24"/>
          <w:szCs w:val="24"/>
        </w:rPr>
      </w:pPr>
    </w:p>
    <w:p w:rsidR="00707AE6" w:rsidRPr="00F1225A" w:rsidRDefault="00707AE6" w:rsidP="00707AE6">
      <w:pPr>
        <w:ind w:left="6096"/>
        <w:rPr>
          <w:sz w:val="24"/>
          <w:szCs w:val="24"/>
        </w:rPr>
      </w:pPr>
    </w:p>
    <w:p w:rsidR="00707AE6" w:rsidRDefault="00707AE6" w:rsidP="00707AE6">
      <w:pPr>
        <w:jc w:val="center"/>
        <w:rPr>
          <w:b/>
          <w:szCs w:val="28"/>
        </w:rPr>
      </w:pPr>
      <w:r w:rsidRPr="00086747">
        <w:rPr>
          <w:b/>
          <w:szCs w:val="28"/>
        </w:rPr>
        <w:t>Перечень должностей муниципальной службы</w:t>
      </w:r>
      <w:r>
        <w:rPr>
          <w:b/>
          <w:szCs w:val="28"/>
        </w:rPr>
        <w:t xml:space="preserve"> города Байконур</w:t>
      </w:r>
      <w:r w:rsidRPr="00086747">
        <w:rPr>
          <w:b/>
          <w:szCs w:val="28"/>
        </w:rPr>
        <w:t xml:space="preserve">, при назначении на которые граждане и при замещении которых муниципальные служащие города Байконур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 (супруга) </w:t>
      </w:r>
    </w:p>
    <w:p w:rsidR="00707AE6" w:rsidRPr="00086747" w:rsidRDefault="00707AE6" w:rsidP="00707AE6">
      <w:pPr>
        <w:jc w:val="center"/>
        <w:rPr>
          <w:b/>
          <w:szCs w:val="28"/>
        </w:rPr>
      </w:pPr>
      <w:r w:rsidRPr="00086747">
        <w:rPr>
          <w:b/>
          <w:szCs w:val="28"/>
        </w:rPr>
        <w:t>и несовершеннолетних детей</w:t>
      </w:r>
    </w:p>
    <w:p w:rsidR="00707AE6" w:rsidRDefault="00707AE6" w:rsidP="00707AE6">
      <w:pPr>
        <w:spacing w:line="312" w:lineRule="auto"/>
        <w:ind w:firstLine="700"/>
        <w:jc w:val="both"/>
        <w:rPr>
          <w:szCs w:val="28"/>
        </w:rPr>
      </w:pPr>
    </w:p>
    <w:p w:rsidR="00707AE6" w:rsidRPr="008E56A2" w:rsidRDefault="00707AE6" w:rsidP="00707AE6">
      <w:pPr>
        <w:spacing w:line="312" w:lineRule="auto"/>
        <w:ind w:firstLine="700"/>
        <w:jc w:val="both"/>
        <w:rPr>
          <w:szCs w:val="28"/>
        </w:rPr>
      </w:pPr>
      <w:r w:rsidRPr="008E56A2">
        <w:rPr>
          <w:szCs w:val="28"/>
        </w:rPr>
        <w:t>1. Должности муниципальной службы города Байконур, отнесенные Реестром должностей муниципальной службы города Байконур к высшей группе должностей муниципальной службы города Байконур: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Глава администрации;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первый заместитель Главы администрации;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заместитель Главы администрации;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руководитель Аппарата Главы администрации.</w:t>
      </w:r>
    </w:p>
    <w:p w:rsidR="00707AE6" w:rsidRPr="008E56A2" w:rsidRDefault="00707AE6" w:rsidP="00707AE6">
      <w:pPr>
        <w:spacing w:line="312" w:lineRule="auto"/>
        <w:ind w:firstLine="700"/>
        <w:jc w:val="both"/>
        <w:rPr>
          <w:szCs w:val="28"/>
        </w:rPr>
      </w:pPr>
      <w:r w:rsidRPr="008E56A2">
        <w:rPr>
          <w:szCs w:val="28"/>
        </w:rPr>
        <w:t>2. Должности муниципальной службы города Байконур, отнесенные Реестром должностей муниципальной службы города Байконур к главной группе должностей муниципальной службы города Байконур: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начальник управления (руководитель подразделения администрации города Байконур, наделенного правами юридического лица);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начальник управления;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заместитель начальника управления;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заместитель начальника управления – начальник отдела;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начальник отдела (руководитель подразделения администрации города Байконур, наделенного правами юридического лица);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начальник отдела;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начальник отдела – главный бухгалтер;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начальник отдела – главный архитектор города;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заведующий отделом;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lastRenderedPageBreak/>
        <w:t>заместитель начальника отдела.</w:t>
      </w:r>
    </w:p>
    <w:p w:rsidR="00321A2E" w:rsidRDefault="00707AE6" w:rsidP="00707AE6">
      <w:pPr>
        <w:spacing w:line="312" w:lineRule="auto"/>
        <w:ind w:firstLine="700"/>
        <w:jc w:val="both"/>
        <w:rPr>
          <w:szCs w:val="28"/>
        </w:rPr>
      </w:pPr>
      <w:r w:rsidRPr="008E56A2">
        <w:rPr>
          <w:szCs w:val="28"/>
        </w:rPr>
        <w:t>3. Должности муниципальной службы города Байконур, отнесенные Реестром должностей муниципальной службы города Байконур к ведущей группе должностей муниципальной службы города Байконур:</w:t>
      </w:r>
    </w:p>
    <w:p w:rsidR="00321A2E" w:rsidRPr="008E56A2" w:rsidRDefault="00321A2E" w:rsidP="00321A2E">
      <w:pPr>
        <w:spacing w:line="312" w:lineRule="auto"/>
        <w:ind w:firstLine="851"/>
        <w:jc w:val="both"/>
        <w:rPr>
          <w:szCs w:val="28"/>
        </w:rPr>
      </w:pPr>
      <w:r>
        <w:rPr>
          <w:szCs w:val="28"/>
        </w:rPr>
        <w:t>советник Главы администрации;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заведующий сектором;</w:t>
      </w:r>
    </w:p>
    <w:p w:rsidR="00707AE6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 xml:space="preserve">заведующий сектором – главный бухгалтер; </w:t>
      </w:r>
    </w:p>
    <w:p w:rsidR="00437AAE" w:rsidRPr="008E56A2" w:rsidRDefault="00437AAE" w:rsidP="00707AE6">
      <w:pPr>
        <w:spacing w:line="312" w:lineRule="auto"/>
        <w:ind w:firstLine="840"/>
        <w:jc w:val="both"/>
        <w:rPr>
          <w:szCs w:val="28"/>
        </w:rPr>
      </w:pPr>
      <w:r>
        <w:rPr>
          <w:szCs w:val="28"/>
        </w:rPr>
        <w:t>помощник заместителя Главы администрации;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главный специалист;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главный специалист – помощник начальника управления;</w:t>
      </w:r>
    </w:p>
    <w:p w:rsidR="00707AE6" w:rsidRPr="008E56A2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главный специалист – главный бухгалтер;</w:t>
      </w:r>
    </w:p>
    <w:p w:rsidR="00707AE6" w:rsidRDefault="00707AE6" w:rsidP="00707AE6">
      <w:pPr>
        <w:spacing w:line="312" w:lineRule="auto"/>
        <w:ind w:firstLine="840"/>
        <w:jc w:val="both"/>
        <w:rPr>
          <w:szCs w:val="28"/>
        </w:rPr>
      </w:pPr>
      <w:r w:rsidRPr="008E56A2">
        <w:rPr>
          <w:szCs w:val="28"/>
        </w:rPr>
        <w:t>главный специалист – юрист.</w:t>
      </w:r>
    </w:p>
    <w:p w:rsidR="00707AE6" w:rsidRDefault="00707AE6" w:rsidP="00707AE6">
      <w:pPr>
        <w:spacing w:line="312" w:lineRule="auto"/>
        <w:ind w:firstLine="700"/>
        <w:jc w:val="both"/>
        <w:rPr>
          <w:szCs w:val="28"/>
        </w:rPr>
      </w:pPr>
      <w:r>
        <w:rPr>
          <w:szCs w:val="28"/>
        </w:rPr>
        <w:t xml:space="preserve">4. </w:t>
      </w:r>
      <w:r w:rsidRPr="008E56A2">
        <w:rPr>
          <w:szCs w:val="28"/>
        </w:rPr>
        <w:t xml:space="preserve">Должности муниципальной службы города Байконур, отнесенные Реестром должностей муниципальной службы города Байконур к </w:t>
      </w:r>
      <w:r>
        <w:rPr>
          <w:szCs w:val="28"/>
        </w:rPr>
        <w:t>старшей</w:t>
      </w:r>
      <w:r w:rsidRPr="008E56A2">
        <w:rPr>
          <w:szCs w:val="28"/>
        </w:rPr>
        <w:t xml:space="preserve"> группе должностей муниципальной службы города Байконур:</w:t>
      </w:r>
    </w:p>
    <w:p w:rsidR="00707AE6" w:rsidRDefault="00707AE6" w:rsidP="00707AE6">
      <w:pPr>
        <w:spacing w:line="312" w:lineRule="auto"/>
        <w:ind w:firstLine="900"/>
        <w:jc w:val="both"/>
        <w:rPr>
          <w:szCs w:val="28"/>
        </w:rPr>
      </w:pPr>
      <w:r>
        <w:rPr>
          <w:szCs w:val="28"/>
        </w:rPr>
        <w:t>ведущий специалист;</w:t>
      </w:r>
    </w:p>
    <w:p w:rsidR="00707AE6" w:rsidRPr="008E56A2" w:rsidRDefault="00707AE6" w:rsidP="00707AE6">
      <w:pPr>
        <w:spacing w:line="312" w:lineRule="auto"/>
        <w:ind w:firstLine="900"/>
        <w:jc w:val="both"/>
        <w:rPr>
          <w:szCs w:val="28"/>
        </w:rPr>
      </w:pPr>
      <w:r>
        <w:rPr>
          <w:szCs w:val="28"/>
        </w:rPr>
        <w:t>ведущий специалист – юрист.</w:t>
      </w:r>
    </w:p>
    <w:p w:rsidR="00707AE6" w:rsidRPr="008E56A2" w:rsidRDefault="00707AE6" w:rsidP="00707AE6">
      <w:pPr>
        <w:spacing w:line="312" w:lineRule="auto"/>
        <w:ind w:firstLine="720"/>
        <w:jc w:val="both"/>
        <w:rPr>
          <w:szCs w:val="28"/>
        </w:rPr>
      </w:pPr>
    </w:p>
    <w:p w:rsidR="00707AE6" w:rsidRPr="00707AE6" w:rsidRDefault="00707AE6" w:rsidP="00707AE6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ab/>
        <w:t>__________</w:t>
      </w:r>
    </w:p>
    <w:sectPr w:rsidR="00707AE6" w:rsidRPr="00707AE6" w:rsidSect="00CE5879">
      <w:headerReference w:type="even" r:id="rId7"/>
      <w:headerReference w:type="default" r:id="rId8"/>
      <w:type w:val="continuous"/>
      <w:pgSz w:w="11907" w:h="16840" w:code="9"/>
      <w:pgMar w:top="1134" w:right="567" w:bottom="1134" w:left="1531" w:header="35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5A" w:rsidRDefault="0005795A">
      <w:r>
        <w:separator/>
      </w:r>
    </w:p>
  </w:endnote>
  <w:endnote w:type="continuationSeparator" w:id="0">
    <w:p w:rsidR="0005795A" w:rsidRDefault="000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5A" w:rsidRDefault="0005795A">
      <w:r>
        <w:separator/>
      </w:r>
    </w:p>
  </w:footnote>
  <w:footnote w:type="continuationSeparator" w:id="0">
    <w:p w:rsidR="0005795A" w:rsidRDefault="0005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534" w:rsidRDefault="00962534" w:rsidP="00901B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2534" w:rsidRDefault="009625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534" w:rsidRPr="00962534" w:rsidRDefault="00962534" w:rsidP="00901BE2">
    <w:pPr>
      <w:pStyle w:val="a6"/>
      <w:framePr w:wrap="around" w:vAnchor="text" w:hAnchor="margin" w:xAlign="center" w:y="1"/>
      <w:rPr>
        <w:rStyle w:val="a8"/>
        <w:sz w:val="20"/>
      </w:rPr>
    </w:pPr>
    <w:r w:rsidRPr="00962534">
      <w:rPr>
        <w:rStyle w:val="a8"/>
        <w:sz w:val="20"/>
      </w:rPr>
      <w:fldChar w:fldCharType="begin"/>
    </w:r>
    <w:r w:rsidRPr="00962534">
      <w:rPr>
        <w:rStyle w:val="a8"/>
        <w:sz w:val="20"/>
      </w:rPr>
      <w:instrText xml:space="preserve">PAGE  </w:instrText>
    </w:r>
    <w:r w:rsidRPr="00962534">
      <w:rPr>
        <w:rStyle w:val="a8"/>
        <w:sz w:val="20"/>
      </w:rPr>
      <w:fldChar w:fldCharType="separate"/>
    </w:r>
    <w:r w:rsidR="00A33CE3">
      <w:rPr>
        <w:rStyle w:val="a8"/>
        <w:noProof/>
        <w:sz w:val="20"/>
      </w:rPr>
      <w:t>2</w:t>
    </w:r>
    <w:r w:rsidRPr="00962534">
      <w:rPr>
        <w:rStyle w:val="a8"/>
        <w:sz w:val="20"/>
      </w:rPr>
      <w:fldChar w:fldCharType="end"/>
    </w:r>
  </w:p>
  <w:p w:rsidR="00962534" w:rsidRDefault="009625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276D9"/>
    <w:rsid w:val="00032CA5"/>
    <w:rsid w:val="00045D45"/>
    <w:rsid w:val="0005795A"/>
    <w:rsid w:val="000B4574"/>
    <w:rsid w:val="000C3C91"/>
    <w:rsid w:val="000D1BCF"/>
    <w:rsid w:val="000D2DC6"/>
    <w:rsid w:val="000E415B"/>
    <w:rsid w:val="000F7F84"/>
    <w:rsid w:val="00111715"/>
    <w:rsid w:val="00125D4D"/>
    <w:rsid w:val="001400D0"/>
    <w:rsid w:val="001614DA"/>
    <w:rsid w:val="00162F9E"/>
    <w:rsid w:val="001A2FE3"/>
    <w:rsid w:val="001A416B"/>
    <w:rsid w:val="001A7CF8"/>
    <w:rsid w:val="001B0950"/>
    <w:rsid w:val="001C3785"/>
    <w:rsid w:val="001C4522"/>
    <w:rsid w:val="001C5E14"/>
    <w:rsid w:val="002723EE"/>
    <w:rsid w:val="00275AB4"/>
    <w:rsid w:val="002D5897"/>
    <w:rsid w:val="00321A2E"/>
    <w:rsid w:val="003325A6"/>
    <w:rsid w:val="00333071"/>
    <w:rsid w:val="00344E37"/>
    <w:rsid w:val="00356705"/>
    <w:rsid w:val="003706ED"/>
    <w:rsid w:val="00374089"/>
    <w:rsid w:val="003C4D38"/>
    <w:rsid w:val="003D2AF1"/>
    <w:rsid w:val="003D35B0"/>
    <w:rsid w:val="003E40D4"/>
    <w:rsid w:val="00427092"/>
    <w:rsid w:val="00427628"/>
    <w:rsid w:val="00432494"/>
    <w:rsid w:val="00437AAE"/>
    <w:rsid w:val="00451A96"/>
    <w:rsid w:val="0045697B"/>
    <w:rsid w:val="00495735"/>
    <w:rsid w:val="004A744B"/>
    <w:rsid w:val="004C11F3"/>
    <w:rsid w:val="004D2153"/>
    <w:rsid w:val="00514D8A"/>
    <w:rsid w:val="0057566C"/>
    <w:rsid w:val="00582395"/>
    <w:rsid w:val="005B0792"/>
    <w:rsid w:val="005E000B"/>
    <w:rsid w:val="005E2E60"/>
    <w:rsid w:val="00633080"/>
    <w:rsid w:val="00643B9B"/>
    <w:rsid w:val="00670839"/>
    <w:rsid w:val="006715D1"/>
    <w:rsid w:val="0067181C"/>
    <w:rsid w:val="006814C1"/>
    <w:rsid w:val="006A0E6E"/>
    <w:rsid w:val="006B16AA"/>
    <w:rsid w:val="006E2B20"/>
    <w:rsid w:val="006E3F78"/>
    <w:rsid w:val="00707AE6"/>
    <w:rsid w:val="00722FD3"/>
    <w:rsid w:val="007278D2"/>
    <w:rsid w:val="00744BBD"/>
    <w:rsid w:val="00780BDF"/>
    <w:rsid w:val="007A03F4"/>
    <w:rsid w:val="007D0910"/>
    <w:rsid w:val="007D5C3D"/>
    <w:rsid w:val="007F7277"/>
    <w:rsid w:val="00822E10"/>
    <w:rsid w:val="00850F54"/>
    <w:rsid w:val="00896C4D"/>
    <w:rsid w:val="008A0F80"/>
    <w:rsid w:val="008B6545"/>
    <w:rsid w:val="008D56EC"/>
    <w:rsid w:val="00901BE2"/>
    <w:rsid w:val="0090529B"/>
    <w:rsid w:val="009418E3"/>
    <w:rsid w:val="00942B6C"/>
    <w:rsid w:val="00962534"/>
    <w:rsid w:val="009639AB"/>
    <w:rsid w:val="009807E3"/>
    <w:rsid w:val="009A6F0D"/>
    <w:rsid w:val="009B1662"/>
    <w:rsid w:val="009F2E41"/>
    <w:rsid w:val="009F5EA2"/>
    <w:rsid w:val="00A20D3F"/>
    <w:rsid w:val="00A22092"/>
    <w:rsid w:val="00A33CE3"/>
    <w:rsid w:val="00A37004"/>
    <w:rsid w:val="00A60861"/>
    <w:rsid w:val="00A61218"/>
    <w:rsid w:val="00A67ED4"/>
    <w:rsid w:val="00A97735"/>
    <w:rsid w:val="00AB76F6"/>
    <w:rsid w:val="00AC655D"/>
    <w:rsid w:val="00AD5892"/>
    <w:rsid w:val="00AD7499"/>
    <w:rsid w:val="00AE17F5"/>
    <w:rsid w:val="00AF4998"/>
    <w:rsid w:val="00AF6649"/>
    <w:rsid w:val="00B00898"/>
    <w:rsid w:val="00B04761"/>
    <w:rsid w:val="00B06ECD"/>
    <w:rsid w:val="00B427B3"/>
    <w:rsid w:val="00B61EBA"/>
    <w:rsid w:val="00B644E6"/>
    <w:rsid w:val="00B721A5"/>
    <w:rsid w:val="00B77777"/>
    <w:rsid w:val="00B82A28"/>
    <w:rsid w:val="00B95084"/>
    <w:rsid w:val="00BD1D0B"/>
    <w:rsid w:val="00BD3F6E"/>
    <w:rsid w:val="00BD62BF"/>
    <w:rsid w:val="00BE0134"/>
    <w:rsid w:val="00BE5BB2"/>
    <w:rsid w:val="00BF2EA9"/>
    <w:rsid w:val="00BF36DC"/>
    <w:rsid w:val="00C02D9D"/>
    <w:rsid w:val="00C15A6B"/>
    <w:rsid w:val="00C34BBD"/>
    <w:rsid w:val="00C44FBA"/>
    <w:rsid w:val="00C634FC"/>
    <w:rsid w:val="00C90FDD"/>
    <w:rsid w:val="00CD7B33"/>
    <w:rsid w:val="00CE5879"/>
    <w:rsid w:val="00CF6078"/>
    <w:rsid w:val="00D17799"/>
    <w:rsid w:val="00D20DCF"/>
    <w:rsid w:val="00D30219"/>
    <w:rsid w:val="00D3115F"/>
    <w:rsid w:val="00D71ECD"/>
    <w:rsid w:val="00D720D5"/>
    <w:rsid w:val="00D75D6E"/>
    <w:rsid w:val="00D85414"/>
    <w:rsid w:val="00D90BD1"/>
    <w:rsid w:val="00DE0009"/>
    <w:rsid w:val="00DE610E"/>
    <w:rsid w:val="00DF205F"/>
    <w:rsid w:val="00E02C87"/>
    <w:rsid w:val="00E1349C"/>
    <w:rsid w:val="00E149C2"/>
    <w:rsid w:val="00E413C8"/>
    <w:rsid w:val="00E63D9C"/>
    <w:rsid w:val="00E75DE2"/>
    <w:rsid w:val="00E903CA"/>
    <w:rsid w:val="00EE7D75"/>
    <w:rsid w:val="00F01079"/>
    <w:rsid w:val="00F11F0F"/>
    <w:rsid w:val="00F22BF6"/>
    <w:rsid w:val="00F52BD3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0EF5-CC2C-4BF3-A42F-20D0F63A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4D"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link w:val="a5"/>
    <w:qFormat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BF36DC"/>
    <w:rPr>
      <w:sz w:val="28"/>
    </w:rPr>
  </w:style>
  <w:style w:type="paragraph" w:styleId="aa">
    <w:name w:val="Balloon Text"/>
    <w:basedOn w:val="a"/>
    <w:semiHidden/>
    <w:rsid w:val="00643B9B"/>
    <w:rPr>
      <w:rFonts w:ascii="Tahoma" w:hAnsi="Tahoma" w:cs="Tahoma"/>
      <w:sz w:val="16"/>
      <w:szCs w:val="16"/>
    </w:rPr>
  </w:style>
  <w:style w:type="character" w:styleId="ab">
    <w:name w:val="Strong"/>
    <w:qFormat/>
    <w:rsid w:val="00F11F0F"/>
    <w:rPr>
      <w:b/>
      <w:bCs/>
    </w:rPr>
  </w:style>
  <w:style w:type="character" w:styleId="ac">
    <w:name w:val="Emphasis"/>
    <w:qFormat/>
    <w:rsid w:val="00F11F0F"/>
    <w:rPr>
      <w:i/>
      <w:iCs/>
    </w:rPr>
  </w:style>
  <w:style w:type="paragraph" w:customStyle="1" w:styleId="ConsPlusNormal">
    <w:name w:val="ConsPlusNormal"/>
    <w:rsid w:val="007F72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d">
    <w:name w:val="Normal (Web)"/>
    <w:basedOn w:val="a"/>
    <w:rsid w:val="00942B6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125D4D"/>
    <w:rPr>
      <w:color w:val="0000FF"/>
      <w:u w:val="single"/>
    </w:rPr>
  </w:style>
  <w:style w:type="paragraph" w:styleId="af">
    <w:name w:val="Body Text Indent"/>
    <w:basedOn w:val="a"/>
    <w:link w:val="af0"/>
    <w:rsid w:val="00707AE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07AE6"/>
    <w:rPr>
      <w:sz w:val="28"/>
    </w:rPr>
  </w:style>
  <w:style w:type="character" w:customStyle="1" w:styleId="a5">
    <w:name w:val="Подзаголовок Знак"/>
    <w:link w:val="a4"/>
    <w:rsid w:val="00707AE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.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.</dc:creator>
  <cp:keywords/>
  <cp:lastModifiedBy>Болотская Д.В.</cp:lastModifiedBy>
  <cp:revision>2</cp:revision>
  <cp:lastPrinted>2015-08-03T11:56:00Z</cp:lastPrinted>
  <dcterms:created xsi:type="dcterms:W3CDTF">2024-05-06T05:17:00Z</dcterms:created>
  <dcterms:modified xsi:type="dcterms:W3CDTF">2024-05-06T05:17:00Z</dcterms:modified>
</cp:coreProperties>
</file>