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F37" w:rsidRDefault="004C0F37" w:rsidP="00264B0D">
      <w:pPr>
        <w:tabs>
          <w:tab w:val="left" w:pos="709"/>
        </w:tabs>
        <w:jc w:val="center"/>
        <w:rPr>
          <w:noProof/>
        </w:rPr>
      </w:pPr>
    </w:p>
    <w:p w:rsidR="00862CFF" w:rsidRDefault="00862CFF" w:rsidP="00FE09AA">
      <w:pPr>
        <w:pStyle w:val="a6"/>
        <w:rPr>
          <w:sz w:val="28"/>
        </w:rPr>
      </w:pPr>
    </w:p>
    <w:p w:rsidR="00FE09AA" w:rsidRDefault="00F41A9C" w:rsidP="00FE09AA">
      <w:pPr>
        <w:pStyle w:val="a6"/>
        <w:rPr>
          <w:sz w:val="28"/>
        </w:rPr>
      </w:pPr>
      <w:r>
        <w:rPr>
          <w:noProof/>
        </w:rPr>
        <mc:AlternateContent>
          <mc:Choice Requires="wps">
            <w:drawing>
              <wp:anchor distT="0" distB="0" distL="114300" distR="114300" simplePos="0" relativeHeight="251657216" behindDoc="1" locked="0" layoutInCell="0" allowOverlap="1">
                <wp:simplePos x="0" y="0"/>
                <wp:positionH relativeFrom="column">
                  <wp:posOffset>2685415</wp:posOffset>
                </wp:positionH>
                <wp:positionV relativeFrom="paragraph">
                  <wp:posOffset>-765810</wp:posOffset>
                </wp:positionV>
                <wp:extent cx="666115" cy="750570"/>
                <wp:effectExtent l="4445" t="635" r="0" b="12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115" cy="7505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bookmarkStart w:id="0" w:name="_MON_1289723573"/>
                          <w:bookmarkStart w:id="1" w:name="_MON_1320582814"/>
                          <w:bookmarkEnd w:id="0"/>
                          <w:bookmarkEnd w:id="1"/>
                          <w:p w:rsidR="00244D30" w:rsidRDefault="00244D30" w:rsidP="00FE09AA">
                            <w:pPr>
                              <w:jc w:val="center"/>
                            </w:pPr>
                            <w:r>
                              <w:rPr>
                                <w:noProof/>
                              </w:rPr>
                              <w:object w:dxaOrig="941"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4pt;height:59.1pt" o:ole="">
                                  <v:imagedata r:id="rId8" o:title=""/>
                                </v:shape>
                                <o:OLEObject Type="Embed" ProgID="Word.Picture.8" ShapeID="_x0000_i1025" DrawAspect="Content" ObjectID="_1851763801" r:id="rId9"/>
                              </w:objec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211.45pt;margin-top:-60.3pt;width:52.45pt;height:59.1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" o:allowincell="f" filled="f" stroked="f" strokeweight="0">
                <v:textbox style="mso-fit-shape-to-text:t" inset="0,0,0,0">
                  <w:txbxContent>
                    <w:bookmarkStart w:id="2" w:name="_MON_1289723573"/>
                    <w:bookmarkStart w:id="3" w:name="_MON_1320582814"/>
                    <w:bookmarkEnd w:id="2"/>
                    <w:bookmarkEnd w:id="3"/>
                    <w:p w:rsidR="00244D30" w:rsidRDefault="00244D30" w:rsidP="00FE09AA">
                      <w:pPr>
                        <w:jc w:val="center"/>
                      </w:pPr>
                      <w:r>
                        <w:rPr>
                          <w:noProof/>
                        </w:rPr>
                        <w:object w:dxaOrig="941" w:dyaOrig="1061">
                          <v:shape id="_x0000_i1025" type="#_x0000_t75" style="width:52.4pt;height:59.1pt" o:ole="">
                            <v:imagedata r:id="rId8" o:title=""/>
                          </v:shape>
                          <o:OLEObject Type="Embed" ProgID="Word.Picture.8" ShapeID="_x0000_i1025" DrawAspect="Content" ObjectID="_1851763801" r:id="rId10"/>
                        </w:object>
                      </w:r>
                    </w:p>
                  </w:txbxContent>
                </v:textbox>
              </v:rect>
            </w:pict>
          </mc:Fallback>
        </mc:AlternateContent>
      </w:r>
      <w:r w:rsidR="00FE09AA">
        <w:rPr>
          <w:sz w:val="28"/>
        </w:rPr>
        <w:t>ГЛАВА  АДМИНИСТРАЦИИ ГОРОДА БАЙКОНУР</w:t>
      </w:r>
    </w:p>
    <w:p w:rsidR="00F5199B" w:rsidRDefault="00FE09AA" w:rsidP="00125E29">
      <w:pPr>
        <w:pStyle w:val="21"/>
        <w:spacing w:line="240" w:lineRule="auto"/>
        <w:jc w:val="center"/>
      </w:pPr>
      <w:r>
        <w:rPr>
          <w:noProof/>
          <w:spacing w:val="100"/>
          <w:sz w:val="32"/>
        </w:rPr>
        <w:t>ПОСТАНОВЛЕНИЕ</w:t>
      </w:r>
    </w:p>
    <w:p w:rsidR="00A67C56" w:rsidRDefault="00F41A9C" w:rsidP="00F5199B">
      <w:pPr>
        <w:pStyle w:val="21"/>
        <w:spacing w:line="240" w:lineRule="auto"/>
      </w:pPr>
      <w:r>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ge">
                  <wp:posOffset>1839595</wp:posOffset>
                </wp:positionV>
                <wp:extent cx="6137910" cy="0"/>
                <wp:effectExtent l="5080" t="10795" r="10160" b="82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3791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79D8F7" id="Line 3"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0,144.85pt" to="483.3pt,1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">
                <w10:wrap anchory="page"/>
              </v:line>
            </w:pict>
          </mc:Fallback>
        </mc:AlternateContent>
      </w:r>
    </w:p>
    <w:p w:rsidR="00075626" w:rsidRDefault="005D3BAC" w:rsidP="0005246F">
      <w:pPr>
        <w:pStyle w:val="21"/>
        <w:spacing w:line="240" w:lineRule="auto"/>
        <w:jc w:val="left"/>
        <w:rPr>
          <w:b w:val="0"/>
        </w:rPr>
      </w:pPr>
      <w:r>
        <w:rPr>
          <w:b w:val="0"/>
          <w:szCs w:val="28"/>
        </w:rPr>
        <w:t xml:space="preserve">23 сентября 2026 г.          </w:t>
      </w:r>
      <w:r w:rsidR="00A65218" w:rsidRPr="00E55433">
        <w:rPr>
          <w:b w:val="0"/>
          <w:szCs w:val="28"/>
        </w:rPr>
        <w:t xml:space="preserve">                                   </w:t>
      </w:r>
      <w:r w:rsidR="00C10C7F" w:rsidRPr="00E55433">
        <w:rPr>
          <w:b w:val="0"/>
          <w:szCs w:val="28"/>
        </w:rPr>
        <w:t xml:space="preserve">  </w:t>
      </w:r>
      <w:r w:rsidR="00A65218" w:rsidRPr="00E55433">
        <w:rPr>
          <w:b w:val="0"/>
          <w:szCs w:val="28"/>
        </w:rPr>
        <w:t xml:space="preserve">                    </w:t>
      </w:r>
      <w:r w:rsidR="00C26BDE" w:rsidRPr="00E55433">
        <w:rPr>
          <w:b w:val="0"/>
          <w:szCs w:val="28"/>
        </w:rPr>
        <w:t xml:space="preserve">   </w:t>
      </w:r>
      <w:r w:rsidR="0005246F">
        <w:rPr>
          <w:b w:val="0"/>
          <w:szCs w:val="28"/>
        </w:rPr>
        <w:t xml:space="preserve">         </w:t>
      </w:r>
      <w:r w:rsidR="00C26BDE" w:rsidRPr="00E55433">
        <w:rPr>
          <w:b w:val="0"/>
          <w:szCs w:val="28"/>
        </w:rPr>
        <w:t xml:space="preserve"> </w:t>
      </w:r>
      <w:r w:rsidR="00075626">
        <w:rPr>
          <w:b w:val="0"/>
          <w:szCs w:val="28"/>
        </w:rPr>
        <w:t xml:space="preserve">     </w:t>
      </w:r>
      <w:r w:rsidR="00C26BDE" w:rsidRPr="00E55433">
        <w:rPr>
          <w:b w:val="0"/>
          <w:szCs w:val="28"/>
        </w:rPr>
        <w:t xml:space="preserve">   </w:t>
      </w:r>
      <w:r w:rsidR="00A65218" w:rsidRPr="00E55433">
        <w:rPr>
          <w:b w:val="0"/>
          <w:szCs w:val="28"/>
        </w:rPr>
        <w:t xml:space="preserve"> </w:t>
      </w:r>
      <w:r w:rsidR="00FE09AA" w:rsidRPr="00E55433">
        <w:rPr>
          <w:b w:val="0"/>
          <w:szCs w:val="28"/>
        </w:rPr>
        <w:t xml:space="preserve"> </w:t>
      </w:r>
      <w:r w:rsidR="00FE09AA" w:rsidRPr="00A67C56">
        <w:rPr>
          <w:b w:val="0"/>
        </w:rPr>
        <w:t>№</w:t>
      </w:r>
      <w:r w:rsidR="003D109D">
        <w:rPr>
          <w:b w:val="0"/>
        </w:rPr>
        <w:t xml:space="preserve"> </w:t>
      </w:r>
      <w:r>
        <w:rPr>
          <w:b w:val="0"/>
        </w:rPr>
        <w:t>343</w:t>
      </w:r>
    </w:p>
    <w:p w:rsidR="0097152A" w:rsidRPr="0097152A" w:rsidRDefault="0097152A" w:rsidP="0097152A"/>
    <w:tbl>
      <w:tblPr>
        <w:tblW w:w="10198" w:type="dxa"/>
        <w:tblLayout w:type="fixed"/>
        <w:tblLook w:val="0000" w:firstRow="0" w:lastRow="0" w:firstColumn="0" w:lastColumn="0" w:noHBand="0" w:noVBand="0"/>
      </w:tblPr>
      <w:tblGrid>
        <w:gridCol w:w="5070"/>
        <w:gridCol w:w="5128"/>
      </w:tblGrid>
      <w:tr w:rsidR="00FE09AA" w:rsidRPr="007D60A2" w:rsidTr="00484754">
        <w:tblPrEx>
          <w:tblCellMar>
            <w:top w:w="0" w:type="dxa"/>
            <w:bottom w:w="0" w:type="dxa"/>
          </w:tblCellMar>
        </w:tblPrEx>
        <w:tc>
          <w:tcPr>
            <w:tcW w:w="5070" w:type="dxa"/>
          </w:tcPr>
          <w:p w:rsidR="00BB43AF" w:rsidRPr="00C36402" w:rsidRDefault="00910DCD" w:rsidP="00353FC5">
            <w:pPr>
              <w:pStyle w:val="1"/>
              <w:shd w:val="clear" w:color="auto" w:fill="FFFFFF"/>
              <w:spacing w:before="0" w:after="374"/>
              <w:rPr>
                <w:rFonts w:ascii="Times New Roman" w:hAnsi="Times New Roman"/>
                <w:sz w:val="28"/>
                <w:szCs w:val="28"/>
              </w:rPr>
            </w:pPr>
            <w:bookmarkStart w:id="4" w:name="_GoBack"/>
            <w:r w:rsidRPr="00C36402">
              <w:rPr>
                <w:rFonts w:ascii="Times New Roman" w:hAnsi="Times New Roman"/>
                <w:sz w:val="28"/>
                <w:szCs w:val="28"/>
              </w:rPr>
              <w:t>О внесении изменени</w:t>
            </w:r>
            <w:r w:rsidR="007B308B">
              <w:rPr>
                <w:rFonts w:ascii="Times New Roman" w:hAnsi="Times New Roman"/>
                <w:sz w:val="28"/>
                <w:szCs w:val="28"/>
              </w:rPr>
              <w:t>й</w:t>
            </w:r>
            <w:r w:rsidR="003F1D45" w:rsidRPr="00C36402">
              <w:rPr>
                <w:rFonts w:ascii="Times New Roman" w:hAnsi="Times New Roman"/>
                <w:sz w:val="28"/>
                <w:szCs w:val="28"/>
              </w:rPr>
              <w:t xml:space="preserve"> в </w:t>
            </w:r>
            <w:r w:rsidR="009F17A8" w:rsidRPr="00001CB6">
              <w:rPr>
                <w:rFonts w:ascii="Roboto Condensed" w:hAnsi="Roboto Condensed"/>
                <w:sz w:val="28"/>
                <w:szCs w:val="28"/>
              </w:rPr>
              <w:t>Переч</w:t>
            </w:r>
            <w:r w:rsidR="009F17A8">
              <w:rPr>
                <w:rFonts w:ascii="Roboto Condensed" w:hAnsi="Roboto Condensed"/>
                <w:sz w:val="28"/>
                <w:szCs w:val="28"/>
              </w:rPr>
              <w:t>ень</w:t>
            </w:r>
            <w:r w:rsidR="009F17A8" w:rsidRPr="00001CB6">
              <w:rPr>
                <w:rFonts w:ascii="Roboto Condensed" w:hAnsi="Roboto Condensed"/>
                <w:sz w:val="28"/>
                <w:szCs w:val="28"/>
              </w:rPr>
              <w:t xml:space="preserve"> главных администраторов доходов бюджета города Байконур</w:t>
            </w:r>
            <w:r w:rsidR="003F1D45" w:rsidRPr="00C36402">
              <w:rPr>
                <w:rFonts w:ascii="Times New Roman" w:hAnsi="Times New Roman"/>
                <w:sz w:val="28"/>
                <w:szCs w:val="28"/>
              </w:rPr>
              <w:t>, утвержденны</w:t>
            </w:r>
            <w:r w:rsidR="00C36402" w:rsidRPr="00C36402">
              <w:rPr>
                <w:rFonts w:ascii="Times New Roman" w:hAnsi="Times New Roman"/>
                <w:sz w:val="28"/>
                <w:szCs w:val="28"/>
              </w:rPr>
              <w:t>й</w:t>
            </w:r>
            <w:r w:rsidR="00353FC5" w:rsidRPr="00C36402">
              <w:rPr>
                <w:rFonts w:ascii="Times New Roman" w:hAnsi="Times New Roman"/>
                <w:sz w:val="28"/>
                <w:szCs w:val="28"/>
              </w:rPr>
              <w:t xml:space="preserve"> </w:t>
            </w:r>
            <w:r w:rsidRPr="00C36402">
              <w:rPr>
                <w:rFonts w:ascii="Times New Roman" w:hAnsi="Times New Roman"/>
                <w:sz w:val="28"/>
                <w:szCs w:val="28"/>
              </w:rPr>
              <w:t>постановление</w:t>
            </w:r>
            <w:r w:rsidR="003F1D45" w:rsidRPr="00C36402">
              <w:rPr>
                <w:rFonts w:ascii="Times New Roman" w:hAnsi="Times New Roman"/>
                <w:sz w:val="28"/>
                <w:szCs w:val="28"/>
              </w:rPr>
              <w:t>м</w:t>
            </w:r>
            <w:r w:rsidRPr="00C36402">
              <w:rPr>
                <w:rFonts w:ascii="Times New Roman" w:hAnsi="Times New Roman"/>
                <w:sz w:val="28"/>
                <w:szCs w:val="28"/>
              </w:rPr>
              <w:t xml:space="preserve"> Главы администрации города Байк</w:t>
            </w:r>
            <w:r w:rsidRPr="00C36402">
              <w:rPr>
                <w:rFonts w:ascii="Times New Roman" w:hAnsi="Times New Roman"/>
                <w:sz w:val="28"/>
                <w:szCs w:val="28"/>
              </w:rPr>
              <w:t>о</w:t>
            </w:r>
            <w:r w:rsidR="00020D0B">
              <w:rPr>
                <w:rFonts w:ascii="Times New Roman" w:hAnsi="Times New Roman"/>
                <w:sz w:val="28"/>
                <w:szCs w:val="28"/>
              </w:rPr>
              <w:t xml:space="preserve">нур </w:t>
            </w:r>
            <w:r w:rsidRPr="00C36402">
              <w:rPr>
                <w:rFonts w:ascii="Times New Roman" w:hAnsi="Times New Roman"/>
                <w:sz w:val="28"/>
                <w:szCs w:val="28"/>
              </w:rPr>
              <w:t>от</w:t>
            </w:r>
            <w:r w:rsidR="00E55FBE">
              <w:rPr>
                <w:rFonts w:ascii="Times New Roman" w:hAnsi="Times New Roman"/>
                <w:sz w:val="28"/>
                <w:szCs w:val="28"/>
              </w:rPr>
              <w:t> 14</w:t>
            </w:r>
            <w:r w:rsidRPr="00C36402">
              <w:rPr>
                <w:rFonts w:ascii="Times New Roman" w:hAnsi="Times New Roman"/>
                <w:sz w:val="28"/>
                <w:szCs w:val="28"/>
              </w:rPr>
              <w:t xml:space="preserve"> </w:t>
            </w:r>
            <w:r w:rsidR="00E55FBE">
              <w:rPr>
                <w:rFonts w:ascii="Times New Roman" w:hAnsi="Times New Roman"/>
                <w:sz w:val="28"/>
                <w:szCs w:val="28"/>
              </w:rPr>
              <w:t>мая</w:t>
            </w:r>
            <w:r w:rsidRPr="00C36402">
              <w:rPr>
                <w:rFonts w:ascii="Times New Roman" w:hAnsi="Times New Roman"/>
                <w:sz w:val="28"/>
                <w:szCs w:val="28"/>
              </w:rPr>
              <w:t xml:space="preserve"> 202</w:t>
            </w:r>
            <w:r w:rsidR="00E55FBE">
              <w:rPr>
                <w:rFonts w:ascii="Times New Roman" w:hAnsi="Times New Roman"/>
                <w:sz w:val="28"/>
                <w:szCs w:val="28"/>
              </w:rPr>
              <w:t>6</w:t>
            </w:r>
            <w:r w:rsidRPr="00C36402">
              <w:rPr>
                <w:rFonts w:ascii="Times New Roman" w:hAnsi="Times New Roman"/>
                <w:sz w:val="28"/>
                <w:szCs w:val="28"/>
              </w:rPr>
              <w:t xml:space="preserve"> г. №</w:t>
            </w:r>
            <w:r w:rsidR="00020D0B">
              <w:rPr>
                <w:rFonts w:ascii="Times New Roman" w:hAnsi="Times New Roman"/>
                <w:sz w:val="28"/>
                <w:szCs w:val="28"/>
              </w:rPr>
              <w:t> </w:t>
            </w:r>
            <w:r w:rsidR="00E55FBE">
              <w:rPr>
                <w:rFonts w:ascii="Times New Roman" w:hAnsi="Times New Roman"/>
                <w:sz w:val="28"/>
                <w:szCs w:val="28"/>
              </w:rPr>
              <w:t>150</w:t>
            </w:r>
            <w:r w:rsidR="00484754">
              <w:rPr>
                <w:rFonts w:ascii="Times New Roman" w:hAnsi="Times New Roman"/>
                <w:sz w:val="28"/>
                <w:szCs w:val="28"/>
              </w:rPr>
              <w:t xml:space="preserve"> </w:t>
            </w:r>
          </w:p>
          <w:bookmarkEnd w:id="4"/>
          <w:p w:rsidR="002D23C7" w:rsidRPr="007D60A2" w:rsidRDefault="0016254D" w:rsidP="00FC5EFD">
            <w:pPr>
              <w:rPr>
                <w:b/>
                <w:bCs/>
                <w:sz w:val="28"/>
                <w:szCs w:val="28"/>
              </w:rPr>
            </w:pPr>
            <w:r>
              <w:rPr>
                <w:b/>
                <w:bCs/>
                <w:sz w:val="28"/>
                <w:szCs w:val="28"/>
              </w:rPr>
              <w:t xml:space="preserve"> </w:t>
            </w:r>
          </w:p>
        </w:tc>
        <w:tc>
          <w:tcPr>
            <w:tcW w:w="5128" w:type="dxa"/>
          </w:tcPr>
          <w:p w:rsidR="00FE09AA" w:rsidRPr="007D60A2" w:rsidRDefault="00FE09AA" w:rsidP="00816211">
            <w:pPr>
              <w:rPr>
                <w:sz w:val="24"/>
              </w:rPr>
            </w:pPr>
          </w:p>
        </w:tc>
      </w:tr>
    </w:tbl>
    <w:p w:rsidR="003017B0" w:rsidRPr="000F1FBD" w:rsidRDefault="008D0D75" w:rsidP="006B5B2D">
      <w:pPr>
        <w:pStyle w:val="a4"/>
        <w:spacing w:line="360" w:lineRule="auto"/>
        <w:ind w:firstLine="709"/>
        <w:jc w:val="both"/>
        <w:rPr>
          <w:b w:val="0"/>
          <w:bCs w:val="0"/>
          <w:color w:val="auto"/>
          <w:spacing w:val="0"/>
          <w:sz w:val="14"/>
          <w:szCs w:val="14"/>
        </w:rPr>
      </w:pPr>
      <w:r w:rsidRPr="00567661">
        <w:rPr>
          <w:b w:val="0"/>
          <w:bCs w:val="0"/>
          <w:color w:val="auto"/>
          <w:spacing w:val="0"/>
        </w:rPr>
        <w:t>На основании</w:t>
      </w:r>
      <w:r w:rsidR="00673643" w:rsidRPr="00567661">
        <w:rPr>
          <w:b w:val="0"/>
          <w:bCs w:val="0"/>
          <w:color w:val="auto"/>
          <w:spacing w:val="0"/>
        </w:rPr>
        <w:t xml:space="preserve"> </w:t>
      </w:r>
      <w:r w:rsidR="00C401AE" w:rsidRPr="00567661">
        <w:rPr>
          <w:b w:val="0"/>
          <w:bCs w:val="0"/>
          <w:color w:val="auto"/>
          <w:spacing w:val="0"/>
        </w:rPr>
        <w:t>Соглашени</w:t>
      </w:r>
      <w:r w:rsidRPr="00567661">
        <w:rPr>
          <w:b w:val="0"/>
          <w:bCs w:val="0"/>
          <w:color w:val="auto"/>
          <w:spacing w:val="0"/>
        </w:rPr>
        <w:t>я</w:t>
      </w:r>
      <w:r w:rsidR="00673643" w:rsidRPr="00567661">
        <w:rPr>
          <w:b w:val="0"/>
          <w:bCs w:val="0"/>
          <w:color w:val="auto"/>
          <w:spacing w:val="0"/>
        </w:rPr>
        <w:t xml:space="preserve"> </w:t>
      </w:r>
      <w:r w:rsidR="00C401AE" w:rsidRPr="00567661">
        <w:rPr>
          <w:b w:val="0"/>
          <w:bCs w:val="0"/>
          <w:color w:val="auto"/>
          <w:spacing w:val="0"/>
        </w:rPr>
        <w:t>между Российской Федерацией и Республикой Казахстан о статусе города Байконур, порядке</w:t>
      </w:r>
      <w:r w:rsidR="00673643" w:rsidRPr="00567661">
        <w:rPr>
          <w:b w:val="0"/>
          <w:bCs w:val="0"/>
          <w:color w:val="auto"/>
          <w:spacing w:val="0"/>
        </w:rPr>
        <w:t xml:space="preserve"> </w:t>
      </w:r>
      <w:r w:rsidR="00C401AE" w:rsidRPr="00567661">
        <w:rPr>
          <w:b w:val="0"/>
          <w:bCs w:val="0"/>
          <w:color w:val="auto"/>
          <w:spacing w:val="0"/>
        </w:rPr>
        <w:t>формиров</w:t>
      </w:r>
      <w:r w:rsidR="00C401AE" w:rsidRPr="00567661">
        <w:rPr>
          <w:b w:val="0"/>
          <w:bCs w:val="0"/>
          <w:color w:val="auto"/>
          <w:spacing w:val="0"/>
        </w:rPr>
        <w:t>а</w:t>
      </w:r>
      <w:r w:rsidR="00C401AE" w:rsidRPr="00567661">
        <w:rPr>
          <w:b w:val="0"/>
          <w:bCs w:val="0"/>
          <w:color w:val="auto"/>
          <w:spacing w:val="0"/>
        </w:rPr>
        <w:t xml:space="preserve">ния и статусе </w:t>
      </w:r>
      <w:r w:rsidR="00C7771F" w:rsidRPr="00567661">
        <w:rPr>
          <w:b w:val="0"/>
          <w:bCs w:val="0"/>
          <w:color w:val="auto"/>
          <w:spacing w:val="0"/>
        </w:rPr>
        <w:br/>
      </w:r>
      <w:r w:rsidR="00C401AE" w:rsidRPr="00567661">
        <w:rPr>
          <w:b w:val="0"/>
          <w:bCs w:val="0"/>
          <w:color w:val="auto"/>
          <w:spacing w:val="0"/>
        </w:rPr>
        <w:t>его органов</w:t>
      </w:r>
      <w:r w:rsidR="002D23C7" w:rsidRPr="00567661">
        <w:rPr>
          <w:b w:val="0"/>
          <w:bCs w:val="0"/>
          <w:color w:val="auto"/>
          <w:spacing w:val="0"/>
        </w:rPr>
        <w:t xml:space="preserve"> испол</w:t>
      </w:r>
      <w:r w:rsidR="00C401AE" w:rsidRPr="00567661">
        <w:rPr>
          <w:b w:val="0"/>
          <w:bCs w:val="0"/>
          <w:color w:val="auto"/>
          <w:spacing w:val="0"/>
        </w:rPr>
        <w:t>нительной</w:t>
      </w:r>
      <w:r w:rsidR="002D23C7" w:rsidRPr="00567661">
        <w:rPr>
          <w:b w:val="0"/>
          <w:bCs w:val="0"/>
          <w:color w:val="auto"/>
          <w:spacing w:val="0"/>
        </w:rPr>
        <w:t xml:space="preserve"> </w:t>
      </w:r>
      <w:r w:rsidR="00C401AE" w:rsidRPr="00567661">
        <w:rPr>
          <w:b w:val="0"/>
          <w:bCs w:val="0"/>
          <w:color w:val="auto"/>
          <w:spacing w:val="0"/>
        </w:rPr>
        <w:t>власти</w:t>
      </w:r>
      <w:r w:rsidR="00673643" w:rsidRPr="00567661">
        <w:rPr>
          <w:b w:val="0"/>
          <w:bCs w:val="0"/>
          <w:color w:val="auto"/>
          <w:spacing w:val="0"/>
        </w:rPr>
        <w:t xml:space="preserve"> от 23 декабря 1995</w:t>
      </w:r>
      <w:r w:rsidR="0072559A" w:rsidRPr="00567661">
        <w:rPr>
          <w:b w:val="0"/>
          <w:bCs w:val="0"/>
          <w:color w:val="auto"/>
          <w:spacing w:val="0"/>
        </w:rPr>
        <w:t xml:space="preserve"> </w:t>
      </w:r>
      <w:r w:rsidR="00673643" w:rsidRPr="00567661">
        <w:rPr>
          <w:b w:val="0"/>
          <w:bCs w:val="0"/>
          <w:color w:val="auto"/>
          <w:spacing w:val="0"/>
        </w:rPr>
        <w:t>г</w:t>
      </w:r>
      <w:r w:rsidR="00451B1D" w:rsidRPr="00567661">
        <w:rPr>
          <w:b w:val="0"/>
          <w:bCs w:val="0"/>
          <w:color w:val="auto"/>
          <w:spacing w:val="0"/>
        </w:rPr>
        <w:t>.</w:t>
      </w:r>
      <w:r w:rsidR="00A21926" w:rsidRPr="00567661">
        <w:rPr>
          <w:b w:val="0"/>
          <w:bCs w:val="0"/>
          <w:color w:val="auto"/>
          <w:spacing w:val="0"/>
        </w:rPr>
        <w:t>,</w:t>
      </w:r>
      <w:r w:rsidR="009F17A8" w:rsidRPr="00567661">
        <w:t xml:space="preserve"> </w:t>
      </w:r>
      <w:r w:rsidR="006B5B2D">
        <w:rPr>
          <w:b w:val="0"/>
        </w:rPr>
        <w:t>п</w:t>
      </w:r>
      <w:r w:rsidR="006B5B2D" w:rsidRPr="006B5B2D">
        <w:rPr>
          <w:b w:val="0"/>
          <w:bCs w:val="0"/>
          <w:color w:val="auto"/>
          <w:spacing w:val="0"/>
        </w:rPr>
        <w:t>риказ</w:t>
      </w:r>
      <w:r w:rsidR="006B5B2D">
        <w:rPr>
          <w:b w:val="0"/>
          <w:bCs w:val="0"/>
          <w:color w:val="auto"/>
          <w:spacing w:val="0"/>
        </w:rPr>
        <w:t>а</w:t>
      </w:r>
      <w:r w:rsidR="006B5B2D" w:rsidRPr="006B5B2D">
        <w:rPr>
          <w:b w:val="0"/>
          <w:bCs w:val="0"/>
          <w:color w:val="auto"/>
          <w:spacing w:val="0"/>
        </w:rPr>
        <w:t xml:space="preserve"> </w:t>
      </w:r>
      <w:r w:rsidR="000F1FBD">
        <w:rPr>
          <w:b w:val="0"/>
          <w:bCs w:val="0"/>
          <w:color w:val="auto"/>
          <w:spacing w:val="0"/>
        </w:rPr>
        <w:t>Управления Федеральной налоговой службы по Московской области от 09</w:t>
      </w:r>
      <w:r w:rsidR="006B5B2D" w:rsidRPr="006B5B2D">
        <w:rPr>
          <w:b w:val="0"/>
          <w:bCs w:val="0"/>
          <w:color w:val="auto"/>
          <w:spacing w:val="0"/>
        </w:rPr>
        <w:t xml:space="preserve"> </w:t>
      </w:r>
      <w:r w:rsidR="000F1FBD">
        <w:rPr>
          <w:b w:val="0"/>
          <w:bCs w:val="0"/>
          <w:color w:val="auto"/>
          <w:spacing w:val="0"/>
        </w:rPr>
        <w:t>сентября 2026 г. № 00-01/247@ «Об осуществлении Управлением, инспекциями, входящими в структуру Управления, полномочий администраторов доходов бюджета города Байконур»</w:t>
      </w:r>
    </w:p>
    <w:p w:rsidR="003017B0" w:rsidRPr="006B5B2D" w:rsidRDefault="007F2E6D" w:rsidP="006B5B2D">
      <w:pPr>
        <w:pStyle w:val="a4"/>
        <w:spacing w:line="360" w:lineRule="auto"/>
        <w:ind w:firstLine="709"/>
        <w:rPr>
          <w:bCs w:val="0"/>
        </w:rPr>
      </w:pPr>
      <w:r>
        <w:rPr>
          <w:bCs w:val="0"/>
        </w:rPr>
        <w:t>П О С Т А Н О В Л Я Ю</w:t>
      </w:r>
      <w:r w:rsidR="004D4F11" w:rsidRPr="00292E54">
        <w:rPr>
          <w:bCs w:val="0"/>
        </w:rPr>
        <w:t>:</w:t>
      </w:r>
    </w:p>
    <w:p w:rsidR="00EF7BC8" w:rsidRDefault="00141A74" w:rsidP="009F1723">
      <w:pPr>
        <w:widowControl/>
        <w:spacing w:line="360" w:lineRule="auto"/>
        <w:ind w:firstLine="708"/>
        <w:jc w:val="both"/>
        <w:rPr>
          <w:bCs/>
          <w:sz w:val="28"/>
          <w:szCs w:val="28"/>
        </w:rPr>
      </w:pPr>
      <w:r>
        <w:rPr>
          <w:sz w:val="28"/>
          <w:szCs w:val="28"/>
        </w:rPr>
        <w:t xml:space="preserve">1. </w:t>
      </w:r>
      <w:r w:rsidR="008D35C0">
        <w:rPr>
          <w:sz w:val="28"/>
          <w:szCs w:val="28"/>
        </w:rPr>
        <w:t xml:space="preserve">Внести в </w:t>
      </w:r>
      <w:r w:rsidR="00BB7C42" w:rsidRPr="00001CB6">
        <w:rPr>
          <w:rFonts w:ascii="Roboto Condensed" w:hAnsi="Roboto Condensed"/>
          <w:sz w:val="28"/>
          <w:szCs w:val="28"/>
        </w:rPr>
        <w:t>Переч</w:t>
      </w:r>
      <w:r w:rsidR="00BB7C42">
        <w:rPr>
          <w:rFonts w:ascii="Roboto Condensed" w:hAnsi="Roboto Condensed"/>
          <w:sz w:val="28"/>
          <w:szCs w:val="28"/>
        </w:rPr>
        <w:t>ень</w:t>
      </w:r>
      <w:r w:rsidR="00BB7C42" w:rsidRPr="00001CB6">
        <w:rPr>
          <w:rFonts w:ascii="Roboto Condensed" w:hAnsi="Roboto Condensed"/>
          <w:sz w:val="28"/>
          <w:szCs w:val="28"/>
        </w:rPr>
        <w:t xml:space="preserve"> главных администраторов доходов бюджета города Байконур</w:t>
      </w:r>
      <w:r w:rsidR="00BB7C42">
        <w:rPr>
          <w:rFonts w:ascii="Roboto Condensed" w:hAnsi="Roboto Condensed"/>
          <w:sz w:val="28"/>
          <w:szCs w:val="28"/>
        </w:rPr>
        <w:t>, утвержденный</w:t>
      </w:r>
      <w:r w:rsidR="00BB7C42">
        <w:rPr>
          <w:sz w:val="28"/>
          <w:szCs w:val="28"/>
        </w:rPr>
        <w:t xml:space="preserve"> </w:t>
      </w:r>
      <w:r w:rsidR="00C36402">
        <w:rPr>
          <w:sz w:val="28"/>
          <w:szCs w:val="28"/>
        </w:rPr>
        <w:t>п</w:t>
      </w:r>
      <w:r w:rsidR="000464FE">
        <w:rPr>
          <w:sz w:val="28"/>
          <w:szCs w:val="28"/>
        </w:rPr>
        <w:t>остановление</w:t>
      </w:r>
      <w:r w:rsidR="00BB7C42">
        <w:rPr>
          <w:sz w:val="28"/>
          <w:szCs w:val="28"/>
        </w:rPr>
        <w:t>м</w:t>
      </w:r>
      <w:r w:rsidR="000464FE">
        <w:rPr>
          <w:sz w:val="28"/>
          <w:szCs w:val="28"/>
        </w:rPr>
        <w:t xml:space="preserve"> Главы администрации города Байконур </w:t>
      </w:r>
      <w:r w:rsidR="00E55FBE">
        <w:rPr>
          <w:sz w:val="28"/>
          <w:szCs w:val="28"/>
        </w:rPr>
        <w:t xml:space="preserve">                        </w:t>
      </w:r>
      <w:r w:rsidR="000464FE">
        <w:rPr>
          <w:sz w:val="28"/>
          <w:szCs w:val="28"/>
        </w:rPr>
        <w:t>от</w:t>
      </w:r>
      <w:r w:rsidR="00E55FBE">
        <w:rPr>
          <w:sz w:val="28"/>
          <w:szCs w:val="28"/>
        </w:rPr>
        <w:t> 14</w:t>
      </w:r>
      <w:r w:rsidR="009F17A8">
        <w:rPr>
          <w:sz w:val="28"/>
          <w:szCs w:val="28"/>
        </w:rPr>
        <w:t xml:space="preserve"> мая </w:t>
      </w:r>
      <w:r w:rsidR="000464FE">
        <w:rPr>
          <w:sz w:val="28"/>
          <w:szCs w:val="28"/>
        </w:rPr>
        <w:t>202</w:t>
      </w:r>
      <w:r w:rsidR="00E55FBE">
        <w:rPr>
          <w:sz w:val="28"/>
          <w:szCs w:val="28"/>
        </w:rPr>
        <w:t>6</w:t>
      </w:r>
      <w:r w:rsidR="000464FE">
        <w:rPr>
          <w:sz w:val="28"/>
          <w:szCs w:val="28"/>
        </w:rPr>
        <w:t xml:space="preserve"> г. № </w:t>
      </w:r>
      <w:r w:rsidR="00E55FBE">
        <w:rPr>
          <w:sz w:val="28"/>
          <w:szCs w:val="28"/>
        </w:rPr>
        <w:t>150</w:t>
      </w:r>
      <w:r w:rsidR="000464FE">
        <w:rPr>
          <w:sz w:val="28"/>
          <w:szCs w:val="28"/>
        </w:rPr>
        <w:t xml:space="preserve"> </w:t>
      </w:r>
      <w:r w:rsidR="000464FE" w:rsidRPr="00A02396">
        <w:rPr>
          <w:color w:val="000000"/>
          <w:sz w:val="28"/>
          <w:szCs w:val="28"/>
        </w:rPr>
        <w:t>«</w:t>
      </w:r>
      <w:hyperlink r:id="rId11" w:tgtFrame="_blank" w:history="1">
        <w:r w:rsidR="00A02396" w:rsidRPr="00A02396">
          <w:rPr>
            <w:rStyle w:val="ad"/>
            <w:color w:val="000000"/>
            <w:sz w:val="28"/>
            <w:szCs w:val="28"/>
            <w:u w:val="none"/>
            <w:shd w:val="clear" w:color="auto" w:fill="FFFFFF"/>
          </w:rPr>
          <w:t>Об утверждении Перечня главных администр</w:t>
        </w:r>
        <w:r w:rsidR="00A02396" w:rsidRPr="00A02396">
          <w:rPr>
            <w:rStyle w:val="ad"/>
            <w:color w:val="000000"/>
            <w:sz w:val="28"/>
            <w:szCs w:val="28"/>
            <w:u w:val="none"/>
            <w:shd w:val="clear" w:color="auto" w:fill="FFFFFF"/>
          </w:rPr>
          <w:t>а</w:t>
        </w:r>
        <w:r w:rsidR="00A02396" w:rsidRPr="00A02396">
          <w:rPr>
            <w:rStyle w:val="ad"/>
            <w:color w:val="000000"/>
            <w:sz w:val="28"/>
            <w:szCs w:val="28"/>
            <w:u w:val="none"/>
            <w:shd w:val="clear" w:color="auto" w:fill="FFFFFF"/>
          </w:rPr>
          <w:t>торов доходов бюджета города Байконур и Перечня главных администраторов и</w:t>
        </w:r>
        <w:r w:rsidR="00A02396" w:rsidRPr="00A02396">
          <w:rPr>
            <w:rStyle w:val="ad"/>
            <w:color w:val="000000"/>
            <w:sz w:val="28"/>
            <w:szCs w:val="28"/>
            <w:u w:val="none"/>
            <w:shd w:val="clear" w:color="auto" w:fill="FFFFFF"/>
          </w:rPr>
          <w:t>с</w:t>
        </w:r>
        <w:r w:rsidR="00A02396" w:rsidRPr="00A02396">
          <w:rPr>
            <w:rStyle w:val="ad"/>
            <w:color w:val="000000"/>
            <w:sz w:val="28"/>
            <w:szCs w:val="28"/>
            <w:u w:val="none"/>
            <w:shd w:val="clear" w:color="auto" w:fill="FFFFFF"/>
          </w:rPr>
          <w:t>точников финансирования дефицита бюджета города Байконур</w:t>
        </w:r>
      </w:hyperlink>
      <w:r w:rsidR="00E55FBE">
        <w:rPr>
          <w:color w:val="000000"/>
          <w:sz w:val="28"/>
          <w:szCs w:val="28"/>
        </w:rPr>
        <w:t>»</w:t>
      </w:r>
      <w:r w:rsidR="00EF7BC8">
        <w:rPr>
          <w:color w:val="000000"/>
          <w:sz w:val="28"/>
          <w:szCs w:val="28"/>
        </w:rPr>
        <w:t xml:space="preserve"> (с изменениями)</w:t>
      </w:r>
      <w:r w:rsidR="00BB7C42">
        <w:rPr>
          <w:color w:val="000000"/>
          <w:sz w:val="28"/>
          <w:szCs w:val="28"/>
        </w:rPr>
        <w:t xml:space="preserve">, </w:t>
      </w:r>
      <w:r w:rsidR="00EF7BC8">
        <w:rPr>
          <w:color w:val="000000"/>
          <w:sz w:val="28"/>
          <w:szCs w:val="28"/>
        </w:rPr>
        <w:t>изменения</w:t>
      </w:r>
      <w:r w:rsidR="009F1723">
        <w:rPr>
          <w:color w:val="000000"/>
          <w:sz w:val="28"/>
          <w:szCs w:val="28"/>
        </w:rPr>
        <w:t xml:space="preserve">, </w:t>
      </w:r>
      <w:r w:rsidR="000F1FBD">
        <w:rPr>
          <w:color w:val="000000"/>
          <w:sz w:val="28"/>
          <w:szCs w:val="28"/>
        </w:rPr>
        <w:t>изложив</w:t>
      </w:r>
      <w:r w:rsidR="009F1723">
        <w:rPr>
          <w:color w:val="000000"/>
          <w:sz w:val="28"/>
          <w:szCs w:val="28"/>
        </w:rPr>
        <w:t xml:space="preserve"> п</w:t>
      </w:r>
      <w:r w:rsidR="00EF7BC8" w:rsidRPr="00AC6E20">
        <w:rPr>
          <w:bCs/>
          <w:sz w:val="28"/>
          <w:szCs w:val="28"/>
        </w:rPr>
        <w:t xml:space="preserve">ункт 5 Перечня главных администраторов доходов бюджета города Байконур </w:t>
      </w:r>
      <w:r w:rsidR="000F1FBD">
        <w:rPr>
          <w:bCs/>
          <w:sz w:val="28"/>
          <w:szCs w:val="28"/>
        </w:rPr>
        <w:t>в следующей редакции</w:t>
      </w:r>
      <w:r w:rsidR="00EF7BC8" w:rsidRPr="00AC6E20">
        <w:rPr>
          <w:bCs/>
          <w:sz w:val="28"/>
          <w:szCs w:val="28"/>
        </w:rPr>
        <w:t>:</w:t>
      </w:r>
    </w:p>
    <w:p w:rsidR="00EF7BC8" w:rsidRDefault="00EF7BC8" w:rsidP="00EF7BC8">
      <w:pPr>
        <w:tabs>
          <w:tab w:val="left" w:pos="142"/>
          <w:tab w:val="left" w:pos="1276"/>
        </w:tabs>
        <w:spacing w:line="288" w:lineRule="auto"/>
        <w:jc w:val="both"/>
        <w:rPr>
          <w:sz w:val="28"/>
          <w:szCs w:val="28"/>
        </w:rPr>
      </w:pPr>
      <w:r>
        <w:rPr>
          <w:sz w:val="28"/>
          <w:szCs w:val="28"/>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95"/>
        <w:gridCol w:w="2977"/>
        <w:gridCol w:w="5353"/>
      </w:tblGrid>
      <w:tr w:rsidR="007D2601" w:rsidRPr="00FA49A2" w:rsidTr="007D2601">
        <w:tc>
          <w:tcPr>
            <w:tcW w:w="706" w:type="dxa"/>
            <w:tcBorders>
              <w:top w:val="single" w:sz="4" w:space="0" w:color="auto"/>
              <w:left w:val="single" w:sz="4" w:space="0" w:color="auto"/>
              <w:right w:val="single" w:sz="4" w:space="0" w:color="auto"/>
            </w:tcBorders>
            <w:vAlign w:val="center"/>
          </w:tcPr>
          <w:p w:rsidR="007D2601" w:rsidRDefault="007D2601" w:rsidP="007D2601">
            <w:pPr>
              <w:spacing w:before="120" w:after="120"/>
              <w:ind w:right="-111"/>
              <w:jc w:val="center"/>
              <w:rPr>
                <w:iCs/>
                <w:color w:val="000000"/>
                <w:sz w:val="24"/>
                <w:szCs w:val="24"/>
              </w:rPr>
            </w:pPr>
            <w:r>
              <w:rPr>
                <w:iCs/>
                <w:color w:val="000000"/>
                <w:sz w:val="24"/>
                <w:szCs w:val="24"/>
              </w:rPr>
              <w:t>5.</w:t>
            </w:r>
          </w:p>
        </w:tc>
        <w:tc>
          <w:tcPr>
            <w:tcW w:w="995" w:type="dxa"/>
            <w:tcBorders>
              <w:top w:val="single" w:sz="4" w:space="0" w:color="auto"/>
              <w:left w:val="single" w:sz="4" w:space="0" w:color="auto"/>
              <w:right w:val="single" w:sz="4" w:space="0" w:color="auto"/>
            </w:tcBorders>
            <w:vAlign w:val="center"/>
          </w:tcPr>
          <w:p w:rsidR="007D2601" w:rsidRPr="000F1FBD" w:rsidRDefault="007D2601" w:rsidP="000F1FBD">
            <w:pPr>
              <w:jc w:val="center"/>
              <w:rPr>
                <w:iCs/>
                <w:color w:val="000000"/>
                <w:sz w:val="24"/>
                <w:szCs w:val="24"/>
              </w:rPr>
            </w:pPr>
            <w:r>
              <w:rPr>
                <w:iCs/>
                <w:color w:val="000000"/>
                <w:sz w:val="24"/>
                <w:szCs w:val="24"/>
              </w:rPr>
              <w:t>182</w:t>
            </w:r>
          </w:p>
        </w:tc>
        <w:tc>
          <w:tcPr>
            <w:tcW w:w="8330" w:type="dxa"/>
            <w:gridSpan w:val="2"/>
            <w:tcBorders>
              <w:top w:val="single" w:sz="4" w:space="0" w:color="auto"/>
              <w:left w:val="single" w:sz="4" w:space="0" w:color="auto"/>
              <w:bottom w:val="single" w:sz="4" w:space="0" w:color="auto"/>
              <w:right w:val="single" w:sz="4" w:space="0" w:color="auto"/>
            </w:tcBorders>
            <w:vAlign w:val="center"/>
          </w:tcPr>
          <w:p w:rsidR="007D2601" w:rsidRDefault="007D2601" w:rsidP="007D2601">
            <w:pPr>
              <w:jc w:val="center"/>
              <w:rPr>
                <w:sz w:val="24"/>
                <w:szCs w:val="24"/>
              </w:rPr>
            </w:pPr>
            <w:r w:rsidRPr="000F1FBD">
              <w:rPr>
                <w:sz w:val="24"/>
                <w:szCs w:val="24"/>
              </w:rPr>
              <w:t xml:space="preserve">Управление Федеральной налоговой </w:t>
            </w:r>
            <w:r>
              <w:rPr>
                <w:sz w:val="24"/>
                <w:szCs w:val="24"/>
              </w:rPr>
              <w:t>службы по Московской области               (</w:t>
            </w:r>
            <w:r w:rsidRPr="000F1FBD">
              <w:rPr>
                <w:sz w:val="24"/>
                <w:szCs w:val="24"/>
              </w:rPr>
              <w:t>УФНС по Московской области)</w:t>
            </w:r>
            <w:r>
              <w:rPr>
                <w:sz w:val="24"/>
                <w:szCs w:val="24"/>
              </w:rPr>
              <w:t xml:space="preserve">; </w:t>
            </w:r>
          </w:p>
          <w:p w:rsidR="007D2601" w:rsidRPr="000F1FBD" w:rsidRDefault="007D2601" w:rsidP="007D2601">
            <w:pPr>
              <w:jc w:val="center"/>
              <w:rPr>
                <w:sz w:val="24"/>
                <w:szCs w:val="24"/>
              </w:rPr>
            </w:pPr>
            <w:r>
              <w:rPr>
                <w:sz w:val="24"/>
                <w:szCs w:val="24"/>
              </w:rPr>
              <w:t>Инспекция Федеральной налоговой службы по городу и космодрому Байконуру (ИФНС по городу и космодрому Байконуру)</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5.1.</w:t>
            </w:r>
          </w:p>
        </w:tc>
        <w:tc>
          <w:tcPr>
            <w:tcW w:w="995" w:type="dxa"/>
            <w:tcBorders>
              <w:top w:val="single" w:sz="4" w:space="0" w:color="auto"/>
              <w:left w:val="single" w:sz="4" w:space="0" w:color="auto"/>
              <w:right w:val="single" w:sz="4" w:space="0" w:color="auto"/>
            </w:tcBorders>
            <w:vAlign w:val="center"/>
          </w:tcPr>
          <w:p w:rsidR="007D2601" w:rsidRPr="000F1FBD" w:rsidRDefault="007D2601" w:rsidP="000F1FBD">
            <w:pPr>
              <w:jc w:val="center"/>
              <w:rPr>
                <w:sz w:val="24"/>
                <w:szCs w:val="24"/>
              </w:rPr>
            </w:pPr>
            <w:r>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1 01 01012 02 1000 110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 xml:space="preserve">Налог на прибыль организаций, зачисляемый в бюджеты субъектов Российской Федерации </w:t>
            </w:r>
            <w:r w:rsidRPr="00FB4164">
              <w:rPr>
                <w:color w:val="000000"/>
                <w:sz w:val="24"/>
                <w:szCs w:val="24"/>
              </w:rPr>
              <w:lastRenderedPageBreak/>
              <w:t>(сумма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lastRenderedPageBreak/>
              <w:t>5.2.</w:t>
            </w:r>
          </w:p>
        </w:tc>
        <w:tc>
          <w:tcPr>
            <w:tcW w:w="995" w:type="dxa"/>
            <w:tcBorders>
              <w:top w:val="single" w:sz="4" w:space="0" w:color="auto"/>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1 01 01012 02 3000 110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прибыль организаций,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5.3.</w:t>
            </w:r>
          </w:p>
        </w:tc>
        <w:tc>
          <w:tcPr>
            <w:tcW w:w="995" w:type="dxa"/>
            <w:tcBorders>
              <w:top w:val="single" w:sz="4" w:space="0" w:color="auto"/>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1 01 01016 02 1000 110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прибыль организаций, уплачиваемый международными холдинговыми компаниями,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5.4.</w:t>
            </w:r>
          </w:p>
        </w:tc>
        <w:tc>
          <w:tcPr>
            <w:tcW w:w="995" w:type="dxa"/>
            <w:tcBorders>
              <w:top w:val="single" w:sz="4" w:space="0" w:color="auto"/>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1 01 01016 02 3000 110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прибыль организаций, уплачиваемый международными холдинговыми компаниями,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5.5.</w:t>
            </w:r>
          </w:p>
        </w:tc>
        <w:tc>
          <w:tcPr>
            <w:tcW w:w="995" w:type="dxa"/>
            <w:tcBorders>
              <w:top w:val="single" w:sz="4" w:space="0" w:color="auto"/>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1 01 01018 02 1000 110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прибыль организаций, уплаченный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5.6.</w:t>
            </w:r>
          </w:p>
        </w:tc>
        <w:tc>
          <w:tcPr>
            <w:tcW w:w="995" w:type="dxa"/>
            <w:tcBorders>
              <w:top w:val="single" w:sz="4" w:space="0" w:color="auto"/>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1 01 01018 02 3000 110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прибыль организаций, уплаченный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5.7.</w:t>
            </w:r>
          </w:p>
        </w:tc>
        <w:tc>
          <w:tcPr>
            <w:tcW w:w="995" w:type="dxa"/>
            <w:tcBorders>
              <w:top w:val="single" w:sz="4" w:space="0" w:color="auto"/>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1 01 01022 02 1000 110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 xml:space="preserve">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бюджеты субъектов Российской Федерации (сумма платежа (перерасчеты, недоимка и задолженность по соответствующему платежу, в том числе отмененному) </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5.8.</w:t>
            </w:r>
          </w:p>
        </w:tc>
        <w:tc>
          <w:tcPr>
            <w:tcW w:w="995" w:type="dxa"/>
            <w:tcBorders>
              <w:top w:val="single" w:sz="4" w:space="0" w:color="auto"/>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1 01 01022 02 3000 110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5.9.</w:t>
            </w:r>
          </w:p>
        </w:tc>
        <w:tc>
          <w:tcPr>
            <w:tcW w:w="995" w:type="dxa"/>
            <w:tcBorders>
              <w:top w:val="single" w:sz="4" w:space="0" w:color="auto"/>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1 01 01023 01 1000 110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 (сумма платежа (перерасчеты, недоимка и задолженность по соответствующему платежу, в том числе отмененному)</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5.10.</w:t>
            </w:r>
          </w:p>
        </w:tc>
        <w:tc>
          <w:tcPr>
            <w:tcW w:w="995" w:type="dxa"/>
            <w:tcBorders>
              <w:top w:val="single" w:sz="4" w:space="0" w:color="auto"/>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1 01 01023 01 3000 110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5.11.</w:t>
            </w:r>
          </w:p>
        </w:tc>
        <w:tc>
          <w:tcPr>
            <w:tcW w:w="995" w:type="dxa"/>
            <w:tcBorders>
              <w:top w:val="single" w:sz="4" w:space="0" w:color="auto"/>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1 01 01024 01 1000 110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 (сумма платежа (перерасчеты, недоимка и задолженность по соответствующему платежу, в том числе отмененному)</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5.12.</w:t>
            </w:r>
          </w:p>
        </w:tc>
        <w:tc>
          <w:tcPr>
            <w:tcW w:w="995" w:type="dxa"/>
            <w:tcBorders>
              <w:top w:val="single" w:sz="4" w:space="0" w:color="auto"/>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1 01 01024 01 3000 110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5.13.</w:t>
            </w:r>
          </w:p>
        </w:tc>
        <w:tc>
          <w:tcPr>
            <w:tcW w:w="995" w:type="dxa"/>
            <w:tcBorders>
              <w:top w:val="single" w:sz="4" w:space="0" w:color="auto"/>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1 01 02010 01 1000 110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top w:val="single" w:sz="4" w:space="0" w:color="auto"/>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5.14.</w:t>
            </w:r>
          </w:p>
        </w:tc>
        <w:tc>
          <w:tcPr>
            <w:tcW w:w="995" w:type="dxa"/>
            <w:tcBorders>
              <w:top w:val="single" w:sz="4" w:space="0" w:color="auto"/>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1 01 02010 01 3000 110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Pr="000F1FBD" w:rsidRDefault="007D2601" w:rsidP="000F1FBD">
            <w:pPr>
              <w:ind w:left="-108" w:right="-111"/>
              <w:jc w:val="center"/>
              <w:rPr>
                <w:sz w:val="24"/>
                <w:szCs w:val="24"/>
              </w:rPr>
            </w:pPr>
            <w:r>
              <w:rPr>
                <w:sz w:val="24"/>
                <w:szCs w:val="24"/>
              </w:rPr>
              <w:t>5.15.</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1 01 02020 01 1000 110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5.16.</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1 01 02020 01 3000 110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5.17.</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1 01 02021 01 1000 110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5.18.</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1 01 02021 01 3000 110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(суммы денежных взысканий (штрафов) по соответствующему платежу согласно законодательству Российской Федерации) </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5.19.</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1 01 02022 01 1000 110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5.20.</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1 01 02022 01 3000 110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5.21.</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1 01 02023 01 1000 110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5.22.</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1 01 02023 01 3000 110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5.23.</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1 01 02024 01 1000 110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5.24.</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1 01 02024 01 3000 110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5.25.</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1 01 02030 01 1000 110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5.26.</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1 01 02030 01 3000 110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5.27.</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1 01 02040 01 1000 110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5.28.</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1 01 02050 01 1000 110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5.29.</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1 01 02050 01 3000 110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5.30.</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1 01 02080 01 1000 110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5.31.</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1 01 02080 01 3000 110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(суммы денежных взысканий (штрафов) по соответствующему платежу согласно законодательству Российской Федераци</w:t>
            </w:r>
            <w:r w:rsidR="00BD3999" w:rsidRPr="00FB4164">
              <w:rPr>
                <w:color w:val="000000"/>
                <w:sz w:val="24"/>
                <w:szCs w:val="24"/>
              </w:rPr>
              <w:t>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5.32.</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1 01 02090 01 1000 110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5.33.</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1 01 02090 01 3000 110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5.34</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1 01 02100 01 1000 110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5.35.</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1 01 02100 01 3000 110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5.36.</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1 01 02101 01 1000 110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5.37.</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1 01 02101 01 3000 110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5.38.</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1 01 02102 01 1000 110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5.39.</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1 01 02102 01 3000 110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5.40.</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1 01 02103 01 1000 110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9 402 тысячи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5.41.</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1 01 02103 01 3000 110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9 402 тысячи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5.42.</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1 01 02110 01 1000 110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5.43.</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1 01 02110 01 3000 110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5.44.</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1 01 02111 01 1000 110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5.45.</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1 01 02111 01 3000 110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5.46.</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1 01 02112 01 1000 110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5.47.</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1 01 02112 01 3000 110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5.48.</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1 01 02113 01 1000 110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9 402 тысячи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5.49.</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1 01 02113 01 3000 110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9 402 тысячи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5.50.</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1 01 02130 01 1000 110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5.51.</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1 01 02130 01 3000 110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5.52.</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1 01 02140 01 1000 110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5.53.</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1 01 02140 01 3000 110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5.54.</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1 01 02150 01 1000 110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5.55.</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1 01 02150 01 3000 110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5.56.</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1 01 02160 01 1000 110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5.57.</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1 01 02160 01 3000 110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5.58.</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1 01 02170 01 1000 110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5.59.</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1 01 02170 01 3000 110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5.60.</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1 01 02180 01 1000 110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0F1FBD">
            <w:pPr>
              <w:ind w:left="-108" w:right="-111"/>
              <w:jc w:val="center"/>
              <w:rPr>
                <w:sz w:val="24"/>
                <w:szCs w:val="24"/>
              </w:rPr>
            </w:pPr>
            <w:r>
              <w:rPr>
                <w:sz w:val="24"/>
                <w:szCs w:val="24"/>
              </w:rPr>
              <w:t>5.61.</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1 01 02180 01 3000 110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6E5F41">
            <w:pPr>
              <w:ind w:left="-108" w:right="-111"/>
              <w:jc w:val="center"/>
              <w:rPr>
                <w:sz w:val="24"/>
                <w:szCs w:val="24"/>
              </w:rPr>
            </w:pPr>
            <w:r>
              <w:rPr>
                <w:sz w:val="24"/>
                <w:szCs w:val="24"/>
              </w:rPr>
              <w:t>5.62.</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1 01 02190 01 1000 110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6E5F41">
            <w:pPr>
              <w:ind w:left="-108" w:right="-111"/>
              <w:jc w:val="center"/>
              <w:rPr>
                <w:sz w:val="24"/>
                <w:szCs w:val="24"/>
              </w:rPr>
            </w:pPr>
            <w:r>
              <w:rPr>
                <w:sz w:val="24"/>
                <w:szCs w:val="24"/>
              </w:rPr>
              <w:t>5.63.</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1 01 02190 01 3000 110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6E5F41">
            <w:pPr>
              <w:ind w:left="-108" w:right="-111"/>
              <w:jc w:val="center"/>
              <w:rPr>
                <w:sz w:val="24"/>
                <w:szCs w:val="24"/>
              </w:rPr>
            </w:pPr>
            <w:r>
              <w:rPr>
                <w:sz w:val="24"/>
                <w:szCs w:val="24"/>
              </w:rPr>
              <w:t>5.64.</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1 01 02200 01 1000 110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6E5F41">
            <w:pPr>
              <w:ind w:left="-108" w:right="-111"/>
              <w:jc w:val="center"/>
              <w:rPr>
                <w:sz w:val="24"/>
                <w:szCs w:val="24"/>
              </w:rPr>
            </w:pPr>
            <w:r>
              <w:rPr>
                <w:sz w:val="24"/>
                <w:szCs w:val="24"/>
              </w:rPr>
              <w:t>5.65.</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1 01 02200 01 3000 110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6E5F41">
            <w:pPr>
              <w:ind w:left="-108" w:right="-111"/>
              <w:jc w:val="center"/>
              <w:rPr>
                <w:sz w:val="24"/>
                <w:szCs w:val="24"/>
              </w:rPr>
            </w:pPr>
            <w:r>
              <w:rPr>
                <w:sz w:val="24"/>
                <w:szCs w:val="24"/>
              </w:rPr>
              <w:t>5.66.</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1 01 02200 01 1010 110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 (в части налога на доходы физических лиц, уплаченного налоговыми агентами, определенными Правительством Российской Федерации, распределяемого между бюджетами субъектов Российской Федерации)</w:t>
            </w:r>
          </w:p>
          <w:p w:rsidR="007D2601" w:rsidRPr="00FB4164" w:rsidRDefault="007D2601" w:rsidP="007D2601">
            <w:pPr>
              <w:jc w:val="both"/>
              <w:rPr>
                <w:color w:val="000000"/>
                <w:sz w:val="24"/>
                <w:szCs w:val="24"/>
              </w:rPr>
            </w:pPr>
            <w:r w:rsidRPr="00FB4164">
              <w:rPr>
                <w:color w:val="000000"/>
                <w:sz w:val="24"/>
                <w:szCs w:val="24"/>
              </w:rPr>
              <w:t>(сумма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6E5F41">
            <w:pPr>
              <w:ind w:left="-108" w:right="-111"/>
              <w:jc w:val="center"/>
              <w:rPr>
                <w:sz w:val="24"/>
                <w:szCs w:val="24"/>
              </w:rPr>
            </w:pPr>
            <w:r>
              <w:rPr>
                <w:sz w:val="24"/>
                <w:szCs w:val="24"/>
              </w:rPr>
              <w:t>5.67.</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1 01 02200 01 3010 110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 (в части налога на доходы физических лиц, уплаченного налоговыми агентами, определенными Правительством Российской Федерации, распределяемого между бюджетами субъектов Российской Федерации)</w:t>
            </w:r>
          </w:p>
          <w:p w:rsidR="007D2601" w:rsidRPr="00FB4164" w:rsidRDefault="007D2601" w:rsidP="007D2601">
            <w:pPr>
              <w:jc w:val="both"/>
              <w:rPr>
                <w:color w:val="000000"/>
                <w:sz w:val="24"/>
                <w:szCs w:val="24"/>
              </w:rPr>
            </w:pPr>
            <w:r w:rsidRPr="00FB4164">
              <w:rPr>
                <w:color w:val="000000"/>
                <w:sz w:val="24"/>
                <w:szCs w:val="24"/>
              </w:rPr>
              <w:t>(суммы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6E5F41">
            <w:pPr>
              <w:ind w:left="-108" w:right="-111"/>
              <w:jc w:val="center"/>
              <w:rPr>
                <w:sz w:val="24"/>
                <w:szCs w:val="24"/>
              </w:rPr>
            </w:pPr>
            <w:r>
              <w:rPr>
                <w:sz w:val="24"/>
                <w:szCs w:val="24"/>
              </w:rPr>
              <w:t>5.68.</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1 01 02210 01 1000 110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относящейся к налоговой базе, указанной в пункте 6</w:t>
            </w:r>
            <w:r w:rsidRPr="00FB4164">
              <w:rPr>
                <w:color w:val="000000"/>
                <w:sz w:val="24"/>
                <w:szCs w:val="24"/>
                <w:vertAlign w:val="superscript"/>
              </w:rPr>
              <w:t>2</w:t>
            </w:r>
            <w:r w:rsidRPr="00FB4164">
              <w:rPr>
                <w:color w:val="000000"/>
                <w:sz w:val="24"/>
                <w:szCs w:val="24"/>
              </w:rPr>
              <w:t xml:space="preserve">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6E5F41">
            <w:pPr>
              <w:ind w:left="-108" w:right="-111"/>
              <w:jc w:val="center"/>
              <w:rPr>
                <w:sz w:val="24"/>
                <w:szCs w:val="24"/>
              </w:rPr>
            </w:pPr>
            <w:r>
              <w:rPr>
                <w:sz w:val="24"/>
                <w:szCs w:val="24"/>
              </w:rPr>
              <w:t>5.69.</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1 01 02210 01 3000 110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относящейся к налоговой базе, указанной в пункте 6</w:t>
            </w:r>
            <w:r w:rsidRPr="00FB4164">
              <w:rPr>
                <w:color w:val="000000"/>
                <w:sz w:val="24"/>
                <w:szCs w:val="24"/>
                <w:vertAlign w:val="superscript"/>
              </w:rPr>
              <w:t>2</w:t>
            </w:r>
            <w:r w:rsidRPr="00FB4164">
              <w:rPr>
                <w:color w:val="000000"/>
                <w:sz w:val="24"/>
                <w:szCs w:val="24"/>
              </w:rPr>
              <w:t xml:space="preserve"> статьи 210 Налогового кодекса Российской Федерации, не превышающей 5 миллионов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6E5F41">
            <w:pPr>
              <w:ind w:left="-108" w:right="-111"/>
              <w:jc w:val="center"/>
              <w:rPr>
                <w:sz w:val="24"/>
                <w:szCs w:val="24"/>
              </w:rPr>
            </w:pPr>
            <w:r>
              <w:rPr>
                <w:sz w:val="24"/>
                <w:szCs w:val="24"/>
              </w:rPr>
              <w:t>5.70.</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1 01 02220 01 1010 110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650 тысяч рублей, относящейся к налоговой базе, указанной в пункте 6.1 статьи 210 Налогового кодекса Российской Федерации, превышающей 5 миллионов рублей (в части налога на доходы физических лиц, уплаченного налоговыми агентами, определенными Правительством Российской Федерации, распределяемого между бюджетами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6E5F41">
            <w:pPr>
              <w:ind w:left="-108" w:right="-111"/>
              <w:jc w:val="center"/>
              <w:rPr>
                <w:sz w:val="24"/>
                <w:szCs w:val="24"/>
              </w:rPr>
            </w:pPr>
            <w:r>
              <w:rPr>
                <w:sz w:val="24"/>
                <w:szCs w:val="24"/>
              </w:rPr>
              <w:t>5.71.</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1 01 02220 01 3010 110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650 тысяч рублей, относящейся к налоговой базе, указанной в пункте 6.1 статьи 210 Налогового кодекса Российской Федерации, превышающей 5 миллионов рублей (в части налога на доходы физических лиц, уплаченного налоговыми агентами, определенными Правительством Российской Федерации, распределяемого между бюджетами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5.72.</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1 01 02230 01 1000 110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650 тысяч рублей, относящейся к налоговой базе, указанной в пункте 6</w:t>
            </w:r>
            <w:r w:rsidRPr="00FB4164">
              <w:rPr>
                <w:color w:val="000000"/>
                <w:sz w:val="24"/>
                <w:szCs w:val="24"/>
                <w:vertAlign w:val="superscript"/>
              </w:rPr>
              <w:t>2</w:t>
            </w:r>
            <w:r w:rsidRPr="00FB4164">
              <w:rPr>
                <w:color w:val="000000"/>
                <w:sz w:val="24"/>
                <w:szCs w:val="24"/>
              </w:rPr>
              <w:t xml:space="preserve"> статьи 210 Налогового кодекса Российской Федерации, превышающей 5 миллионов рублей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5.73.</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1 01 02230 01 3000 110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Налог на доходы физических лиц в части суммы налога, превышающей 650 тысяч рублей, относящейся к налоговой базе, указанной в пункте 6</w:t>
            </w:r>
            <w:r w:rsidRPr="00FB4164">
              <w:rPr>
                <w:color w:val="000000"/>
                <w:sz w:val="24"/>
                <w:szCs w:val="24"/>
                <w:vertAlign w:val="superscript"/>
              </w:rPr>
              <w:t>2</w:t>
            </w:r>
            <w:r w:rsidRPr="00FB4164">
              <w:rPr>
                <w:color w:val="000000"/>
                <w:sz w:val="24"/>
                <w:szCs w:val="24"/>
              </w:rPr>
              <w:t xml:space="preserve"> статьи 210 Налогового кодекса Российской Федерации, превышающей 5 миллионов рублей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5.74.</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1 03 02011 01 1000 110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5.75.</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1 03 02011 01 3000 110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5.76.</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1 03 02012 01 1000 110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этиловый спирт из непищевого сырья, производимый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5.77.</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1 03 02012 01 3000 110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этиловый спирт из непищевого сырья, производимый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5.78.</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1 03 02013 01 1000 110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5.79.</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1 03 02013 01 3000 110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5.80.</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1 03 02020 01 1000 110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спиртосодержащую продукцию, производимую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5.81.</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1 03 02020 01 3000 110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спиртосодержащую продукцию, производимую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5.82.</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1 03 02021 01 1000 110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5.83.</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1 03 02021 01 3000 110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5.84.</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1 03 02022 01 1000 110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вино наливом, виноградное сусло, производимые на территории Российской Федерации из подакцизного винограда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5.85.</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1 03 02022 01 3000 110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вино наливом, виноградное сусло, производимые на территории Российской Федерации из подакцизного винограда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5.86.</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1 03 02041 01 1000 110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автомобильный бензин, производимый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5.87.</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1 03 02041 01 3000 110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автомобильный бензин, производимый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5.88.</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1 03 02042 01 1000 110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прямогонный бензин, производимый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right="-111"/>
              <w:rPr>
                <w:sz w:val="24"/>
                <w:szCs w:val="24"/>
              </w:rPr>
            </w:pPr>
            <w:r>
              <w:rPr>
                <w:sz w:val="24"/>
                <w:szCs w:val="24"/>
              </w:rPr>
              <w:t>5.89.</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1 03 02042 01 3000 110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прямогонный бензин, производимый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right="-111"/>
              <w:rPr>
                <w:sz w:val="24"/>
                <w:szCs w:val="24"/>
              </w:rPr>
            </w:pPr>
            <w:r>
              <w:rPr>
                <w:sz w:val="24"/>
                <w:szCs w:val="24"/>
              </w:rPr>
              <w:t>5.90.</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1 03 02070 01 1000 110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дизельное топливо, производимое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right="-111"/>
              <w:rPr>
                <w:sz w:val="24"/>
                <w:szCs w:val="24"/>
              </w:rPr>
            </w:pPr>
            <w:r>
              <w:rPr>
                <w:sz w:val="24"/>
                <w:szCs w:val="24"/>
              </w:rPr>
              <w:t>5.91.</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1 03 02070 01 3000 110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дизельное топливо, производимое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5.92.</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1 03 02080 01 1000 110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моторные масла для дизельных и (или) карбюраторных (инжекторных) двигателей,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5.93.</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1 03 02080 01 3000 110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моторные масла для дизельных и (или) карбюраторных (инжекторных) двигателей,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5.94.</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1 03 02090 01 1000 110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5.95.</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1 03 02090 01 3000 110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5.96.</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1 03 02091 01 1000 110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вина, игристые вина, включая российское шампанское, производимые на территории Российской Федерации из подакцизного винограда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5.97.</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1 03 02091 01 3000 110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вина, игристые вина, включая российское шампанское, производимые на территории Российской Федерации из подакцизного винограда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5.98.</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1 03 02100 01 1000 110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пиво, напитки, изготавливаемые на основе пива,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5.99.</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1 03 02100 01 3000 110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пиво, напитки, изготавливаемые на основе пива,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7D2601" w:rsidRPr="00FA49A2" w:rsidTr="007D2601">
        <w:tc>
          <w:tcPr>
            <w:tcW w:w="706" w:type="dxa"/>
            <w:tcBorders>
              <w:left w:val="single" w:sz="4" w:space="0" w:color="auto"/>
              <w:right w:val="single" w:sz="4" w:space="0" w:color="auto"/>
            </w:tcBorders>
            <w:vAlign w:val="center"/>
          </w:tcPr>
          <w:p w:rsidR="007D2601" w:rsidRDefault="007D2601" w:rsidP="0093028D">
            <w:pPr>
              <w:ind w:left="-108" w:right="-111"/>
              <w:jc w:val="center"/>
              <w:rPr>
                <w:sz w:val="24"/>
                <w:szCs w:val="24"/>
              </w:rPr>
            </w:pPr>
            <w:r>
              <w:rPr>
                <w:sz w:val="24"/>
                <w:szCs w:val="24"/>
              </w:rPr>
              <w:t>5.100.</w:t>
            </w:r>
          </w:p>
        </w:tc>
        <w:tc>
          <w:tcPr>
            <w:tcW w:w="995" w:type="dxa"/>
            <w:tcBorders>
              <w:left w:val="single" w:sz="4" w:space="0" w:color="auto"/>
              <w:right w:val="single" w:sz="4" w:space="0" w:color="auto"/>
            </w:tcBorders>
            <w:vAlign w:val="center"/>
          </w:tcPr>
          <w:p w:rsidR="007D2601" w:rsidRDefault="007D2601" w:rsidP="007D2601">
            <w:pPr>
              <w:jc w:val="center"/>
            </w:pPr>
            <w:r w:rsidRPr="003520CF">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7D2601" w:rsidRPr="006E3D87" w:rsidRDefault="007D2601" w:rsidP="007D2601">
            <w:pPr>
              <w:jc w:val="center"/>
              <w:rPr>
                <w:color w:val="000000"/>
                <w:sz w:val="24"/>
                <w:szCs w:val="24"/>
              </w:rPr>
            </w:pPr>
            <w:r w:rsidRPr="006E3D87">
              <w:rPr>
                <w:color w:val="000000"/>
                <w:sz w:val="24"/>
                <w:szCs w:val="24"/>
              </w:rPr>
              <w:t>1 03 02111 01 1000 110</w:t>
            </w:r>
          </w:p>
        </w:tc>
        <w:tc>
          <w:tcPr>
            <w:tcW w:w="5353" w:type="dxa"/>
            <w:tcBorders>
              <w:top w:val="single" w:sz="4" w:space="0" w:color="auto"/>
              <w:left w:val="nil"/>
              <w:bottom w:val="single" w:sz="4" w:space="0" w:color="auto"/>
              <w:right w:val="single" w:sz="4" w:space="0" w:color="auto"/>
            </w:tcBorders>
          </w:tcPr>
          <w:p w:rsidR="007D2601" w:rsidRPr="00FB4164" w:rsidRDefault="007D2601" w:rsidP="007D2601">
            <w:pPr>
              <w:jc w:val="both"/>
              <w:rPr>
                <w:color w:val="000000"/>
                <w:sz w:val="24"/>
                <w:szCs w:val="24"/>
              </w:rPr>
            </w:pPr>
            <w:r w:rsidRPr="00FB4164">
              <w:rPr>
                <w:color w:val="000000"/>
                <w:sz w:val="24"/>
                <w:szCs w:val="24"/>
              </w:rPr>
              <w:t>Акцизы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производимую на территории Российской Федерации, кроме производимой из подакцизного винограда (сумма платежа (перерасчеты, недоимка и задолженность по соответствующему платежу, в том числе по отмененному)</w:t>
            </w:r>
          </w:p>
        </w:tc>
      </w:tr>
      <w:tr w:rsidR="00BD768A" w:rsidRPr="00FA49A2" w:rsidTr="00F628AC">
        <w:tc>
          <w:tcPr>
            <w:tcW w:w="706" w:type="dxa"/>
            <w:tcBorders>
              <w:left w:val="single" w:sz="4" w:space="0" w:color="auto"/>
              <w:right w:val="single" w:sz="4" w:space="0" w:color="auto"/>
            </w:tcBorders>
            <w:vAlign w:val="center"/>
          </w:tcPr>
          <w:p w:rsidR="00BD768A" w:rsidRDefault="00BD768A" w:rsidP="0093028D">
            <w:pPr>
              <w:ind w:left="-108" w:right="-111"/>
              <w:jc w:val="center"/>
              <w:rPr>
                <w:sz w:val="24"/>
                <w:szCs w:val="24"/>
              </w:rPr>
            </w:pPr>
            <w:r>
              <w:rPr>
                <w:sz w:val="24"/>
                <w:szCs w:val="24"/>
              </w:rPr>
              <w:t>5.101.</w:t>
            </w:r>
          </w:p>
        </w:tc>
        <w:tc>
          <w:tcPr>
            <w:tcW w:w="995" w:type="dxa"/>
            <w:tcBorders>
              <w:left w:val="single" w:sz="4" w:space="0" w:color="auto"/>
              <w:right w:val="single" w:sz="4" w:space="0" w:color="auto"/>
            </w:tcBorders>
            <w:vAlign w:val="center"/>
          </w:tcPr>
          <w:p w:rsidR="00BD768A" w:rsidRPr="000F1FBD" w:rsidRDefault="00F628AC" w:rsidP="00F628AC">
            <w:pPr>
              <w:jc w:val="center"/>
              <w:rPr>
                <w:sz w:val="24"/>
                <w:szCs w:val="24"/>
              </w:rPr>
            </w:pPr>
            <w:r>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768A" w:rsidRPr="00F628AC" w:rsidRDefault="00BD768A" w:rsidP="00F628AC">
            <w:pPr>
              <w:jc w:val="center"/>
              <w:rPr>
                <w:color w:val="000000"/>
                <w:sz w:val="24"/>
                <w:szCs w:val="24"/>
              </w:rPr>
            </w:pPr>
            <w:r w:rsidRPr="00F628AC">
              <w:rPr>
                <w:color w:val="000000"/>
                <w:sz w:val="24"/>
                <w:szCs w:val="24"/>
              </w:rPr>
              <w:t>1 03 02111 01 3000 110</w:t>
            </w:r>
          </w:p>
        </w:tc>
        <w:tc>
          <w:tcPr>
            <w:tcW w:w="5353" w:type="dxa"/>
            <w:tcBorders>
              <w:top w:val="single" w:sz="4" w:space="0" w:color="auto"/>
              <w:left w:val="nil"/>
              <w:bottom w:val="single" w:sz="4" w:space="0" w:color="auto"/>
              <w:right w:val="single" w:sz="4" w:space="0" w:color="auto"/>
            </w:tcBorders>
          </w:tcPr>
          <w:p w:rsidR="00BD768A" w:rsidRPr="00FB4164" w:rsidRDefault="00BD768A" w:rsidP="00F628AC">
            <w:pPr>
              <w:jc w:val="both"/>
              <w:rPr>
                <w:color w:val="000000"/>
                <w:sz w:val="24"/>
                <w:szCs w:val="24"/>
              </w:rPr>
            </w:pPr>
            <w:r w:rsidRPr="00FB4164">
              <w:rPr>
                <w:color w:val="000000"/>
                <w:sz w:val="24"/>
                <w:szCs w:val="24"/>
              </w:rPr>
              <w:t>Акцизы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производимую на территории Российской Федерации, кроме производимой из подакцизного винограда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5.102.</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1 03 02112 01 1000 110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Акцизы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Российской Федерации из подакцизного винограда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5.103.</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1 03 02112 01 3000 110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Акцизы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Российской Федерации из подакцизного винограда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5.104.</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1 03 02120 01 1000 110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Акцизы на сидр, пуаре, медовуху,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5.105.</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1 03 02120 01 3000 110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Акцизы на сидр, пуаре, медовуху,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5.106.</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1 03 02130 01 1000 110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Акцизы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производимую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5.107.</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1 03 02130 01 3000 110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Акцизы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производимую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5.108.</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4A50D1" w:rsidRDefault="004A50D1"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1 03 02142 01 0000 110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(в порядке, установленном Министерством финансов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5.109.</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4A50D1" w:rsidRDefault="004A50D1"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1 03 02143 01 0000 110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5.110.</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Default="00F628AC"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1 03 02144 01 0000 110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выпадающих доходов бюджетов субъектов Российской Федерации в связи с передачей 50 процентов доходов от акцизов на средние дистилляты, производимые на территории Российской Федерации, в федеральный бюджет)</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5.111.</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4A50D1" w:rsidRDefault="004A50D1"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1 03 02190 01 0000 110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5.112.</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4A50D1" w:rsidRDefault="004A50D1"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1 03 02200 01 0000 110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5.113.</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4A50D1" w:rsidRDefault="004A50D1"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1 03 02210 01 0000 110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спиртосодержащую продукцию, производимую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5.114.</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4A50D1" w:rsidRDefault="004A50D1"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1 03 02220 01 0000 110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этиловый спирт из непищевого сырья,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5.115.</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4A50D1" w:rsidRDefault="004A50D1"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1 03 02231 01 0000 110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5.116.</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4A50D1" w:rsidRDefault="004A50D1"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1 03 02241 01 0000 110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5.117.</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1 03 02251 01 0000 110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5.118.</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Default="00F628AC"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1 03 02261 01 0000 110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5.119.</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Default="00F628AC"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1 03 02232 01 0000 110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5.120.</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Default="00F628AC"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1 03 02242 01 0000 110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5.121.</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Default="00F628AC"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1 03 02252 01 0000 110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r>
      <w:tr w:rsidR="00F628AC" w:rsidRPr="00FA49A2" w:rsidTr="00F628AC">
        <w:tc>
          <w:tcPr>
            <w:tcW w:w="706" w:type="dxa"/>
            <w:tcBorders>
              <w:left w:val="single" w:sz="4" w:space="0" w:color="auto"/>
              <w:right w:val="single" w:sz="4" w:space="0" w:color="auto"/>
            </w:tcBorders>
            <w:vAlign w:val="center"/>
          </w:tcPr>
          <w:p w:rsidR="00F628AC" w:rsidRDefault="00F628AC" w:rsidP="007D2601">
            <w:pPr>
              <w:ind w:left="-108" w:right="-111"/>
              <w:jc w:val="center"/>
              <w:rPr>
                <w:sz w:val="24"/>
                <w:szCs w:val="24"/>
              </w:rPr>
            </w:pPr>
            <w:r>
              <w:rPr>
                <w:sz w:val="24"/>
                <w:szCs w:val="24"/>
              </w:rPr>
              <w:t>5.122.</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Default="00F628AC" w:rsidP="00F628AC">
            <w:pPr>
              <w:jc w:val="center"/>
              <w:rPr>
                <w:color w:val="000000"/>
                <w:sz w:val="24"/>
                <w:szCs w:val="24"/>
              </w:rPr>
            </w:pPr>
          </w:p>
          <w:p w:rsidR="00F628AC" w:rsidRPr="00F628AC" w:rsidRDefault="00F628AC" w:rsidP="00F628AC">
            <w:pPr>
              <w:jc w:val="center"/>
              <w:rPr>
                <w:color w:val="000000"/>
                <w:sz w:val="24"/>
                <w:szCs w:val="24"/>
              </w:rPr>
            </w:pPr>
            <w:r w:rsidRPr="00F628AC">
              <w:rPr>
                <w:color w:val="000000"/>
                <w:sz w:val="24"/>
                <w:szCs w:val="24"/>
              </w:rPr>
              <w:t>1 03 02262 01 0000 110</w:t>
            </w:r>
          </w:p>
          <w:p w:rsidR="00F628AC" w:rsidRPr="00F628AC" w:rsidRDefault="00F628AC" w:rsidP="00F628AC">
            <w:pPr>
              <w:jc w:val="center"/>
              <w:rPr>
                <w:color w:val="000000"/>
                <w:sz w:val="24"/>
                <w:szCs w:val="24"/>
              </w:rPr>
            </w:pP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r>
      <w:tr w:rsidR="00F628AC" w:rsidRPr="00FA49A2" w:rsidTr="00F628AC">
        <w:tc>
          <w:tcPr>
            <w:tcW w:w="706" w:type="dxa"/>
            <w:tcBorders>
              <w:left w:val="single" w:sz="4" w:space="0" w:color="auto"/>
              <w:right w:val="single" w:sz="4" w:space="0" w:color="auto"/>
            </w:tcBorders>
            <w:vAlign w:val="center"/>
          </w:tcPr>
          <w:p w:rsidR="00F628AC" w:rsidRDefault="00F628AC" w:rsidP="007D2601">
            <w:pPr>
              <w:ind w:left="-108" w:right="-111"/>
              <w:jc w:val="center"/>
              <w:rPr>
                <w:sz w:val="24"/>
                <w:szCs w:val="24"/>
              </w:rPr>
            </w:pPr>
            <w:r>
              <w:rPr>
                <w:sz w:val="24"/>
                <w:szCs w:val="24"/>
              </w:rPr>
              <w:t>5.123.</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1 03 02440 01 1000 110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Акциз на сталь жидкую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5.124.</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1 03 02440 01 3000 110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Акциз на сталь жидкую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5.125.</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1 03 02450 01 1000 110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Акциз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5.126.</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1 03 02450 01 3000 110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Акциз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(суммы денежных взысканий (штрафов) по соответствующему платежу согласно законодательству Российской Федерации)</w:t>
            </w:r>
          </w:p>
          <w:p w:rsidR="00F628AC" w:rsidRPr="00FB4164" w:rsidRDefault="00F628AC" w:rsidP="00F628AC">
            <w:pPr>
              <w:jc w:val="both"/>
              <w:rPr>
                <w:color w:val="000000"/>
                <w:sz w:val="24"/>
                <w:szCs w:val="24"/>
              </w:rPr>
            </w:pPr>
          </w:p>
        </w:tc>
      </w:tr>
      <w:tr w:rsidR="00F628AC" w:rsidRPr="00FA49A2" w:rsidTr="00F628AC">
        <w:tc>
          <w:tcPr>
            <w:tcW w:w="706" w:type="dxa"/>
            <w:tcBorders>
              <w:left w:val="single" w:sz="4" w:space="0" w:color="auto"/>
              <w:right w:val="single" w:sz="4" w:space="0" w:color="auto"/>
            </w:tcBorders>
            <w:vAlign w:val="center"/>
          </w:tcPr>
          <w:p w:rsidR="00F628AC" w:rsidRPr="00BD768A" w:rsidRDefault="00F628AC" w:rsidP="0093028D">
            <w:pPr>
              <w:ind w:left="-108" w:right="-111"/>
              <w:jc w:val="center"/>
              <w:rPr>
                <w:sz w:val="24"/>
                <w:szCs w:val="24"/>
                <w:lang w:val="en-US"/>
              </w:rPr>
            </w:pPr>
            <w:r>
              <w:rPr>
                <w:sz w:val="24"/>
                <w:szCs w:val="24"/>
                <w:lang w:val="en-US"/>
              </w:rPr>
              <w:t>5.127.</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1 03 02490 01 1000 110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Акциз на природный газ, полученный для производства аммиака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Pr="00BD768A" w:rsidRDefault="00F628AC" w:rsidP="0093028D">
            <w:pPr>
              <w:ind w:left="-108" w:right="-111"/>
              <w:jc w:val="center"/>
              <w:rPr>
                <w:sz w:val="24"/>
                <w:szCs w:val="24"/>
              </w:rPr>
            </w:pPr>
            <w:r>
              <w:rPr>
                <w:sz w:val="24"/>
                <w:szCs w:val="24"/>
                <w:lang w:val="en-US"/>
              </w:rPr>
              <w:t>5.128</w:t>
            </w:r>
            <w:r>
              <w:rPr>
                <w:sz w:val="24"/>
                <w:szCs w:val="24"/>
              </w:rPr>
              <w:t>.</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1 03 02490 01 3000 110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Акциз на природный газ, полученный для производства аммиака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5.129.</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1 03 02610 01 0000 110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спирт этиловый из пищевого или непищевого сырья, на спиртосодержащую продукцию,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на алкогольную продукцию с объемной долей этилового спирта до 9 процентов включительно (за исключением пива, напитков, изготавливаемых на основе пива, сидра, пуаре, медовухи,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(в порядке, установленном Министерством финансов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5.130.</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1 03 02620 01 0000 110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Доходы от уплаты акцизов на спирт этиловый из пищевого или непищевого сырья, на спиртосодержащую продукцию,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на алкогольную продукцию с объемной долей этилового спирта до 9 процентов включительно (за исключением пива, напитков, изготавливаемых на основе пива, сидра, пуаре, медовухи,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5.131.</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1 03 03000 01 1000 110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Туристический налог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5.132.</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1 03 03000 01 3000 110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Туристический налог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5.133.</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1 05 01011 01 1000 110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5.134.</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1 05 01011 01 3000 110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с налогоплательщиков, выбравших в качестве объекта налогообложения доходы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5.135.</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1 05 01012 01 1000 110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с налогоплательщиков, выбравших в качестве объекта налогообложения доходы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5.136.</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1 05 01012 01 3000 110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с налогоплательщиков, выбравших в качестве объекта налогообложения доходы (за налоговые 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5.137.</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1 05 01021 01 1000 110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5.138.</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1 05 01021 01 3000 110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5.139.</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1 05 01022 01 1000 110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5.140.</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1 05 01022 01 3000 110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5.141.</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1 05 01050 01 1000 110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Минимальный налог, зачисляемый в бюджеты субъектов Российской Федерации (за налоговые периоды, истекшие до 1 января 2016 года)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5.142.</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1 05 01050 01 3000 110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Минимальный налог, зачисляемый в бюджеты субъектов Российской Федерации (за налоговые периоды, истекшие до 1 января 2016 года)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5.143.</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1 05 02010 02 1000 110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5.144.</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1 05 02010 02 3000 110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5.145.</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1 05 02020 02 1000 110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Единый налог на вмененный доход для отдельных видов деятельности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5.146.</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1 05 02020 02 3000 110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Единый налог на вмененный доход для отдельных видов деятельности (за налоговые 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5.147.</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1 05 03010 01 1000 110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5.148.</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1 05 03010 01 3000 110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5.149.</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1 05 03020 01 1000 110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Единый сельскохозяйственный налог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5.150.</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1 05 03020 01 3000 110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Единый сельскохозяйственный налог (за налоговые 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5.151.</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1 05 04010 02 1000 110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патентной системы налогообложения, зачисляемый в бюджеты городских округов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5.152.</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1 05 04010 02 3000 110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патентной системы налогообложения, зачисляемый в бюджеты городских округов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5.153.</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1 05 04020 02 1000 110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патентной системы налогообложения, зачисляемый в бюджеты муниципальных районов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5.154.</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1 05 04020 02 3000 110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патентной системы налогообложения, зачисляемый в бюджеты муниципальных районов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5.155.</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1 05 04030 02 1000 110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патентной системы налогообложения, зачисляемый в бюджеты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5.156.</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1 05 04030 02 3000 110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патентной системы налогообложения, зачисляемый в бюджеты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93028D">
            <w:pPr>
              <w:ind w:left="-108" w:right="-111"/>
              <w:jc w:val="center"/>
              <w:rPr>
                <w:sz w:val="24"/>
                <w:szCs w:val="24"/>
              </w:rPr>
            </w:pPr>
            <w:r>
              <w:rPr>
                <w:sz w:val="24"/>
                <w:szCs w:val="24"/>
              </w:rPr>
              <w:t>5.157.</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1 05 04040 02 1000 110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патентной системы налогообложения, зачисляемый в бюджеты городского округа с внутригородским делением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5.158.</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1 05 04040 02 3000 110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патентной системы налогообложения, зачисляемый в бюджеты городского округа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5.159.</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1 05 04050 02 1000 110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патентной системы налогообложения, зачисляемый в бюджеты внутригородских районов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5.160.</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1 05 04050 02 3000 110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патентной системы налогообложения, зачисляемый в бюджеты внутригородских районов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5.161.</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1 05 04060 02 1000 110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патентной системы налогообложения, зачисляемый в бюджеты муниципальных округов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5.162.</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1 05 04060 02 3000 110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патентной системы налогообложения, зачисляемый в бюджеты муниципальных округов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5.163.</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1 05 05010 02 1000 110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Торговый сбор, уплачиваемый на территориях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5.164.</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1 05 05010 02 3000 110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Торговый сбор, уплачиваемый на территориях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5.165.</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1 05 06000 01 1000 110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профессиональный доход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5.166.</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1 05 07000 01 1000 110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специального налогового режима «Автоматизированная упрощенная система налогообложения» (сумма платежа (перерасчеты, недоимка и задолженность по соответствующему платежу, в том числе по отмененному)</w:t>
            </w:r>
          </w:p>
          <w:p w:rsidR="00F628AC" w:rsidRPr="00FB4164" w:rsidRDefault="00F628AC" w:rsidP="00F628AC">
            <w:pPr>
              <w:jc w:val="both"/>
              <w:rPr>
                <w:color w:val="000000"/>
                <w:sz w:val="24"/>
                <w:szCs w:val="24"/>
              </w:rPr>
            </w:pP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5.167.</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1 05 07000 01 3000 110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взимаемый в связи с применением специального налогового режима «Автоматизированная упрощенная система налогообложения»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5.168.</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1 06 01010 03 1000 110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5.169.</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1 06 01010 03 3000 110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5.170.</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1 06 01020 04 1000 110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5.171.</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1 06 01020 04 3000 110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городских округов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5.172.</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1 06 01020 11 1000 110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5.173.</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1 06 01020 11 3000 110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городских округов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5.174.</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1 06 01020 12 1000 110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внутригородских районов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5.175.</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1 06 01020 12 3000 110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внутригородских районов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5.176.</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1 06 01020 14 1000 110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5.177.</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1 06 01020 14 3000 110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муниципальных округов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5.178.</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1 06 01030 05 1000 110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межселенных территорий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5.179.</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1 06 01030 05 3000 110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межселенных территорий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5.180.</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1 06 01030 10 1000 110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5.181.</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1 06 01030 10 3000 110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5.182.</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1 06 01030 13 1000 110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5.183.</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1 06 01030 13 3000 110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городских поселений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5.184.</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1 06 02010 02 1000 110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организаций по имуществу, не входящему в Единую систему газоснабжения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5.185.</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1 06 02010 02 3000 110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организаций по имуществу, не входящему в Единую систему газоснабжения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5.186.</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1 06 02020 02 1000 110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организаций по имуществу, входящему в Единую систему газоснабжения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5.187.</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1 06 02020 02 3000 110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Налог на имущество организаций по имуществу, входящему в Единую систему газоснабжения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5.188.</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1 06 04011 02 1000 110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Транспортный налог с организаций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5.189.</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1 06 04011 02 3000 110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Транспортный налог с организаций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5.190.</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1 06 04012 02 1000 110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Транспортный налог с физических лиц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5.191.</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1 06 04012 02 3000 110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Транспортный налог с физических лиц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5.192.</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1 06 06031 03 1000 110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5.193.</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1 06 06031 03 3000 110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внутригородских муниципальных образований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5.194.</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1 06 06032 04 1000 110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5.195.</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1 06 06032 04 3000 110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городских округов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5.196.</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1 06 06032 11 1000 110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5.197.</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1 06 06032 11 3000 110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городских округов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5.198.</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1 06 06032 12 1000 110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внутригородских районов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5.199.</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1 06 06032 12 3000 110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внутригородских районов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5.200.</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1 06 06032 14 1000 110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5.201.</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1 06 06032 14 3000 110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муниципальных округов (суммы денежных взысканий (штрафов) по соответствующему платежу согласно законодательству Российской Федерации)</w:t>
            </w:r>
          </w:p>
        </w:tc>
      </w:tr>
      <w:tr w:rsidR="00F628AC" w:rsidRPr="00FA49A2" w:rsidTr="00F628AC">
        <w:tc>
          <w:tcPr>
            <w:tcW w:w="706" w:type="dxa"/>
            <w:tcBorders>
              <w:left w:val="single" w:sz="4" w:space="0" w:color="auto"/>
              <w:right w:val="single" w:sz="4" w:space="0" w:color="auto"/>
            </w:tcBorders>
            <w:vAlign w:val="center"/>
          </w:tcPr>
          <w:p w:rsidR="00F628AC" w:rsidRDefault="00F628AC" w:rsidP="00BD768A">
            <w:pPr>
              <w:ind w:left="-108" w:right="-111"/>
              <w:jc w:val="center"/>
              <w:rPr>
                <w:sz w:val="24"/>
                <w:szCs w:val="24"/>
              </w:rPr>
            </w:pPr>
            <w:r>
              <w:rPr>
                <w:sz w:val="24"/>
                <w:szCs w:val="24"/>
              </w:rPr>
              <w:t>5.202.</w:t>
            </w:r>
          </w:p>
        </w:tc>
        <w:tc>
          <w:tcPr>
            <w:tcW w:w="995" w:type="dxa"/>
            <w:tcBorders>
              <w:left w:val="single" w:sz="4" w:space="0" w:color="auto"/>
              <w:right w:val="single" w:sz="4" w:space="0" w:color="auto"/>
            </w:tcBorders>
            <w:vAlign w:val="center"/>
          </w:tcPr>
          <w:p w:rsidR="00F628AC" w:rsidRDefault="00F628AC" w:rsidP="00F628AC">
            <w:pPr>
              <w:jc w:val="center"/>
            </w:pPr>
            <w:r w:rsidRPr="0070013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F628AC" w:rsidRPr="00F628AC" w:rsidRDefault="00F628AC" w:rsidP="00F628AC">
            <w:pPr>
              <w:jc w:val="center"/>
              <w:rPr>
                <w:color w:val="000000"/>
                <w:sz w:val="24"/>
                <w:szCs w:val="24"/>
              </w:rPr>
            </w:pPr>
            <w:r w:rsidRPr="00F628AC">
              <w:rPr>
                <w:color w:val="000000"/>
                <w:sz w:val="24"/>
                <w:szCs w:val="24"/>
              </w:rPr>
              <w:t>1 06 06033 05 1000 110</w:t>
            </w:r>
          </w:p>
        </w:tc>
        <w:tc>
          <w:tcPr>
            <w:tcW w:w="5353" w:type="dxa"/>
            <w:tcBorders>
              <w:top w:val="single" w:sz="4" w:space="0" w:color="auto"/>
              <w:left w:val="nil"/>
              <w:bottom w:val="single" w:sz="4" w:space="0" w:color="auto"/>
              <w:right w:val="single" w:sz="4" w:space="0" w:color="auto"/>
            </w:tcBorders>
          </w:tcPr>
          <w:p w:rsidR="00F628AC" w:rsidRPr="00FB4164" w:rsidRDefault="00F628AC" w:rsidP="00F628AC">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межселенных территорий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5.203.</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1 06 06033 05 3000 110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межселенных территорий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5.204.</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1 06 06033 10 1000 110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5.205.</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1 06 06033 10 3000 110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5.206.</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1 06 06033 13 1000 110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5.207.</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1 06 06033 13 3000 110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организаций, обладающих земельным участком, расположенным в границах городских поселений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5.208.</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1 06 06041 03 1000 110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5.209.</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1 06 06041 03 3000 110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внутригородских муниципальных образований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5.210.</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1 06 06042 04 1000 110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5.211.</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1 06 06042 04 3000 110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городских округов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5.212.</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1 06 06042 11 1000 110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5.213.</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1 06 06042 11 3000 110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городских округов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5.214.</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1 06 06042 12 1000 110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внутригородских районов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5.215.</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1 06 06042 12 3000 110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внутригородских районов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5.216.</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1 06 06042 14 1000 110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5.217.</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1 06 06042 14 3000 110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муниципальных округов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5.218.</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1 06 06043 05 1000 110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межселенных территорий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5.219.</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1 06 06043 05 3000 110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межселенных территорий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5.220.</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1 06 06043 10 1000 110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5.221.</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1 06 06043 10 3000 110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5.222.</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1 06 06043 13 1000 110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5.223.</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1 06 06043 13 3000 110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с физических лиц, обладающих земельным участком, расположенным в границах городских поселений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5.224.</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1 07 01020 01 1000 110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общераспространенных полезных ископаемых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5.225.</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1 07 01020 01 3000 110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общераспространенных полезных ископаемых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5.226.</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1 07 01030 01 1000 110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5.227.</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1 07 01030 01 3000 110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5.228.</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1 07 01050 01 1000 110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природных алмазов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5.229.</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1 07 01050 01 3000 110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природных алмазов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5.230.</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1 07 01060 01 1000 110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угля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5.231.</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1 07 01060 01 3000 110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угля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5.232.</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1 07 01080 01 1000 110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5.233.</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1 07 01080 01 3000 110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5.234.</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1 07 01090 01 1000 110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железной руды (за исключением окисленных железистых кварцитов)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5.235.</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1 07 01090 01 3000 110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железной руды (за исключением окисленных железистых кварцитов)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5.236.</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1 07 01100 01 1000 110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калийных солей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5.237.</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1 07 01100 01 3000 110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калийных солей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5.238.</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1 07 01110 01 1000 110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5.239.</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1 07 01110 01 3000 110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5.240.</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1 07 01120 01 1000 110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угля коксующегося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5.241.</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1 07 01120 01 3000 110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угля коксующегося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5.242.</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1 07 01130 01 1000 110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апатит-нефелиновых, апатитовых и фосфоритовых руд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5.243.</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1 07 01130 01 3000 110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апатит-нефелиновых, апатитовых и фосфоритовых руд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5.244.</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1 07 01140 01 1000 110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апатит-магнетитовых руд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5.245.</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1 07 01140 01 3000 110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апатит-магнетитовых руд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5.246.</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1 07 01150 01 1000 110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апатит-штаффелитовых руд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BD768A">
            <w:pPr>
              <w:ind w:left="-108" w:right="-111"/>
              <w:jc w:val="center"/>
              <w:rPr>
                <w:sz w:val="24"/>
                <w:szCs w:val="24"/>
              </w:rPr>
            </w:pPr>
            <w:r>
              <w:rPr>
                <w:sz w:val="24"/>
                <w:szCs w:val="24"/>
              </w:rPr>
              <w:t>5.247.</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1 07 01150 01 3000 110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апатит-штаффелитовых руд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93028D">
            <w:pPr>
              <w:ind w:left="-108" w:right="-111"/>
              <w:jc w:val="center"/>
              <w:rPr>
                <w:sz w:val="24"/>
                <w:szCs w:val="24"/>
              </w:rPr>
            </w:pPr>
            <w:r>
              <w:rPr>
                <w:sz w:val="24"/>
                <w:szCs w:val="24"/>
              </w:rPr>
              <w:t>5.248.</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1 07 01160 01 1000 110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маложелезистых апатитовых руд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93028D">
            <w:pPr>
              <w:ind w:left="-108" w:right="-111"/>
              <w:jc w:val="center"/>
              <w:rPr>
                <w:sz w:val="24"/>
                <w:szCs w:val="24"/>
              </w:rPr>
            </w:pPr>
            <w:r>
              <w:rPr>
                <w:sz w:val="24"/>
                <w:szCs w:val="24"/>
              </w:rPr>
              <w:t>5.249.</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1 07 01160 01 3000 110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добычу полезных ископаемых в виде маложелезистых апатитовых руд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93028D">
            <w:pPr>
              <w:ind w:left="-108" w:right="-111"/>
              <w:jc w:val="center"/>
              <w:rPr>
                <w:sz w:val="24"/>
                <w:szCs w:val="24"/>
              </w:rPr>
            </w:pPr>
            <w:r>
              <w:rPr>
                <w:sz w:val="24"/>
                <w:szCs w:val="24"/>
              </w:rPr>
              <w:t>5.250.</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1 07 02021 01 1000 110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F477C4">
            <w:pPr>
              <w:jc w:val="both"/>
              <w:rPr>
                <w:color w:val="000000"/>
                <w:sz w:val="24"/>
                <w:szCs w:val="24"/>
              </w:rPr>
            </w:pPr>
            <w:r w:rsidRPr="00FB4164">
              <w:rPr>
                <w:color w:val="000000"/>
                <w:sz w:val="24"/>
                <w:szCs w:val="24"/>
              </w:rPr>
              <w:t xml:space="preserve">Регулярные платежи за добычу полезных ископаемых (роялти) при выполнении соглашений о разделе продукции по проекту </w:t>
            </w:r>
            <w:r w:rsidR="00F477C4" w:rsidRPr="00FB4164">
              <w:rPr>
                <w:color w:val="000000"/>
                <w:sz w:val="24"/>
                <w:szCs w:val="24"/>
              </w:rPr>
              <w:t>«</w:t>
            </w:r>
            <w:r w:rsidRPr="00FB4164">
              <w:rPr>
                <w:color w:val="000000"/>
                <w:sz w:val="24"/>
                <w:szCs w:val="24"/>
              </w:rPr>
              <w:t>Сахалин-1</w:t>
            </w:r>
            <w:r w:rsidR="00F477C4" w:rsidRPr="00FB4164">
              <w:rPr>
                <w:color w:val="000000"/>
                <w:sz w:val="24"/>
                <w:szCs w:val="24"/>
              </w:rPr>
              <w:t>»</w:t>
            </w:r>
            <w:r w:rsidRPr="00FB4164">
              <w:rPr>
                <w:color w:val="000000"/>
                <w:sz w:val="24"/>
                <w:szCs w:val="24"/>
              </w:rPr>
              <w:t xml:space="preserve"> в виде углеводородного сырья, за исключением газа горючего природного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93028D">
            <w:pPr>
              <w:ind w:left="-108" w:right="-111"/>
              <w:jc w:val="center"/>
              <w:rPr>
                <w:sz w:val="24"/>
                <w:szCs w:val="24"/>
              </w:rPr>
            </w:pPr>
            <w:r>
              <w:rPr>
                <w:sz w:val="24"/>
                <w:szCs w:val="24"/>
              </w:rPr>
              <w:t>5.251.</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1 07 02021 01 3000 110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Регулярные платежи за добычу полезных ископаемых (роялти) при выполнении соглашений о разделе продукции по проекту «Сахалин-1» в виде углеводородного сырья, за исключением газа горючего природного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93028D">
            <w:pPr>
              <w:ind w:left="-108" w:right="-111"/>
              <w:jc w:val="center"/>
              <w:rPr>
                <w:sz w:val="24"/>
                <w:szCs w:val="24"/>
              </w:rPr>
            </w:pPr>
            <w:r>
              <w:rPr>
                <w:sz w:val="24"/>
                <w:szCs w:val="24"/>
              </w:rPr>
              <w:t>5.252.</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1 07 02022 01 1000 110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Регулярные платежи за добычу полезных ископаемых (роялти) при выполнении соглашений о разделе продукции по проекту «Сахалин-2» в виде углеводородного сырья, за исключением газа горючего природного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093680">
            <w:pPr>
              <w:ind w:left="-108" w:right="-111"/>
              <w:jc w:val="center"/>
              <w:rPr>
                <w:sz w:val="24"/>
                <w:szCs w:val="24"/>
              </w:rPr>
            </w:pPr>
            <w:r>
              <w:rPr>
                <w:sz w:val="24"/>
                <w:szCs w:val="24"/>
              </w:rPr>
              <w:t>5.253.</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1 07 02022 01 3000 110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Регулярные платежи за добычу полезных ископаемых (роялти) при выполнении соглашений о разделе продукции по проекту «Сахалин-2» в виде углеводородного сырья, за исключением газа горючего природного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093680">
            <w:pPr>
              <w:ind w:left="-108" w:right="-111"/>
              <w:jc w:val="center"/>
              <w:rPr>
                <w:sz w:val="24"/>
                <w:szCs w:val="24"/>
              </w:rPr>
            </w:pPr>
            <w:r>
              <w:rPr>
                <w:sz w:val="24"/>
                <w:szCs w:val="24"/>
              </w:rPr>
              <w:t>5.254.</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1 07 02023 01 1000 110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Регулярные платежи за добычу полезных ископаемых (роялти) при выполнении соглашений о разделе продукции по проекту «Харьягинское месторождение» в виде углеводородного сырья, за исключением газа горючего природного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093680">
            <w:pPr>
              <w:ind w:left="-108" w:right="-111"/>
              <w:jc w:val="center"/>
              <w:rPr>
                <w:sz w:val="24"/>
                <w:szCs w:val="24"/>
              </w:rPr>
            </w:pPr>
            <w:r>
              <w:rPr>
                <w:sz w:val="24"/>
                <w:szCs w:val="24"/>
              </w:rPr>
              <w:t>5.255.</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1 07 02023 01 3000 110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Регулярные платежи за добычу полезных ископаемых (роялти) при выполнении соглашений о разделе продукции по проекту «Харьягинское месторождение» в виде углеводородного сырья, за исключением газа горючего природного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093680">
            <w:pPr>
              <w:ind w:left="-108" w:right="-111"/>
              <w:jc w:val="center"/>
              <w:rPr>
                <w:sz w:val="24"/>
                <w:szCs w:val="24"/>
              </w:rPr>
            </w:pPr>
            <w:r>
              <w:rPr>
                <w:sz w:val="24"/>
                <w:szCs w:val="24"/>
              </w:rPr>
              <w:t>5.256.</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1 07 04010 01 1000 110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Сбор за пользование объектами животного мира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5.257.</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1 07 04010 01 3000 110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Сбор за пользование объектами животного мира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5.258.</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1 07 04020 01 1000 110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Сбор за пользование объектами водных биологических ресурсов (исключая внутренние водные объекты)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5.259.</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1 07 04020 01 3000 110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Сбор за пользование объектами водных биологических ресурсов (исключая внутренние водные объекты)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5.260.</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1 07 04030 01 1000 110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Сбор за пользование объектами водных биологических ресурсов (по внутренним водным объектам)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5.261.</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1 07 04030 01 3000 110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Сбор за пользование объектами водных биологических ресурсов (по внутренним водным объектам)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5.262.</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1 08 03010 01 1050 110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при обращении в суды)</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5.263.</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1 08 03010 01 1060 110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на основании судебных актов по результатам рассмотрения дел по существу)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5.264.</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1 09 01010 03 1000 110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прибыль организаций, зачислявшийся до 1 января 2005 года в местные бюджеты, мобилизуемый на территориях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093680">
            <w:pPr>
              <w:ind w:left="-108" w:right="-111"/>
              <w:jc w:val="center"/>
              <w:rPr>
                <w:sz w:val="24"/>
                <w:szCs w:val="24"/>
              </w:rPr>
            </w:pPr>
            <w:r>
              <w:rPr>
                <w:sz w:val="24"/>
                <w:szCs w:val="24"/>
              </w:rPr>
              <w:t>5.265.</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1 09 01010 03 3000 110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прибыль организаций, зачислявшийся до 1 января 2005 года в местные бюджеты, мобилизуемый на территориях внутригородских муниципальных образований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5.266.</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1 09 01020 04 1000 110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прибыль организаций, зачислявшийся до 1 января 2005 года в местные бюджеты, мобилизуемый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5.267.</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1 09 01020 04 3000 110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прибыль организаций, зачислявшийся до 1 января 2005 года в местные бюджеты, мобилизуемый на территориях городских округов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5.268.</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1 09 01020 11 1000 110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прибыль организаций, зачислявшийся до 1 января 2005 года в местные бюджеты, мобилизуемый на территориях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5.269.</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1 09 01020 11 3000 110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прибыль организаций, зачислявшийся до 1 января 2005 года в местные бюджеты, мобилизуемый на территориях городских округов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5.270.</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1 09 01020 12 1000 110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прибыль организаций, зачислявшийся до 1 января 2005 года в местные бюджеты, мобилизуемый на территориях внутригородских районов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5.271.</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1 09 01020 12 3000 110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прибыль организаций, зачислявшийся до 1 января 2005 года в местные бюджеты, мобилизуемый на территориях внутригородских районов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5.272.</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1 09 01020 14 1000 110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прибыль организаций, зачислявшийся до 1 января 2005 года в местные бюджеты, мобилизуемый на территориях муниципальных округов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5.273.</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1 09 01020 14 3000 110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прибыль организаций, зачислявшийся до 1 января 2005 года в местные бюджеты, мобилизуемый на территориях муниципальных округов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5.274.</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1 09 01030 05 1000 110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прибыль организаций, зачислявшийся до 1 января 2005 года в местные бюджеты, мобилизуемый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5.275.</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1 09 01030 05 3000 110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прибыль организаций, зачислявшийся до 1 января 2005 года в местные бюджеты, мобилизуемый на территориях муниципальных районов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5.276.</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1 09 02060 01 1000 110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Акцизы на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5.277.</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1 09 02060 01 3000 110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Акцизы на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5.278.</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1 09 02070 01 1000 110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Акцизы на игристые вина, включая российское шампанское, с защищенным географическим указанием, с защищенным наименованием места происхождения,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5.279.</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1 09 02070 01 3000 110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Акцизы на игристые вина, включая российское шампанское, с защищенным географическим указанием, с защищенным наименованием места происхождения,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D87766" w:rsidRPr="00FA49A2"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5.280.</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1 09 03021 04 1000 110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Платежи за добычу общераспространенных полезных ископаемых, мобилизуемые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5.281.</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1 09 03021 05 1000 110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Платежи за добычу общераспространенных полезных ископаемых, мобилизуемые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93028D">
            <w:pPr>
              <w:ind w:left="-108" w:right="-111"/>
              <w:jc w:val="center"/>
              <w:rPr>
                <w:sz w:val="24"/>
                <w:szCs w:val="24"/>
              </w:rPr>
            </w:pPr>
            <w:r>
              <w:rPr>
                <w:sz w:val="24"/>
                <w:szCs w:val="24"/>
              </w:rPr>
              <w:t>5.282.</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1 09 03021 11 1000 110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Платежи за добычу общераспространенных полезных ископаемых, мобилизуемые на территориях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5.283.</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1 09 03021 14 1000 110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Платежи за добычу общераспространенных полезных ископаемых, мобилизуемые на территориях муниципальных округов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5.284.</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1 09 03022 01 1000 110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Платежи за добычу углеводородного сырья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5.285.</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1 09 03023 01 1000 110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Платежи за добычу подземных вод (сумма платежа (перерасчеты, недоимка и задолженность по соответствующему платежу, в том числе по отмененному)</w:t>
            </w:r>
          </w:p>
        </w:tc>
      </w:tr>
      <w:tr w:rsidR="00D87766" w:rsidRPr="00FA49A2"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5.286.</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1 09 03025 01 1000 110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Платежи за добычу других полезных ископаемых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093680">
            <w:pPr>
              <w:ind w:left="-108" w:right="-111"/>
              <w:jc w:val="center"/>
              <w:rPr>
                <w:sz w:val="24"/>
                <w:szCs w:val="24"/>
              </w:rPr>
            </w:pPr>
            <w:r>
              <w:rPr>
                <w:sz w:val="24"/>
                <w:szCs w:val="24"/>
              </w:rPr>
              <w:t>5.287.</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1 09 03061 01 1000 110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Регулярные платежи (роялти)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5.288.</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1 09 03062 01 1000 110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Ежегодные платежи за проведение поисковых и разведочных работ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5.289.</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1 09 03082 02 1000 110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5.290.</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1 09 03083 02 1000 110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Отчисления на воспроизводство минерально-сырьевой базы при добыче общераспространенных полезных ископаемых и подземных вод, используемых для местных нужд, зачисляемые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5.291.</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1 09 04010 02 1000 110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имущество предприятий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5.292.</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1 09 04010 02 3000 110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имущество предприятий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5.293.</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1 09 04020 02 1000 110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с владельцев транспортных средств и налог на приобретение автотранспортных средств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5.294.</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1 09 04020 02 3000 110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с владельцев транспортных средств и налог на приобретение автотранспортных средств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5.295.</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1 09 04030 01 1000 110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пользователей автомобильных дорог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5.296.</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1 09 04030 01 3000 110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на пользователей автомобильных дорог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5.297.</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1 09 04040 01 1000 110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с имущества, переходящего в порядке наследования или дарения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5.298.</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1 09 04040 01 3000 110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Налог с имущества, переходящего в порядке наследования или дарения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5.299.</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1 09 04051 03 1000 110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территориях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5.300.</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1 09 04051 03 3000 110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территориях внутригородских муниципальных образований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D87766" w:rsidRPr="000F1FBD" w:rsidTr="00D87766">
        <w:tc>
          <w:tcPr>
            <w:tcW w:w="706" w:type="dxa"/>
            <w:tcBorders>
              <w:left w:val="single" w:sz="4" w:space="0" w:color="auto"/>
              <w:right w:val="single" w:sz="4" w:space="0" w:color="auto"/>
            </w:tcBorders>
            <w:vAlign w:val="center"/>
          </w:tcPr>
          <w:p w:rsidR="00D87766" w:rsidRDefault="00D87766" w:rsidP="00D87766">
            <w:pPr>
              <w:ind w:left="-108" w:right="-111"/>
              <w:jc w:val="center"/>
              <w:rPr>
                <w:sz w:val="24"/>
                <w:szCs w:val="24"/>
              </w:rPr>
            </w:pPr>
            <w:r>
              <w:rPr>
                <w:sz w:val="24"/>
                <w:szCs w:val="24"/>
              </w:rPr>
              <w:t>5.301.</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1 09 04052 04 1000 110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D87766" w:rsidRPr="000F1FBD" w:rsidTr="00D87766">
        <w:tc>
          <w:tcPr>
            <w:tcW w:w="706" w:type="dxa"/>
            <w:tcBorders>
              <w:left w:val="single" w:sz="4" w:space="0" w:color="auto"/>
              <w:right w:val="single" w:sz="4" w:space="0" w:color="auto"/>
            </w:tcBorders>
            <w:vAlign w:val="center"/>
          </w:tcPr>
          <w:p w:rsidR="00D87766" w:rsidRDefault="00D87766" w:rsidP="00093680">
            <w:pPr>
              <w:ind w:left="-108" w:right="-111"/>
              <w:jc w:val="center"/>
              <w:rPr>
                <w:sz w:val="24"/>
                <w:szCs w:val="24"/>
              </w:rPr>
            </w:pPr>
            <w:r>
              <w:rPr>
                <w:sz w:val="24"/>
                <w:szCs w:val="24"/>
              </w:rPr>
              <w:t>5.302.</w:t>
            </w:r>
          </w:p>
        </w:tc>
        <w:tc>
          <w:tcPr>
            <w:tcW w:w="995" w:type="dxa"/>
            <w:tcBorders>
              <w:left w:val="single" w:sz="4" w:space="0" w:color="auto"/>
              <w:right w:val="single" w:sz="4" w:space="0" w:color="auto"/>
            </w:tcBorders>
            <w:vAlign w:val="center"/>
          </w:tcPr>
          <w:p w:rsidR="00D87766" w:rsidRDefault="00D87766" w:rsidP="00D87766">
            <w:pPr>
              <w:jc w:val="center"/>
            </w:pPr>
            <w:r w:rsidRPr="00836EC4">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D87766" w:rsidRPr="00D87766" w:rsidRDefault="00D87766" w:rsidP="00D87766">
            <w:pPr>
              <w:jc w:val="center"/>
              <w:rPr>
                <w:color w:val="000000"/>
                <w:sz w:val="24"/>
                <w:szCs w:val="24"/>
              </w:rPr>
            </w:pPr>
            <w:r w:rsidRPr="00D87766">
              <w:rPr>
                <w:color w:val="000000"/>
                <w:sz w:val="24"/>
                <w:szCs w:val="24"/>
              </w:rPr>
              <w:t>1 09 04052 04 3000 110</w:t>
            </w:r>
          </w:p>
        </w:tc>
        <w:tc>
          <w:tcPr>
            <w:tcW w:w="5353" w:type="dxa"/>
            <w:tcBorders>
              <w:top w:val="single" w:sz="4" w:space="0" w:color="auto"/>
              <w:left w:val="nil"/>
              <w:bottom w:val="single" w:sz="4" w:space="0" w:color="auto"/>
              <w:right w:val="single" w:sz="4" w:space="0" w:color="auto"/>
            </w:tcBorders>
          </w:tcPr>
          <w:p w:rsidR="00D87766" w:rsidRPr="00FB4164" w:rsidRDefault="00D87766" w:rsidP="00D87766">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территориях городских округов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5.303.</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1 09 04052 11 1000 110</w:t>
            </w:r>
          </w:p>
        </w:tc>
        <w:tc>
          <w:tcPr>
            <w:tcW w:w="5353" w:type="dxa"/>
            <w:tcBorders>
              <w:top w:val="single" w:sz="4" w:space="0" w:color="auto"/>
              <w:left w:val="nil"/>
              <w:bottom w:val="single" w:sz="4" w:space="0" w:color="auto"/>
              <w:right w:val="single" w:sz="4" w:space="0" w:color="auto"/>
            </w:tcBorders>
          </w:tcPr>
          <w:p w:rsidR="00BD3999" w:rsidRPr="00FB4164" w:rsidRDefault="00BD3999" w:rsidP="00BD3999">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территориях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5.304.</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1 09 04052 11 3000 110</w:t>
            </w:r>
          </w:p>
        </w:tc>
        <w:tc>
          <w:tcPr>
            <w:tcW w:w="5353" w:type="dxa"/>
            <w:tcBorders>
              <w:top w:val="single" w:sz="4" w:space="0" w:color="auto"/>
              <w:left w:val="nil"/>
              <w:bottom w:val="single" w:sz="4" w:space="0" w:color="auto"/>
              <w:right w:val="single" w:sz="4" w:space="0" w:color="auto"/>
            </w:tcBorders>
          </w:tcPr>
          <w:p w:rsidR="00BD3999" w:rsidRPr="00FB4164" w:rsidRDefault="00BD3999" w:rsidP="00BD3999">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территориях городских округов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5.305.</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1 09 04052 14 1000 110</w:t>
            </w:r>
          </w:p>
        </w:tc>
        <w:tc>
          <w:tcPr>
            <w:tcW w:w="5353" w:type="dxa"/>
            <w:tcBorders>
              <w:top w:val="single" w:sz="4" w:space="0" w:color="auto"/>
              <w:left w:val="nil"/>
              <w:bottom w:val="single" w:sz="4" w:space="0" w:color="auto"/>
              <w:right w:val="single" w:sz="4" w:space="0" w:color="auto"/>
            </w:tcBorders>
          </w:tcPr>
          <w:p w:rsidR="00BD3999" w:rsidRPr="00FB4164" w:rsidRDefault="00BD3999" w:rsidP="00BD3999">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территориях муниципальных округов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5.306.</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1 09 04052 14 3000 110</w:t>
            </w:r>
          </w:p>
        </w:tc>
        <w:tc>
          <w:tcPr>
            <w:tcW w:w="5353" w:type="dxa"/>
            <w:tcBorders>
              <w:top w:val="single" w:sz="4" w:space="0" w:color="auto"/>
              <w:left w:val="nil"/>
              <w:bottom w:val="single" w:sz="4" w:space="0" w:color="auto"/>
              <w:right w:val="single" w:sz="4" w:space="0" w:color="auto"/>
            </w:tcBorders>
          </w:tcPr>
          <w:p w:rsidR="00BD3999" w:rsidRPr="00FB4164" w:rsidRDefault="00BD3999" w:rsidP="00BD3999">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территориях муниципальных округов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5.307.</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1 09 04053 05 1000 110</w:t>
            </w:r>
          </w:p>
        </w:tc>
        <w:tc>
          <w:tcPr>
            <w:tcW w:w="5353" w:type="dxa"/>
            <w:tcBorders>
              <w:top w:val="single" w:sz="4" w:space="0" w:color="auto"/>
              <w:left w:val="nil"/>
              <w:bottom w:val="single" w:sz="4" w:space="0" w:color="auto"/>
              <w:right w:val="single" w:sz="4" w:space="0" w:color="auto"/>
            </w:tcBorders>
          </w:tcPr>
          <w:p w:rsidR="00BD3999" w:rsidRPr="00FB4164" w:rsidRDefault="00BD3999" w:rsidP="00BD3999">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межселенных территориях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5.308.</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1 09 04053 05 3000 110</w:t>
            </w:r>
          </w:p>
        </w:tc>
        <w:tc>
          <w:tcPr>
            <w:tcW w:w="5353" w:type="dxa"/>
            <w:tcBorders>
              <w:top w:val="single" w:sz="4" w:space="0" w:color="auto"/>
              <w:left w:val="nil"/>
              <w:bottom w:val="single" w:sz="4" w:space="0" w:color="auto"/>
              <w:right w:val="single" w:sz="4" w:space="0" w:color="auto"/>
            </w:tcBorders>
          </w:tcPr>
          <w:p w:rsidR="00BD3999" w:rsidRPr="00FB4164" w:rsidRDefault="00BD3999" w:rsidP="00BD3999">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межселенных территориях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5.309.</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1 09 04053 10 1000 110</w:t>
            </w:r>
          </w:p>
        </w:tc>
        <w:tc>
          <w:tcPr>
            <w:tcW w:w="5353" w:type="dxa"/>
            <w:tcBorders>
              <w:top w:val="single" w:sz="4" w:space="0" w:color="auto"/>
              <w:left w:val="nil"/>
              <w:bottom w:val="single" w:sz="4" w:space="0" w:color="auto"/>
              <w:right w:val="single" w:sz="4" w:space="0" w:color="auto"/>
            </w:tcBorders>
          </w:tcPr>
          <w:p w:rsidR="00BD3999" w:rsidRPr="00FB4164" w:rsidRDefault="00BD3999" w:rsidP="00BD3999">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территориях сельских поселений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5.310.</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1 09 04053 10 3000 110</w:t>
            </w:r>
          </w:p>
        </w:tc>
        <w:tc>
          <w:tcPr>
            <w:tcW w:w="5353" w:type="dxa"/>
            <w:tcBorders>
              <w:top w:val="single" w:sz="4" w:space="0" w:color="auto"/>
              <w:left w:val="nil"/>
              <w:bottom w:val="single" w:sz="4" w:space="0" w:color="auto"/>
              <w:right w:val="single" w:sz="4" w:space="0" w:color="auto"/>
            </w:tcBorders>
          </w:tcPr>
          <w:p w:rsidR="00BD3999" w:rsidRPr="00FB4164" w:rsidRDefault="00BD3999" w:rsidP="00BD3999">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территориях сельских поселений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5.311.</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1 09 04053 13 1000 110</w:t>
            </w:r>
          </w:p>
        </w:tc>
        <w:tc>
          <w:tcPr>
            <w:tcW w:w="5353" w:type="dxa"/>
            <w:tcBorders>
              <w:top w:val="single" w:sz="4" w:space="0" w:color="auto"/>
              <w:left w:val="nil"/>
              <w:bottom w:val="single" w:sz="4" w:space="0" w:color="auto"/>
              <w:right w:val="single" w:sz="4" w:space="0" w:color="auto"/>
            </w:tcBorders>
          </w:tcPr>
          <w:p w:rsidR="00BD3999" w:rsidRPr="00FB4164" w:rsidRDefault="00BD3999" w:rsidP="00BD3999">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территориях городских поселений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5.312.</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1 09 04053 13 3000 110</w:t>
            </w:r>
          </w:p>
        </w:tc>
        <w:tc>
          <w:tcPr>
            <w:tcW w:w="5353" w:type="dxa"/>
            <w:tcBorders>
              <w:top w:val="single" w:sz="4" w:space="0" w:color="auto"/>
              <w:left w:val="nil"/>
              <w:bottom w:val="single" w:sz="4" w:space="0" w:color="auto"/>
              <w:right w:val="single" w:sz="4" w:space="0" w:color="auto"/>
            </w:tcBorders>
          </w:tcPr>
          <w:p w:rsidR="00BD3999" w:rsidRPr="00FB4164" w:rsidRDefault="00BD3999" w:rsidP="00BD3999">
            <w:pPr>
              <w:jc w:val="both"/>
              <w:rPr>
                <w:color w:val="000000"/>
                <w:sz w:val="24"/>
                <w:szCs w:val="24"/>
              </w:rPr>
            </w:pPr>
            <w:r w:rsidRPr="00FB4164">
              <w:rPr>
                <w:color w:val="000000"/>
                <w:sz w:val="24"/>
                <w:szCs w:val="24"/>
              </w:rPr>
              <w:t>Земельный налог (по обязательствам, возникшим до 1 января 2006 года), мобилизуемый на территориях городских поселений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5.313.</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1 09 05040 01 1000 110</w:t>
            </w:r>
          </w:p>
        </w:tc>
        <w:tc>
          <w:tcPr>
            <w:tcW w:w="5353" w:type="dxa"/>
            <w:tcBorders>
              <w:top w:val="single" w:sz="4" w:space="0" w:color="auto"/>
              <w:left w:val="nil"/>
              <w:bottom w:val="single" w:sz="4" w:space="0" w:color="auto"/>
              <w:right w:val="single" w:sz="4" w:space="0" w:color="auto"/>
            </w:tcBorders>
          </w:tcPr>
          <w:p w:rsidR="00BD3999" w:rsidRPr="00FB4164" w:rsidRDefault="00BD3999" w:rsidP="00BD3999">
            <w:pPr>
              <w:jc w:val="both"/>
              <w:rPr>
                <w:color w:val="000000"/>
                <w:sz w:val="24"/>
                <w:szCs w:val="24"/>
              </w:rPr>
            </w:pPr>
            <w:r w:rsidRPr="00FB4164">
              <w:rPr>
                <w:color w:val="000000"/>
                <w:sz w:val="24"/>
                <w:szCs w:val="24"/>
              </w:rPr>
              <w:t>Налог на покупку иностранных денежных знаков и платежных документов, выраженных в иностранной валюте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5.314.</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1 09 05040 01 3000 110</w:t>
            </w:r>
          </w:p>
        </w:tc>
        <w:tc>
          <w:tcPr>
            <w:tcW w:w="5353" w:type="dxa"/>
            <w:tcBorders>
              <w:top w:val="single" w:sz="4" w:space="0" w:color="auto"/>
              <w:left w:val="nil"/>
              <w:bottom w:val="single" w:sz="4" w:space="0" w:color="auto"/>
              <w:right w:val="single" w:sz="4" w:space="0" w:color="auto"/>
            </w:tcBorders>
          </w:tcPr>
          <w:p w:rsidR="00BD3999" w:rsidRPr="00FB4164" w:rsidRDefault="00BD3999" w:rsidP="00BD3999">
            <w:pPr>
              <w:jc w:val="both"/>
              <w:rPr>
                <w:color w:val="000000"/>
                <w:sz w:val="24"/>
                <w:szCs w:val="24"/>
              </w:rPr>
            </w:pPr>
            <w:r w:rsidRPr="00FB4164">
              <w:rPr>
                <w:color w:val="000000"/>
                <w:sz w:val="24"/>
                <w:szCs w:val="24"/>
              </w:rPr>
              <w:t>Налог на покупку иностранных денежных знаков и платежных документов, выраженных в иностранной валюте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5.315.</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1 09 05060 01 1000 110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добычу полезных ископаемых в виде природных алмазов в части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5.316.</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1 09 05060 01 3000 110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добычу полезных ископаемых в виде природных алмазов в части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5.317.</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1 09 05150 01 8000 110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Государственная пошлина за повторную выдачу свидетельства о постановке на учет в налоговом органе (при обращении через многофункциональные центры)</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5.318.</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1 09 06010 02 1000 110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с продаж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5.319.</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1 09 06010 02 3000 110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с продаж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5.320.</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1 09 06020 02 1000 110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Сбор на нужды образовательных учреждений, взимаемый с юридических лиц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5.321.</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1 09 06030 02 1000 110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налоги и сборы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5.322.</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1 09 06030 02 3000 110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налоги и сборы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5.323.</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1 09 06060 02 1000 110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игорный бизнес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5.324.</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1 09 06060 02 3000 110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игорный бизнес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5.325.</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1 09 07011 03 1000 110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рекламу, мобилизуемый на территориях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5.326.</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1 09 07011 03 3000 110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рекламу, мобилизуемый на территориях внутригородских муниципальных образований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5.327.</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1 09 07012 04 1000 110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рекламу, мобилизуемый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5.328.</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1 09 07012 04 3000 110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рекламу, мобилизуемый на территориях городских округов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5.329.</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1 09 07012 11 1000 110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рекламу, мобилизуемый на территориях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5.330.</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1 09 07012 11 3000 110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рекламу, мобилизуемый на территориях городских округов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5.331.</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1 09 07012 14 1000 110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рекламу, мобилизуемый на территориях муниципальных округов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5.332.</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1 09 07012 14 3000 110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рекламу, мобилизуемый на территориях муниципальных округов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5.333.</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1 09 07013 05 1000 110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рекламу, мобилизуемый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5.334.</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1 09 07013 05 3000 110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на рекламу, мобилизуемый на территориях муниципальных районов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5.335.</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1 09 07021 04 1000 110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Курортный сбор, мобилизуемый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5.336.</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1 09 07021 14 1000 110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Курортный сбор, мобилизуемый на территориях муниципальных округов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5.337.</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1 09 07022 05 1000 110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Курортный сбор, мобилизуемый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5.338.</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1 09 07031 03 1000 110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5.339.</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1 09 07032 04 1000 110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5.340.</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1 09 07032 11 1000 110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5.341.</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1 09 07032 14 1000 110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округов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5.342.</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1 09 07033 05 1000 110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BD3999" w:rsidRPr="00FA49A2" w:rsidTr="00BD3999">
        <w:tc>
          <w:tcPr>
            <w:tcW w:w="706" w:type="dxa"/>
            <w:tcBorders>
              <w:left w:val="single" w:sz="4" w:space="0" w:color="auto"/>
              <w:right w:val="single" w:sz="4" w:space="0" w:color="auto"/>
            </w:tcBorders>
            <w:vAlign w:val="center"/>
          </w:tcPr>
          <w:p w:rsidR="00BD3999" w:rsidRDefault="00BD3999" w:rsidP="0093028D">
            <w:pPr>
              <w:ind w:left="-108" w:right="-111"/>
              <w:jc w:val="center"/>
              <w:rPr>
                <w:sz w:val="24"/>
                <w:szCs w:val="24"/>
              </w:rPr>
            </w:pPr>
            <w:r>
              <w:rPr>
                <w:sz w:val="24"/>
                <w:szCs w:val="24"/>
              </w:rPr>
              <w:t>5.343.</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1 09 07041 03 1000 110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Лицензионный сбор за право торговли спиртными напитками, мобилизуемый на территориях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BD3999" w:rsidRPr="00FA49A2" w:rsidTr="00BD3999">
        <w:tc>
          <w:tcPr>
            <w:tcW w:w="706" w:type="dxa"/>
            <w:tcBorders>
              <w:left w:val="single" w:sz="4" w:space="0" w:color="auto"/>
              <w:right w:val="single" w:sz="4" w:space="0" w:color="auto"/>
            </w:tcBorders>
            <w:vAlign w:val="center"/>
          </w:tcPr>
          <w:p w:rsidR="00BD3999" w:rsidRDefault="00BD3999" w:rsidP="0093028D">
            <w:pPr>
              <w:ind w:left="-108" w:right="-111"/>
              <w:jc w:val="center"/>
              <w:rPr>
                <w:sz w:val="24"/>
                <w:szCs w:val="24"/>
              </w:rPr>
            </w:pPr>
            <w:r>
              <w:rPr>
                <w:sz w:val="24"/>
                <w:szCs w:val="24"/>
              </w:rPr>
              <w:t>5.344.</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1 09 07042 04 1000 110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Лицензионный сбор за право торговли спиртными напитками, мобилизуемый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BD3999" w:rsidRPr="00FA49A2" w:rsidTr="00BD3999">
        <w:tc>
          <w:tcPr>
            <w:tcW w:w="706" w:type="dxa"/>
            <w:tcBorders>
              <w:left w:val="single" w:sz="4" w:space="0" w:color="auto"/>
              <w:right w:val="single" w:sz="4" w:space="0" w:color="auto"/>
            </w:tcBorders>
            <w:vAlign w:val="center"/>
          </w:tcPr>
          <w:p w:rsidR="00BD3999" w:rsidRDefault="00BD3999" w:rsidP="0093028D">
            <w:pPr>
              <w:ind w:left="-108" w:right="-111"/>
              <w:jc w:val="center"/>
              <w:rPr>
                <w:sz w:val="24"/>
                <w:szCs w:val="24"/>
              </w:rPr>
            </w:pPr>
            <w:r>
              <w:rPr>
                <w:sz w:val="24"/>
                <w:szCs w:val="24"/>
              </w:rPr>
              <w:t>5.345.</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1 09 07042 14 1000 110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Лицензионный сбор за право торговли спиртными напитками, мобилизуемый на территориях муниципальных округов (сумма платежа (перерасчеты, недоимка и задолженность по соответствующему платежу, в том числе по от</w:t>
            </w:r>
            <w:r>
              <w:rPr>
                <w:color w:val="000000"/>
                <w:sz w:val="24"/>
                <w:szCs w:val="24"/>
              </w:rPr>
              <w:t>мененному)</w:t>
            </w:r>
            <w:r w:rsidRPr="00BD3999">
              <w:rPr>
                <w:color w:val="000000"/>
                <w:sz w:val="24"/>
                <w:szCs w:val="24"/>
              </w:rPr>
              <w:t>;</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5.346.</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1 09 07043 05 1000 110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Лицензионный сбор за право торговли спиртными напитками, мобилизуемый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5.347.</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1 09 07051 03 1000 110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местные налоги и сборы, мобилизуемые на территориях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5.348.</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1 09 07051 03 3000 110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местные налоги и сборы, мобилизуемые на территориях внутригородских муниципальных образований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5.349.</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1 09 07052 04 1000 110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местные налоги и сборы, мобилизуемые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5.350.</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1 09 07052 04 3000 110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местные налоги и сборы, мобилизуемые на территориях городских округов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5.351.</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1 09 07052 11 1000 110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местные налоги и сборы, мобилизуемые на территориях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5.352.</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1 09 07052 11 3000 110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местные налоги и сборы, мобилизуемые на территориях городских округов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5.353.</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1 09 07052 12 1000 110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местные налоги и сборы, мобилизуемые на территориях внутригородских районов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5.354.</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1 09 07052 12 3000 110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местные налоги и сборы, мобилизуемые на территориях внутригородских районов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5.355.</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1 09 07052 14 1000 110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местные налоги и сборы, мобилизуемые на территориях муниципальных округов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5.356.</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1 09 07052 14 3000 110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местные налоги и сборы, мобилизуемые на территориях муниципальных округов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5.357.</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1 09 07053 05 1000 110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местные налоги и сборы, мобилизуемые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5.358.</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1 09 07053 05 3000 110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Прочие местные налоги и сборы, мобилизуемые на территориях муниципальных районов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5.359.</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1 09 11010 02 1000 110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взимаемый в виде стоимости патента в связи с применением упрощенной системы налогообложения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5.360.</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1 09 11010 02 3000 110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 взимаемый в виде стоимости патента в связи с применением упрощенной системы налогообложения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5.361.</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1 09 11020 02 1000 110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Налоги, взимаемые в виде стоимости патента в связи с применением упрощенной системы налогообложения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5.362.</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1 09 11020 02 3000 110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Налоги, взимаемые в виде стоимости патента в связи с применением упрощенной системы налогообложения (за налоговые 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r>
      <w:tr w:rsidR="00BD3999" w:rsidRPr="000F1FBD" w:rsidTr="00BD3999">
        <w:tc>
          <w:tcPr>
            <w:tcW w:w="706" w:type="dxa"/>
            <w:tcBorders>
              <w:left w:val="single" w:sz="4" w:space="0" w:color="auto"/>
              <w:right w:val="single" w:sz="4" w:space="0" w:color="auto"/>
            </w:tcBorders>
            <w:vAlign w:val="center"/>
          </w:tcPr>
          <w:p w:rsidR="00BD3999" w:rsidRDefault="00BD3999" w:rsidP="00093680">
            <w:pPr>
              <w:ind w:left="-108" w:right="-111"/>
              <w:jc w:val="center"/>
              <w:rPr>
                <w:sz w:val="24"/>
                <w:szCs w:val="24"/>
              </w:rPr>
            </w:pPr>
            <w:r>
              <w:rPr>
                <w:sz w:val="24"/>
                <w:szCs w:val="24"/>
              </w:rPr>
              <w:t>5.363.</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1 09 90030 02 1000 110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Задолженность по налогам, сборам и иным обязательным платежам, образовавшаяся у налогоплательщиков после даты перерегистрации в соответствии с законодательством Российской Федерации, зачисляемая в бюджет Республики Крым (сумма платежа (перерасчеты, недоимка и задолженность по соответствующему платежу, в том числе по отмененному)</w:t>
            </w:r>
          </w:p>
        </w:tc>
      </w:tr>
      <w:tr w:rsidR="00BD3999" w:rsidRPr="00FA49A2" w:rsidTr="00BD3999">
        <w:tc>
          <w:tcPr>
            <w:tcW w:w="706" w:type="dxa"/>
            <w:tcBorders>
              <w:left w:val="single" w:sz="4" w:space="0" w:color="auto"/>
              <w:right w:val="single" w:sz="4" w:space="0" w:color="auto"/>
            </w:tcBorders>
            <w:vAlign w:val="center"/>
          </w:tcPr>
          <w:p w:rsidR="00BD3999" w:rsidRDefault="00BD3999" w:rsidP="0093028D">
            <w:pPr>
              <w:ind w:left="-108" w:right="-111"/>
              <w:jc w:val="center"/>
              <w:rPr>
                <w:sz w:val="24"/>
                <w:szCs w:val="24"/>
              </w:rPr>
            </w:pPr>
            <w:r>
              <w:rPr>
                <w:sz w:val="24"/>
                <w:szCs w:val="24"/>
              </w:rPr>
              <w:t>5.364.</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1 09 90040 02 1000 110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Задолженность по налогам, сборам и иным обязательным платежам, образовавшаяся у налогоплательщиков после даты перерегистрации в соответствии с законодательством Российской Федерации, зачисляемая в бюджет города федерального значения Севастополя (сумма платежа (перерасчеты, недоимка и задолженность по соответствующему платежу, в том числе по отмененному)</w:t>
            </w:r>
          </w:p>
        </w:tc>
      </w:tr>
      <w:tr w:rsidR="00BD3999" w:rsidRPr="00FA49A2" w:rsidTr="00BD3999">
        <w:tc>
          <w:tcPr>
            <w:tcW w:w="706" w:type="dxa"/>
            <w:tcBorders>
              <w:left w:val="single" w:sz="4" w:space="0" w:color="auto"/>
              <w:right w:val="single" w:sz="4" w:space="0" w:color="auto"/>
            </w:tcBorders>
            <w:vAlign w:val="center"/>
          </w:tcPr>
          <w:p w:rsidR="00BD3999" w:rsidRDefault="00BD3999" w:rsidP="0093028D">
            <w:pPr>
              <w:ind w:left="-108" w:right="-111"/>
              <w:jc w:val="center"/>
              <w:rPr>
                <w:sz w:val="24"/>
                <w:szCs w:val="24"/>
              </w:rPr>
            </w:pPr>
            <w:r>
              <w:rPr>
                <w:sz w:val="24"/>
                <w:szCs w:val="24"/>
              </w:rPr>
              <w:t>5.365.</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1 09 91030 02 0000 110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Задолженность (переплата) по налогам, сборам и иным обязательным платежам, образовавшаяся у налогоплательщиков                 до 1 января 2023 года, зачисляемая в бюджеты бюджетной системы Херсонской области</w:t>
            </w:r>
          </w:p>
        </w:tc>
      </w:tr>
      <w:tr w:rsidR="00BD3999" w:rsidRPr="00FA49A2" w:rsidTr="00BD3999">
        <w:tc>
          <w:tcPr>
            <w:tcW w:w="706" w:type="dxa"/>
            <w:tcBorders>
              <w:left w:val="single" w:sz="4" w:space="0" w:color="auto"/>
              <w:right w:val="single" w:sz="4" w:space="0" w:color="auto"/>
            </w:tcBorders>
            <w:vAlign w:val="center"/>
          </w:tcPr>
          <w:p w:rsidR="00BD3999" w:rsidRDefault="00BD3999" w:rsidP="0093028D">
            <w:pPr>
              <w:ind w:left="-108" w:right="-111"/>
              <w:jc w:val="center"/>
              <w:rPr>
                <w:sz w:val="24"/>
                <w:szCs w:val="24"/>
              </w:rPr>
            </w:pPr>
            <w:r>
              <w:rPr>
                <w:sz w:val="24"/>
                <w:szCs w:val="24"/>
              </w:rPr>
              <w:t>5.366.</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1 09 91040 02 0000 110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Задолженность (переплата) по налогам, сборам и иным обязательным платежам, образовавшаяся у налогоплательщиков               до 1 января 2023 года, зачисляемая в бюджеты бюджетной системы Запорожской области</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5.367.</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1 12 02030 01 1000 120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Регулярные платежи за пользование недрами при пользовании недрами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5.368.</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1 12 02030 01 3000 120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Регулярные платежи за пользование недрами при пользовании недрами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5.369.</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1 13 01020 01 8000 130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 xml:space="preserve">Плата за предоставление сведений и документов, </w:t>
            </w:r>
          </w:p>
          <w:p w:rsidR="00BD3999" w:rsidRPr="00BD3999" w:rsidRDefault="00BD3999" w:rsidP="00BD3999">
            <w:pPr>
              <w:jc w:val="both"/>
              <w:rPr>
                <w:color w:val="000000"/>
                <w:sz w:val="24"/>
                <w:szCs w:val="24"/>
              </w:rPr>
            </w:pPr>
            <w:r w:rsidRPr="00BD3999">
              <w:rPr>
                <w:color w:val="000000"/>
                <w:sz w:val="24"/>
                <w:szCs w:val="24"/>
              </w:rPr>
              <w:t>содержащихся в Едином</w:t>
            </w:r>
            <w:r>
              <w:rPr>
                <w:color w:val="000000"/>
                <w:sz w:val="24"/>
                <w:szCs w:val="24"/>
              </w:rPr>
              <w:t xml:space="preserve"> </w:t>
            </w:r>
            <w:r w:rsidRPr="00BD3999">
              <w:rPr>
                <w:color w:val="000000"/>
                <w:sz w:val="24"/>
                <w:szCs w:val="24"/>
              </w:rPr>
              <w:t>государственном реестре юридических лиц и в Едином государственном реестре индивидуальных предпринимателей (при обращении через многофункциональные центры)</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5.370.</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1 13 01190 01 8000 130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Плата за предоставление информации из реестра дисквалифицированных лиц (при обращении через многофункциональные центры)</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5.371.</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1 16 10122 01 0001 140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субъекта Российской Федерации, а также иных платежей в случае принятия решения финансовым органом субъекта Российской Федерации о раздельном учете задолженности)</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5.372.</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1 16 10022 02 0000 140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5.373.</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1 16 10123 01 0031 140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внутригородских муниципальных образований городов федерального значения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5.374.</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1 16 10123 01 0041 140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5.375.</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1 16 10123 01 0051 140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5.376.</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1 16 10123 01 0101 140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сельских поселений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5.377.</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1 16 10123 01 0111 140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с внутригородским делением,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5.378.</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1 16 10123 01 0121 140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внутригородских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5.379.</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1 16 10123 01 0131 140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поселений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5.380.</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1 16 10129 01 9000 140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5.381.</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1 16 10123 01 0141 140</w:t>
            </w:r>
          </w:p>
        </w:tc>
        <w:tc>
          <w:tcPr>
            <w:tcW w:w="5353" w:type="dxa"/>
            <w:tcBorders>
              <w:top w:val="single" w:sz="4" w:space="0" w:color="auto"/>
              <w:left w:val="nil"/>
              <w:bottom w:val="single" w:sz="4" w:space="0" w:color="auto"/>
              <w:right w:val="single" w:sz="4" w:space="0" w:color="auto"/>
            </w:tcBorders>
          </w:tcPr>
          <w:p w:rsidR="00BD3999" w:rsidRPr="00BD3999" w:rsidRDefault="00BD3999" w:rsidP="009B42DB">
            <w:pPr>
              <w:jc w:val="both"/>
              <w:rPr>
                <w:color w:val="000000"/>
                <w:sz w:val="24"/>
                <w:szCs w:val="24"/>
              </w:rPr>
            </w:pPr>
            <w:r w:rsidRPr="00BD3999">
              <w:rPr>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D3999" w:rsidRPr="00FA49A2" w:rsidTr="00BD3999">
        <w:tc>
          <w:tcPr>
            <w:tcW w:w="706" w:type="dxa"/>
            <w:tcBorders>
              <w:left w:val="single" w:sz="4" w:space="0" w:color="auto"/>
              <w:right w:val="single" w:sz="4" w:space="0" w:color="auto"/>
            </w:tcBorders>
            <w:vAlign w:val="center"/>
          </w:tcPr>
          <w:p w:rsidR="00BD3999" w:rsidRDefault="00BD3999" w:rsidP="00F477C4">
            <w:pPr>
              <w:ind w:left="-108" w:right="-111"/>
              <w:jc w:val="center"/>
              <w:rPr>
                <w:sz w:val="24"/>
                <w:szCs w:val="24"/>
              </w:rPr>
            </w:pPr>
            <w:r>
              <w:rPr>
                <w:sz w:val="24"/>
                <w:szCs w:val="24"/>
              </w:rPr>
              <w:t>5.382.</w:t>
            </w:r>
          </w:p>
        </w:tc>
        <w:tc>
          <w:tcPr>
            <w:tcW w:w="995" w:type="dxa"/>
            <w:tcBorders>
              <w:left w:val="single" w:sz="4" w:space="0" w:color="auto"/>
              <w:right w:val="single" w:sz="4" w:space="0" w:color="auto"/>
            </w:tcBorders>
            <w:vAlign w:val="center"/>
          </w:tcPr>
          <w:p w:rsidR="00BD3999" w:rsidRDefault="00BD3999" w:rsidP="00BD3999">
            <w:pPr>
              <w:jc w:val="center"/>
            </w:pPr>
            <w:r w:rsidRPr="00D12D86">
              <w:rPr>
                <w:sz w:val="24"/>
                <w:szCs w:val="24"/>
              </w:rPr>
              <w:t>182</w:t>
            </w:r>
          </w:p>
        </w:tc>
        <w:tc>
          <w:tcPr>
            <w:tcW w:w="2977" w:type="dxa"/>
            <w:tcBorders>
              <w:top w:val="single" w:sz="4" w:space="0" w:color="auto"/>
              <w:left w:val="single" w:sz="4" w:space="0" w:color="auto"/>
              <w:bottom w:val="single" w:sz="4" w:space="0" w:color="auto"/>
              <w:right w:val="single" w:sz="4" w:space="0" w:color="auto"/>
            </w:tcBorders>
            <w:vAlign w:val="center"/>
          </w:tcPr>
          <w:p w:rsidR="00BD3999" w:rsidRPr="00BD3999" w:rsidRDefault="00BD3999" w:rsidP="00BD3999">
            <w:pPr>
              <w:jc w:val="center"/>
              <w:rPr>
                <w:color w:val="000000"/>
                <w:sz w:val="24"/>
                <w:szCs w:val="24"/>
              </w:rPr>
            </w:pPr>
            <w:r w:rsidRPr="00BD3999">
              <w:rPr>
                <w:color w:val="000000"/>
                <w:sz w:val="24"/>
                <w:szCs w:val="24"/>
              </w:rPr>
              <w:t>1 16 18000 02 0000 140</w:t>
            </w:r>
          </w:p>
        </w:tc>
        <w:tc>
          <w:tcPr>
            <w:tcW w:w="5353" w:type="dxa"/>
            <w:tcBorders>
              <w:top w:val="single" w:sz="4" w:space="0" w:color="auto"/>
              <w:left w:val="nil"/>
              <w:bottom w:val="single" w:sz="4" w:space="0" w:color="auto"/>
              <w:right w:val="single" w:sz="4" w:space="0" w:color="auto"/>
            </w:tcBorders>
          </w:tcPr>
          <w:p w:rsidR="00BD3999" w:rsidRPr="00BD3999" w:rsidRDefault="00BD3999" w:rsidP="00BD3999">
            <w:pPr>
              <w:jc w:val="both"/>
              <w:rPr>
                <w:color w:val="000000"/>
                <w:sz w:val="24"/>
                <w:szCs w:val="24"/>
              </w:rPr>
            </w:pPr>
            <w:r w:rsidRPr="00BD3999">
              <w:rPr>
                <w:color w:val="000000"/>
                <w:sz w:val="24"/>
                <w:szCs w:val="24"/>
              </w:rPr>
              <w:t xml:space="preserve">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 </w:t>
            </w:r>
          </w:p>
        </w:tc>
      </w:tr>
    </w:tbl>
    <w:p w:rsidR="00EF7BC8" w:rsidRPr="00AC6E20" w:rsidRDefault="00BD3999" w:rsidP="00BD3999">
      <w:pPr>
        <w:tabs>
          <w:tab w:val="left" w:pos="142"/>
          <w:tab w:val="left" w:pos="1276"/>
        </w:tabs>
        <w:spacing w:line="288" w:lineRule="auto"/>
        <w:rPr>
          <w:sz w:val="28"/>
          <w:szCs w:val="28"/>
        </w:rPr>
      </w:pPr>
      <w:r>
        <w:rPr>
          <w:sz w:val="28"/>
          <w:szCs w:val="28"/>
        </w:rPr>
        <w:t xml:space="preserve">                                                                                                                                          </w:t>
      </w:r>
      <w:r w:rsidR="00B26BAF">
        <w:rPr>
          <w:sz w:val="28"/>
          <w:szCs w:val="28"/>
        </w:rPr>
        <w:t>»</w:t>
      </w:r>
      <w:r w:rsidR="009F1723">
        <w:rPr>
          <w:sz w:val="28"/>
          <w:szCs w:val="28"/>
        </w:rPr>
        <w:t>.</w:t>
      </w:r>
    </w:p>
    <w:p w:rsidR="00ED7149" w:rsidRPr="00ED7149" w:rsidRDefault="00244D6F" w:rsidP="009F17A8">
      <w:pPr>
        <w:tabs>
          <w:tab w:val="left" w:pos="142"/>
          <w:tab w:val="left" w:pos="1276"/>
        </w:tabs>
        <w:spacing w:line="312" w:lineRule="auto"/>
        <w:jc w:val="both"/>
        <w:rPr>
          <w:sz w:val="28"/>
          <w:szCs w:val="28"/>
        </w:rPr>
      </w:pPr>
      <w:r>
        <w:rPr>
          <w:sz w:val="28"/>
          <w:szCs w:val="28"/>
        </w:rPr>
        <w:t xml:space="preserve">         2. Настоящее постановление вступает в силу с </w:t>
      </w:r>
      <w:r w:rsidR="00C36402">
        <w:rPr>
          <w:sz w:val="28"/>
          <w:szCs w:val="28"/>
        </w:rPr>
        <w:t xml:space="preserve">даты </w:t>
      </w:r>
      <w:r>
        <w:rPr>
          <w:sz w:val="28"/>
          <w:szCs w:val="28"/>
        </w:rPr>
        <w:t>подписания и распространяет свое действие на правоотношения</w:t>
      </w:r>
      <w:r w:rsidR="00353FC5">
        <w:rPr>
          <w:sz w:val="28"/>
          <w:szCs w:val="28"/>
        </w:rPr>
        <w:t>,</w:t>
      </w:r>
      <w:r>
        <w:rPr>
          <w:sz w:val="28"/>
          <w:szCs w:val="28"/>
        </w:rPr>
        <w:t xml:space="preserve"> возникшие </w:t>
      </w:r>
      <w:r w:rsidR="00353FC5">
        <w:rPr>
          <w:sz w:val="28"/>
          <w:szCs w:val="28"/>
        </w:rPr>
        <w:t xml:space="preserve">                                         </w:t>
      </w:r>
      <w:r>
        <w:rPr>
          <w:sz w:val="28"/>
          <w:szCs w:val="28"/>
        </w:rPr>
        <w:t>с 01 января 2026 г.</w:t>
      </w:r>
    </w:p>
    <w:p w:rsidR="000204A3" w:rsidRDefault="00244D6F" w:rsidP="009F17A8">
      <w:pPr>
        <w:tabs>
          <w:tab w:val="left" w:pos="142"/>
          <w:tab w:val="left" w:pos="1276"/>
        </w:tabs>
        <w:spacing w:line="312" w:lineRule="auto"/>
        <w:jc w:val="both"/>
        <w:rPr>
          <w:sz w:val="28"/>
          <w:szCs w:val="28"/>
        </w:rPr>
      </w:pPr>
      <w:r>
        <w:rPr>
          <w:sz w:val="28"/>
          <w:szCs w:val="28"/>
        </w:rPr>
        <w:t xml:space="preserve">         3. </w:t>
      </w:r>
      <w:r w:rsidR="00DF73C7" w:rsidRPr="00575C9B">
        <w:rPr>
          <w:sz w:val="28"/>
          <w:szCs w:val="28"/>
        </w:rPr>
        <w:t>Аппарату Главы администрации</w:t>
      </w:r>
      <w:r w:rsidR="00EA5F11" w:rsidRPr="00575C9B">
        <w:rPr>
          <w:sz w:val="28"/>
          <w:szCs w:val="28"/>
        </w:rPr>
        <w:t xml:space="preserve"> города Байконур </w:t>
      </w:r>
      <w:r w:rsidR="00DF73C7" w:rsidRPr="00575C9B">
        <w:rPr>
          <w:sz w:val="28"/>
          <w:szCs w:val="28"/>
        </w:rPr>
        <w:t xml:space="preserve">в установленные сроки организовать опубликование настоящего постановления в </w:t>
      </w:r>
      <w:r w:rsidR="000204A3" w:rsidRPr="00575C9B">
        <w:rPr>
          <w:sz w:val="28"/>
          <w:szCs w:val="28"/>
        </w:rPr>
        <w:t>газете «Байк</w:t>
      </w:r>
      <w:r w:rsidR="000204A3" w:rsidRPr="00575C9B">
        <w:rPr>
          <w:sz w:val="28"/>
          <w:szCs w:val="28"/>
        </w:rPr>
        <w:t>о</w:t>
      </w:r>
      <w:r w:rsidR="000204A3" w:rsidRPr="00575C9B">
        <w:rPr>
          <w:sz w:val="28"/>
          <w:szCs w:val="28"/>
        </w:rPr>
        <w:t>нур»</w:t>
      </w:r>
      <w:r w:rsidR="00EA5F11" w:rsidRPr="00575C9B">
        <w:rPr>
          <w:sz w:val="28"/>
          <w:szCs w:val="28"/>
        </w:rPr>
        <w:t xml:space="preserve"> и</w:t>
      </w:r>
      <w:r>
        <w:rPr>
          <w:sz w:val="28"/>
          <w:szCs w:val="28"/>
        </w:rPr>
        <w:t> </w:t>
      </w:r>
      <w:r w:rsidR="00EA5F11" w:rsidRPr="00575C9B">
        <w:rPr>
          <w:sz w:val="28"/>
          <w:szCs w:val="28"/>
        </w:rPr>
        <w:t>на</w:t>
      </w:r>
      <w:r>
        <w:rPr>
          <w:sz w:val="28"/>
          <w:szCs w:val="28"/>
        </w:rPr>
        <w:t> </w:t>
      </w:r>
      <w:r w:rsidR="00EA5F11" w:rsidRPr="00575C9B">
        <w:rPr>
          <w:sz w:val="28"/>
          <w:szCs w:val="28"/>
        </w:rPr>
        <w:t>официаль</w:t>
      </w:r>
      <w:r w:rsidR="00DF73C7" w:rsidRPr="00575C9B">
        <w:rPr>
          <w:sz w:val="28"/>
          <w:szCs w:val="28"/>
        </w:rPr>
        <w:t xml:space="preserve">ном сайте </w:t>
      </w:r>
      <w:r w:rsidR="000204A3" w:rsidRPr="00575C9B">
        <w:rPr>
          <w:sz w:val="28"/>
          <w:szCs w:val="28"/>
        </w:rPr>
        <w:t xml:space="preserve">администрации города Байконур </w:t>
      </w:r>
      <w:r w:rsidR="0005246F">
        <w:rPr>
          <w:sz w:val="28"/>
          <w:szCs w:val="28"/>
          <w:lang w:val="en-US"/>
        </w:rPr>
        <w:t>https</w:t>
      </w:r>
      <w:r w:rsidR="0005246F" w:rsidRPr="0005246F">
        <w:rPr>
          <w:sz w:val="28"/>
          <w:szCs w:val="28"/>
        </w:rPr>
        <w:t>://</w:t>
      </w:r>
      <w:r w:rsidR="0005246F">
        <w:rPr>
          <w:sz w:val="28"/>
          <w:szCs w:val="28"/>
          <w:lang w:val="en-US"/>
        </w:rPr>
        <w:t>portal</w:t>
      </w:r>
      <w:r w:rsidR="0005246F" w:rsidRPr="0005246F">
        <w:rPr>
          <w:sz w:val="28"/>
          <w:szCs w:val="28"/>
        </w:rPr>
        <w:t>.</w:t>
      </w:r>
      <w:r w:rsidR="0005246F">
        <w:rPr>
          <w:sz w:val="28"/>
          <w:szCs w:val="28"/>
          <w:lang w:val="en-US"/>
        </w:rPr>
        <w:t>baikonuradm</w:t>
      </w:r>
      <w:r w:rsidR="0005246F" w:rsidRPr="0005246F">
        <w:rPr>
          <w:sz w:val="28"/>
          <w:szCs w:val="28"/>
        </w:rPr>
        <w:t>.</w:t>
      </w:r>
      <w:r w:rsidR="0005246F">
        <w:rPr>
          <w:sz w:val="28"/>
          <w:szCs w:val="28"/>
          <w:lang w:val="en-US"/>
        </w:rPr>
        <w:t>ru</w:t>
      </w:r>
      <w:r w:rsidR="0005246F">
        <w:rPr>
          <w:sz w:val="28"/>
          <w:szCs w:val="28"/>
        </w:rPr>
        <w:t>.</w:t>
      </w:r>
      <w:r w:rsidR="000204A3" w:rsidRPr="00575C9B">
        <w:rPr>
          <w:sz w:val="28"/>
          <w:szCs w:val="28"/>
        </w:rPr>
        <w:t xml:space="preserve"> </w:t>
      </w:r>
    </w:p>
    <w:p w:rsidR="000204A3" w:rsidRDefault="00244D6F" w:rsidP="009F17A8">
      <w:pPr>
        <w:tabs>
          <w:tab w:val="left" w:pos="142"/>
          <w:tab w:val="left" w:pos="1276"/>
        </w:tabs>
        <w:spacing w:line="312" w:lineRule="auto"/>
        <w:jc w:val="both"/>
        <w:rPr>
          <w:sz w:val="28"/>
          <w:szCs w:val="28"/>
        </w:rPr>
      </w:pPr>
      <w:r>
        <w:rPr>
          <w:sz w:val="28"/>
          <w:szCs w:val="28"/>
        </w:rPr>
        <w:t xml:space="preserve">          4. </w:t>
      </w:r>
      <w:r w:rsidR="000204A3" w:rsidRPr="003223D6">
        <w:rPr>
          <w:sz w:val="28"/>
          <w:szCs w:val="28"/>
        </w:rPr>
        <w:t xml:space="preserve">Контроль за исполнением настоящего постановления возложить </w:t>
      </w:r>
      <w:r w:rsidR="000204A3" w:rsidRPr="003223D6">
        <w:rPr>
          <w:sz w:val="28"/>
          <w:szCs w:val="28"/>
        </w:rPr>
        <w:br/>
        <w:t xml:space="preserve">на заместителя Главы администрации, отвечающего за экономическую </w:t>
      </w:r>
      <w:r w:rsidR="000204A3" w:rsidRPr="003223D6">
        <w:rPr>
          <w:sz w:val="28"/>
          <w:szCs w:val="28"/>
        </w:rPr>
        <w:br/>
        <w:t>и финансовую политику администрации города Байконур.</w:t>
      </w:r>
    </w:p>
    <w:p w:rsidR="005C757E" w:rsidRDefault="005C757E" w:rsidP="0005246F">
      <w:pPr>
        <w:tabs>
          <w:tab w:val="left" w:pos="360"/>
        </w:tabs>
        <w:spacing w:line="288" w:lineRule="auto"/>
        <w:jc w:val="both"/>
        <w:rPr>
          <w:sz w:val="28"/>
          <w:szCs w:val="28"/>
        </w:rPr>
      </w:pPr>
    </w:p>
    <w:p w:rsidR="00244D6F" w:rsidRDefault="00244D6F" w:rsidP="0005246F">
      <w:pPr>
        <w:tabs>
          <w:tab w:val="left" w:pos="360"/>
        </w:tabs>
        <w:spacing w:line="288" w:lineRule="auto"/>
        <w:jc w:val="both"/>
        <w:rPr>
          <w:sz w:val="28"/>
          <w:szCs w:val="28"/>
        </w:rPr>
      </w:pPr>
    </w:p>
    <w:p w:rsidR="00D61734" w:rsidRPr="00D0756F" w:rsidRDefault="00D61734" w:rsidP="0005246F">
      <w:pPr>
        <w:tabs>
          <w:tab w:val="left" w:pos="360"/>
        </w:tabs>
        <w:spacing w:line="288" w:lineRule="auto"/>
        <w:jc w:val="both"/>
        <w:rPr>
          <w:sz w:val="28"/>
          <w:szCs w:val="28"/>
        </w:rPr>
      </w:pPr>
    </w:p>
    <w:p w:rsidR="00D4215F" w:rsidRPr="0016254D" w:rsidRDefault="009F17A8" w:rsidP="00122E49">
      <w:pPr>
        <w:widowControl/>
        <w:tabs>
          <w:tab w:val="left" w:pos="7938"/>
        </w:tabs>
        <w:spacing w:line="324" w:lineRule="auto"/>
        <w:jc w:val="both"/>
        <w:rPr>
          <w:sz w:val="28"/>
          <w:szCs w:val="28"/>
        </w:rPr>
      </w:pPr>
      <w:r>
        <w:rPr>
          <w:b/>
          <w:sz w:val="28"/>
          <w:szCs w:val="28"/>
        </w:rPr>
        <w:t>Г</w:t>
      </w:r>
      <w:r w:rsidR="00475D66">
        <w:rPr>
          <w:b/>
          <w:sz w:val="28"/>
          <w:szCs w:val="28"/>
        </w:rPr>
        <w:t>лав</w:t>
      </w:r>
      <w:r w:rsidR="00455783">
        <w:rPr>
          <w:b/>
          <w:sz w:val="28"/>
          <w:szCs w:val="28"/>
        </w:rPr>
        <w:t>а</w:t>
      </w:r>
      <w:r w:rsidR="00B361CE">
        <w:rPr>
          <w:b/>
          <w:sz w:val="28"/>
          <w:szCs w:val="28"/>
        </w:rPr>
        <w:t xml:space="preserve"> </w:t>
      </w:r>
      <w:r w:rsidR="004E1F42">
        <w:rPr>
          <w:b/>
          <w:sz w:val="28"/>
          <w:szCs w:val="28"/>
        </w:rPr>
        <w:t>администрации</w:t>
      </w:r>
      <w:r w:rsidR="00977369">
        <w:rPr>
          <w:b/>
          <w:sz w:val="28"/>
          <w:szCs w:val="28"/>
        </w:rPr>
        <w:t xml:space="preserve">                                                   </w:t>
      </w:r>
      <w:r w:rsidR="00E55FBE">
        <w:rPr>
          <w:b/>
          <w:sz w:val="28"/>
          <w:szCs w:val="28"/>
        </w:rPr>
        <w:t xml:space="preserve">           </w:t>
      </w:r>
      <w:r w:rsidR="00455783">
        <w:rPr>
          <w:b/>
          <w:sz w:val="28"/>
          <w:szCs w:val="28"/>
        </w:rPr>
        <w:t xml:space="preserve">         </w:t>
      </w:r>
      <w:r w:rsidR="00E55FBE">
        <w:rPr>
          <w:b/>
          <w:sz w:val="28"/>
          <w:szCs w:val="28"/>
        </w:rPr>
        <w:t xml:space="preserve">  </w:t>
      </w:r>
      <w:r w:rsidR="00455783">
        <w:rPr>
          <w:b/>
          <w:sz w:val="28"/>
          <w:szCs w:val="28"/>
        </w:rPr>
        <w:t>К.Д. Бусыгин</w:t>
      </w:r>
    </w:p>
    <w:sectPr w:rsidR="00D4215F" w:rsidRPr="0016254D" w:rsidSect="001A1EF8">
      <w:headerReference w:type="even" r:id="rId12"/>
      <w:headerReference w:type="default" r:id="rId13"/>
      <w:pgSz w:w="11906" w:h="16838" w:code="9"/>
      <w:pgMar w:top="993" w:right="567" w:bottom="993" w:left="1418" w:header="709" w:footer="44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74A" w:rsidRDefault="001D674A">
      <w:r>
        <w:separator/>
      </w:r>
    </w:p>
  </w:endnote>
  <w:endnote w:type="continuationSeparator" w:id="0">
    <w:p w:rsidR="001D674A" w:rsidRDefault="001D6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Roboto Condense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74A" w:rsidRDefault="001D674A">
      <w:r>
        <w:separator/>
      </w:r>
    </w:p>
  </w:footnote>
  <w:footnote w:type="continuationSeparator" w:id="0">
    <w:p w:rsidR="001D674A" w:rsidRDefault="001D67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4D30" w:rsidRDefault="00244D30" w:rsidP="00943DE4">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244D30" w:rsidRDefault="00244D30">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4D30" w:rsidRDefault="00244D30" w:rsidP="00943DE4">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F41A9C">
      <w:rPr>
        <w:rStyle w:val="aa"/>
        <w:noProof/>
      </w:rPr>
      <w:t>2</w:t>
    </w:r>
    <w:r>
      <w:rPr>
        <w:rStyle w:val="aa"/>
      </w:rPr>
      <w:fldChar w:fldCharType="end"/>
    </w:r>
  </w:p>
  <w:p w:rsidR="00244D30" w:rsidRDefault="00244D3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91980"/>
    <w:multiLevelType w:val="multilevel"/>
    <w:tmpl w:val="92903B22"/>
    <w:lvl w:ilvl="0">
      <w:start w:val="1"/>
      <w:numFmt w:val="decimal"/>
      <w:lvlText w:val="%1."/>
      <w:lvlJc w:val="left"/>
      <w:pPr>
        <w:ind w:left="1070" w:hanging="360"/>
      </w:pPr>
      <w:rPr>
        <w:rFonts w:ascii="Times New Roman" w:eastAsia="Times New Roman" w:hAnsi="Times New Roman" w:cs="Times New Roman"/>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 w15:restartNumberingAfterBreak="0">
    <w:nsid w:val="0B6139C1"/>
    <w:multiLevelType w:val="hybridMultilevel"/>
    <w:tmpl w:val="1B5871D8"/>
    <w:lvl w:ilvl="0" w:tplc="D682D6D4">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CF94C6B"/>
    <w:multiLevelType w:val="hybridMultilevel"/>
    <w:tmpl w:val="FFD2A282"/>
    <w:lvl w:ilvl="0" w:tplc="0419000F">
      <w:start w:val="1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4FD7112"/>
    <w:multiLevelType w:val="multilevel"/>
    <w:tmpl w:val="31C0FBE8"/>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15743C0E"/>
    <w:multiLevelType w:val="hybridMultilevel"/>
    <w:tmpl w:val="486CC74C"/>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15:restartNumberingAfterBreak="0">
    <w:nsid w:val="1703707B"/>
    <w:multiLevelType w:val="hybridMultilevel"/>
    <w:tmpl w:val="3886C9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F180E68"/>
    <w:multiLevelType w:val="multilevel"/>
    <w:tmpl w:val="0419001F"/>
    <w:lvl w:ilvl="0">
      <w:start w:val="1"/>
      <w:numFmt w:val="decimal"/>
      <w:lvlText w:val="%1."/>
      <w:lvlJc w:val="left"/>
      <w:pPr>
        <w:ind w:left="1070" w:hanging="360"/>
      </w:pPr>
      <w:rPr>
        <w:rFonts w:hint="default"/>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7" w15:restartNumberingAfterBreak="0">
    <w:nsid w:val="211F4D3D"/>
    <w:multiLevelType w:val="hybridMultilevel"/>
    <w:tmpl w:val="3886C9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3BD0905"/>
    <w:multiLevelType w:val="multilevel"/>
    <w:tmpl w:val="4EB84B24"/>
    <w:lvl w:ilvl="0">
      <w:start w:val="2"/>
      <w:numFmt w:val="decimal"/>
      <w:lvlText w:val="%1."/>
      <w:lvlJc w:val="left"/>
      <w:pPr>
        <w:tabs>
          <w:tab w:val="num" w:pos="408"/>
        </w:tabs>
        <w:ind w:left="408" w:hanging="408"/>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9" w15:restartNumberingAfterBreak="0">
    <w:nsid w:val="49D94252"/>
    <w:multiLevelType w:val="multilevel"/>
    <w:tmpl w:val="0419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4BE4368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792443D"/>
    <w:multiLevelType w:val="multilevel"/>
    <w:tmpl w:val="92903B22"/>
    <w:lvl w:ilvl="0">
      <w:start w:val="1"/>
      <w:numFmt w:val="decimal"/>
      <w:lvlText w:val="%1."/>
      <w:lvlJc w:val="left"/>
      <w:pPr>
        <w:ind w:left="1070" w:hanging="360"/>
      </w:pPr>
      <w:rPr>
        <w:rFonts w:ascii="Times New Roman" w:eastAsia="Times New Roman" w:hAnsi="Times New Roman" w:cs="Times New Roman"/>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2" w15:restartNumberingAfterBreak="0">
    <w:nsid w:val="5BB15BEF"/>
    <w:multiLevelType w:val="multilevel"/>
    <w:tmpl w:val="4EB84B24"/>
    <w:lvl w:ilvl="0">
      <w:start w:val="2"/>
      <w:numFmt w:val="decimal"/>
      <w:lvlText w:val="%1."/>
      <w:lvlJc w:val="left"/>
      <w:pPr>
        <w:tabs>
          <w:tab w:val="num" w:pos="408"/>
        </w:tabs>
        <w:ind w:left="408" w:hanging="408"/>
      </w:pPr>
      <w:rPr>
        <w:rFonts w:hint="default"/>
      </w:rPr>
    </w:lvl>
    <w:lvl w:ilvl="1">
      <w:start w:val="2"/>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3" w15:restartNumberingAfterBreak="0">
    <w:nsid w:val="5D210B44"/>
    <w:multiLevelType w:val="hybridMultilevel"/>
    <w:tmpl w:val="1EF03DDE"/>
    <w:lvl w:ilvl="0" w:tplc="E41E19C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5DC659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DE247E0"/>
    <w:multiLevelType w:val="hybridMultilevel"/>
    <w:tmpl w:val="D4985848"/>
    <w:lvl w:ilvl="0" w:tplc="67E8971E">
      <w:start w:val="3"/>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6" w15:restartNumberingAfterBreak="0">
    <w:nsid w:val="7D2D7B9E"/>
    <w:multiLevelType w:val="hybridMultilevel"/>
    <w:tmpl w:val="61881250"/>
    <w:lvl w:ilvl="0" w:tplc="623ADB22">
      <w:start w:val="1"/>
      <w:numFmt w:val="decimal"/>
      <w:lvlText w:val="%1."/>
      <w:lvlJc w:val="left"/>
      <w:pPr>
        <w:tabs>
          <w:tab w:val="num" w:pos="2520"/>
        </w:tabs>
        <w:ind w:left="2520" w:hanging="360"/>
      </w:pPr>
      <w:rPr>
        <w:rFonts w:hint="default"/>
      </w:rPr>
    </w:lvl>
    <w:lvl w:ilvl="1" w:tplc="04190019" w:tentative="1">
      <w:start w:val="1"/>
      <w:numFmt w:val="lowerLetter"/>
      <w:lvlText w:val="%2."/>
      <w:lvlJc w:val="left"/>
      <w:pPr>
        <w:tabs>
          <w:tab w:val="num" w:pos="3240"/>
        </w:tabs>
        <w:ind w:left="3240" w:hanging="360"/>
      </w:pPr>
    </w:lvl>
    <w:lvl w:ilvl="2" w:tplc="0419001B" w:tentative="1">
      <w:start w:val="1"/>
      <w:numFmt w:val="lowerRoman"/>
      <w:lvlText w:val="%3."/>
      <w:lvlJc w:val="right"/>
      <w:pPr>
        <w:tabs>
          <w:tab w:val="num" w:pos="3960"/>
        </w:tabs>
        <w:ind w:left="3960" w:hanging="180"/>
      </w:pPr>
    </w:lvl>
    <w:lvl w:ilvl="3" w:tplc="0419000F" w:tentative="1">
      <w:start w:val="1"/>
      <w:numFmt w:val="decimal"/>
      <w:lvlText w:val="%4."/>
      <w:lvlJc w:val="left"/>
      <w:pPr>
        <w:tabs>
          <w:tab w:val="num" w:pos="4680"/>
        </w:tabs>
        <w:ind w:left="4680" w:hanging="360"/>
      </w:pPr>
    </w:lvl>
    <w:lvl w:ilvl="4" w:tplc="04190019" w:tentative="1">
      <w:start w:val="1"/>
      <w:numFmt w:val="lowerLetter"/>
      <w:lvlText w:val="%5."/>
      <w:lvlJc w:val="left"/>
      <w:pPr>
        <w:tabs>
          <w:tab w:val="num" w:pos="5400"/>
        </w:tabs>
        <w:ind w:left="5400" w:hanging="360"/>
      </w:pPr>
    </w:lvl>
    <w:lvl w:ilvl="5" w:tplc="0419001B" w:tentative="1">
      <w:start w:val="1"/>
      <w:numFmt w:val="lowerRoman"/>
      <w:lvlText w:val="%6."/>
      <w:lvlJc w:val="right"/>
      <w:pPr>
        <w:tabs>
          <w:tab w:val="num" w:pos="6120"/>
        </w:tabs>
        <w:ind w:left="6120" w:hanging="180"/>
      </w:pPr>
    </w:lvl>
    <w:lvl w:ilvl="6" w:tplc="0419000F" w:tentative="1">
      <w:start w:val="1"/>
      <w:numFmt w:val="decimal"/>
      <w:lvlText w:val="%7."/>
      <w:lvlJc w:val="left"/>
      <w:pPr>
        <w:tabs>
          <w:tab w:val="num" w:pos="6840"/>
        </w:tabs>
        <w:ind w:left="6840" w:hanging="360"/>
      </w:pPr>
    </w:lvl>
    <w:lvl w:ilvl="7" w:tplc="04190019" w:tentative="1">
      <w:start w:val="1"/>
      <w:numFmt w:val="lowerLetter"/>
      <w:lvlText w:val="%8."/>
      <w:lvlJc w:val="left"/>
      <w:pPr>
        <w:tabs>
          <w:tab w:val="num" w:pos="7560"/>
        </w:tabs>
        <w:ind w:left="7560" w:hanging="360"/>
      </w:pPr>
    </w:lvl>
    <w:lvl w:ilvl="8" w:tplc="0419001B" w:tentative="1">
      <w:start w:val="1"/>
      <w:numFmt w:val="lowerRoman"/>
      <w:lvlText w:val="%9."/>
      <w:lvlJc w:val="right"/>
      <w:pPr>
        <w:tabs>
          <w:tab w:val="num" w:pos="8280"/>
        </w:tabs>
        <w:ind w:left="8280" w:hanging="180"/>
      </w:pPr>
    </w:lvl>
  </w:abstractNum>
  <w:num w:numId="1">
    <w:abstractNumId w:val="16"/>
  </w:num>
  <w:num w:numId="2">
    <w:abstractNumId w:val="4"/>
  </w:num>
  <w:num w:numId="3">
    <w:abstractNumId w:val="2"/>
  </w:num>
  <w:num w:numId="4">
    <w:abstractNumId w:val="12"/>
  </w:num>
  <w:num w:numId="5">
    <w:abstractNumId w:val="8"/>
  </w:num>
  <w:num w:numId="6">
    <w:abstractNumId w:val="5"/>
  </w:num>
  <w:num w:numId="7">
    <w:abstractNumId w:val="7"/>
  </w:num>
  <w:num w:numId="8">
    <w:abstractNumId w:val="3"/>
  </w:num>
  <w:num w:numId="9">
    <w:abstractNumId w:val="13"/>
  </w:num>
  <w:num w:numId="10">
    <w:abstractNumId w:val="6"/>
  </w:num>
  <w:num w:numId="11">
    <w:abstractNumId w:val="14"/>
  </w:num>
  <w:num w:numId="12">
    <w:abstractNumId w:val="10"/>
  </w:num>
  <w:num w:numId="13">
    <w:abstractNumId w:val="9"/>
  </w:num>
  <w:num w:numId="14">
    <w:abstractNumId w:val="11"/>
  </w:num>
  <w:num w:numId="15">
    <w:abstractNumId w:val="1"/>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F11"/>
    <w:rsid w:val="00000F4F"/>
    <w:rsid w:val="00001CB6"/>
    <w:rsid w:val="00001D59"/>
    <w:rsid w:val="000024C4"/>
    <w:rsid w:val="00005018"/>
    <w:rsid w:val="00005C47"/>
    <w:rsid w:val="000131F1"/>
    <w:rsid w:val="00017FC4"/>
    <w:rsid w:val="000204A3"/>
    <w:rsid w:val="00020D0B"/>
    <w:rsid w:val="000256A4"/>
    <w:rsid w:val="00026C69"/>
    <w:rsid w:val="000333C2"/>
    <w:rsid w:val="00035D93"/>
    <w:rsid w:val="00037768"/>
    <w:rsid w:val="000433F0"/>
    <w:rsid w:val="00043EAF"/>
    <w:rsid w:val="00044715"/>
    <w:rsid w:val="00045AA3"/>
    <w:rsid w:val="000464FE"/>
    <w:rsid w:val="00046BFA"/>
    <w:rsid w:val="000501B5"/>
    <w:rsid w:val="0005244C"/>
    <w:rsid w:val="0005246F"/>
    <w:rsid w:val="00052D09"/>
    <w:rsid w:val="0005309F"/>
    <w:rsid w:val="000530F2"/>
    <w:rsid w:val="000565E3"/>
    <w:rsid w:val="00057A58"/>
    <w:rsid w:val="00064C6D"/>
    <w:rsid w:val="00067639"/>
    <w:rsid w:val="00070B86"/>
    <w:rsid w:val="000712CF"/>
    <w:rsid w:val="00075626"/>
    <w:rsid w:val="00076BFE"/>
    <w:rsid w:val="0008118A"/>
    <w:rsid w:val="00081634"/>
    <w:rsid w:val="00083448"/>
    <w:rsid w:val="0008422E"/>
    <w:rsid w:val="0008565D"/>
    <w:rsid w:val="00090F5B"/>
    <w:rsid w:val="000919AF"/>
    <w:rsid w:val="00092517"/>
    <w:rsid w:val="00092DE6"/>
    <w:rsid w:val="00093680"/>
    <w:rsid w:val="00096BAA"/>
    <w:rsid w:val="000A010F"/>
    <w:rsid w:val="000B1D7A"/>
    <w:rsid w:val="000B2669"/>
    <w:rsid w:val="000B2AEF"/>
    <w:rsid w:val="000B396D"/>
    <w:rsid w:val="000B3BA4"/>
    <w:rsid w:val="000B67A0"/>
    <w:rsid w:val="000C6387"/>
    <w:rsid w:val="000C689F"/>
    <w:rsid w:val="000D267D"/>
    <w:rsid w:val="000D6B7A"/>
    <w:rsid w:val="000E0562"/>
    <w:rsid w:val="000E14BF"/>
    <w:rsid w:val="000E2A5F"/>
    <w:rsid w:val="000E495D"/>
    <w:rsid w:val="000E6208"/>
    <w:rsid w:val="000F0A4F"/>
    <w:rsid w:val="000F1FBD"/>
    <w:rsid w:val="000F292A"/>
    <w:rsid w:val="000F3E69"/>
    <w:rsid w:val="000F4877"/>
    <w:rsid w:val="000F61A4"/>
    <w:rsid w:val="000F7C29"/>
    <w:rsid w:val="001028AD"/>
    <w:rsid w:val="00106121"/>
    <w:rsid w:val="00106EE5"/>
    <w:rsid w:val="00107006"/>
    <w:rsid w:val="0010711F"/>
    <w:rsid w:val="00111CFF"/>
    <w:rsid w:val="00122E49"/>
    <w:rsid w:val="00123A33"/>
    <w:rsid w:val="00124934"/>
    <w:rsid w:val="00125A16"/>
    <w:rsid w:val="00125E29"/>
    <w:rsid w:val="00125EEE"/>
    <w:rsid w:val="00127332"/>
    <w:rsid w:val="00127EFE"/>
    <w:rsid w:val="0013101D"/>
    <w:rsid w:val="00132529"/>
    <w:rsid w:val="001339EF"/>
    <w:rsid w:val="00133F6F"/>
    <w:rsid w:val="00135A61"/>
    <w:rsid w:val="00137528"/>
    <w:rsid w:val="00141A74"/>
    <w:rsid w:val="00141D45"/>
    <w:rsid w:val="001436B1"/>
    <w:rsid w:val="00143B84"/>
    <w:rsid w:val="00147472"/>
    <w:rsid w:val="001534D9"/>
    <w:rsid w:val="00160438"/>
    <w:rsid w:val="00160C45"/>
    <w:rsid w:val="00162169"/>
    <w:rsid w:val="0016254D"/>
    <w:rsid w:val="0016430A"/>
    <w:rsid w:val="0016505F"/>
    <w:rsid w:val="001671DC"/>
    <w:rsid w:val="001712FD"/>
    <w:rsid w:val="00173D72"/>
    <w:rsid w:val="0017536A"/>
    <w:rsid w:val="00182C01"/>
    <w:rsid w:val="00182CA1"/>
    <w:rsid w:val="00185EA7"/>
    <w:rsid w:val="0018609D"/>
    <w:rsid w:val="00186BDB"/>
    <w:rsid w:val="00193EE5"/>
    <w:rsid w:val="001946AE"/>
    <w:rsid w:val="001947BE"/>
    <w:rsid w:val="00196799"/>
    <w:rsid w:val="001A0AB0"/>
    <w:rsid w:val="001A100E"/>
    <w:rsid w:val="001A1EF8"/>
    <w:rsid w:val="001B0067"/>
    <w:rsid w:val="001B14A2"/>
    <w:rsid w:val="001B2E41"/>
    <w:rsid w:val="001C188D"/>
    <w:rsid w:val="001C1CD7"/>
    <w:rsid w:val="001D07D2"/>
    <w:rsid w:val="001D2314"/>
    <w:rsid w:val="001D32E4"/>
    <w:rsid w:val="001D3803"/>
    <w:rsid w:val="001D5180"/>
    <w:rsid w:val="001D674A"/>
    <w:rsid w:val="001E3BA5"/>
    <w:rsid w:val="001E3C5E"/>
    <w:rsid w:val="001E567A"/>
    <w:rsid w:val="001E7358"/>
    <w:rsid w:val="001E7939"/>
    <w:rsid w:val="001F39F2"/>
    <w:rsid w:val="001F3F9D"/>
    <w:rsid w:val="001F5EC3"/>
    <w:rsid w:val="00201169"/>
    <w:rsid w:val="00202455"/>
    <w:rsid w:val="002049E8"/>
    <w:rsid w:val="00204C92"/>
    <w:rsid w:val="0021172F"/>
    <w:rsid w:val="002142A8"/>
    <w:rsid w:val="002143A3"/>
    <w:rsid w:val="00217864"/>
    <w:rsid w:val="00217C93"/>
    <w:rsid w:val="002209CB"/>
    <w:rsid w:val="00222FAA"/>
    <w:rsid w:val="00224D80"/>
    <w:rsid w:val="00227781"/>
    <w:rsid w:val="00231F59"/>
    <w:rsid w:val="002331F9"/>
    <w:rsid w:val="00236967"/>
    <w:rsid w:val="002374C0"/>
    <w:rsid w:val="00242D23"/>
    <w:rsid w:val="00243341"/>
    <w:rsid w:val="00244D30"/>
    <w:rsid w:val="00244D6F"/>
    <w:rsid w:val="00257CD3"/>
    <w:rsid w:val="00257FCD"/>
    <w:rsid w:val="002616B1"/>
    <w:rsid w:val="00262DF0"/>
    <w:rsid w:val="002642C6"/>
    <w:rsid w:val="00264B0D"/>
    <w:rsid w:val="00265259"/>
    <w:rsid w:val="00270337"/>
    <w:rsid w:val="00271CBC"/>
    <w:rsid w:val="00281DB4"/>
    <w:rsid w:val="00292E54"/>
    <w:rsid w:val="0029507D"/>
    <w:rsid w:val="002A3F2D"/>
    <w:rsid w:val="002A4C0D"/>
    <w:rsid w:val="002A5E6F"/>
    <w:rsid w:val="002A6A78"/>
    <w:rsid w:val="002A7392"/>
    <w:rsid w:val="002B068F"/>
    <w:rsid w:val="002B38E7"/>
    <w:rsid w:val="002B4529"/>
    <w:rsid w:val="002B46D3"/>
    <w:rsid w:val="002B4D58"/>
    <w:rsid w:val="002B6FFF"/>
    <w:rsid w:val="002C2A20"/>
    <w:rsid w:val="002C5294"/>
    <w:rsid w:val="002C63AC"/>
    <w:rsid w:val="002C69AC"/>
    <w:rsid w:val="002D1CFF"/>
    <w:rsid w:val="002D1FB0"/>
    <w:rsid w:val="002D23C7"/>
    <w:rsid w:val="002D3843"/>
    <w:rsid w:val="002D5424"/>
    <w:rsid w:val="002D5F29"/>
    <w:rsid w:val="002E035A"/>
    <w:rsid w:val="002E1218"/>
    <w:rsid w:val="002E184E"/>
    <w:rsid w:val="002E452D"/>
    <w:rsid w:val="002F1C44"/>
    <w:rsid w:val="002F23E8"/>
    <w:rsid w:val="003017B0"/>
    <w:rsid w:val="00306438"/>
    <w:rsid w:val="00307168"/>
    <w:rsid w:val="00307B47"/>
    <w:rsid w:val="00307F43"/>
    <w:rsid w:val="00311E36"/>
    <w:rsid w:val="0031320E"/>
    <w:rsid w:val="003141F7"/>
    <w:rsid w:val="003146D8"/>
    <w:rsid w:val="0031550F"/>
    <w:rsid w:val="00317214"/>
    <w:rsid w:val="00317CE1"/>
    <w:rsid w:val="00320753"/>
    <w:rsid w:val="00320794"/>
    <w:rsid w:val="00320FB4"/>
    <w:rsid w:val="00321726"/>
    <w:rsid w:val="00321BB8"/>
    <w:rsid w:val="003223D6"/>
    <w:rsid w:val="003227B4"/>
    <w:rsid w:val="00323444"/>
    <w:rsid w:val="00323BF0"/>
    <w:rsid w:val="00324259"/>
    <w:rsid w:val="0033032D"/>
    <w:rsid w:val="00335802"/>
    <w:rsid w:val="00340F28"/>
    <w:rsid w:val="00342FB3"/>
    <w:rsid w:val="00343DA6"/>
    <w:rsid w:val="00347A9C"/>
    <w:rsid w:val="00350AF7"/>
    <w:rsid w:val="00353FC5"/>
    <w:rsid w:val="0035420B"/>
    <w:rsid w:val="0036143C"/>
    <w:rsid w:val="0036454D"/>
    <w:rsid w:val="00365074"/>
    <w:rsid w:val="00365586"/>
    <w:rsid w:val="00367BE1"/>
    <w:rsid w:val="00372FF2"/>
    <w:rsid w:val="003752BC"/>
    <w:rsid w:val="00382874"/>
    <w:rsid w:val="00382D9A"/>
    <w:rsid w:val="00383579"/>
    <w:rsid w:val="003855CA"/>
    <w:rsid w:val="00385B68"/>
    <w:rsid w:val="00393024"/>
    <w:rsid w:val="00394C32"/>
    <w:rsid w:val="003958B1"/>
    <w:rsid w:val="003964A9"/>
    <w:rsid w:val="00397830"/>
    <w:rsid w:val="003A0B62"/>
    <w:rsid w:val="003A0F0D"/>
    <w:rsid w:val="003A5E19"/>
    <w:rsid w:val="003A6F4A"/>
    <w:rsid w:val="003C0975"/>
    <w:rsid w:val="003C2357"/>
    <w:rsid w:val="003C2DA7"/>
    <w:rsid w:val="003C3316"/>
    <w:rsid w:val="003C4A38"/>
    <w:rsid w:val="003C4C75"/>
    <w:rsid w:val="003C6FD7"/>
    <w:rsid w:val="003D109D"/>
    <w:rsid w:val="003D185E"/>
    <w:rsid w:val="003D2D75"/>
    <w:rsid w:val="003D2F54"/>
    <w:rsid w:val="003D4DB6"/>
    <w:rsid w:val="003D7BE2"/>
    <w:rsid w:val="003F1D45"/>
    <w:rsid w:val="003F2828"/>
    <w:rsid w:val="003F3BB1"/>
    <w:rsid w:val="003F7393"/>
    <w:rsid w:val="00403B0A"/>
    <w:rsid w:val="004046BA"/>
    <w:rsid w:val="0041130D"/>
    <w:rsid w:val="004147B0"/>
    <w:rsid w:val="00415102"/>
    <w:rsid w:val="00417D4C"/>
    <w:rsid w:val="00423075"/>
    <w:rsid w:val="004238D0"/>
    <w:rsid w:val="0044027D"/>
    <w:rsid w:val="00440780"/>
    <w:rsid w:val="00441303"/>
    <w:rsid w:val="0044144F"/>
    <w:rsid w:val="004432E9"/>
    <w:rsid w:val="00443775"/>
    <w:rsid w:val="004445CA"/>
    <w:rsid w:val="004454C5"/>
    <w:rsid w:val="0044676A"/>
    <w:rsid w:val="00447106"/>
    <w:rsid w:val="004513B2"/>
    <w:rsid w:val="00451B1D"/>
    <w:rsid w:val="004543E1"/>
    <w:rsid w:val="00455783"/>
    <w:rsid w:val="00457688"/>
    <w:rsid w:val="00463315"/>
    <w:rsid w:val="00464D04"/>
    <w:rsid w:val="004673E9"/>
    <w:rsid w:val="004678D4"/>
    <w:rsid w:val="004720EE"/>
    <w:rsid w:val="00472FBA"/>
    <w:rsid w:val="00475D66"/>
    <w:rsid w:val="00482B7E"/>
    <w:rsid w:val="00482C6B"/>
    <w:rsid w:val="00484754"/>
    <w:rsid w:val="00492539"/>
    <w:rsid w:val="00495453"/>
    <w:rsid w:val="004A0142"/>
    <w:rsid w:val="004A16BD"/>
    <w:rsid w:val="004A50D1"/>
    <w:rsid w:val="004A5EFE"/>
    <w:rsid w:val="004B1629"/>
    <w:rsid w:val="004B21A4"/>
    <w:rsid w:val="004B2EFA"/>
    <w:rsid w:val="004B4AA0"/>
    <w:rsid w:val="004B70B1"/>
    <w:rsid w:val="004C0F37"/>
    <w:rsid w:val="004C63A1"/>
    <w:rsid w:val="004C70B4"/>
    <w:rsid w:val="004D1109"/>
    <w:rsid w:val="004D15F0"/>
    <w:rsid w:val="004D4F11"/>
    <w:rsid w:val="004D6845"/>
    <w:rsid w:val="004E0A97"/>
    <w:rsid w:val="004E106C"/>
    <w:rsid w:val="004E1F42"/>
    <w:rsid w:val="004E227F"/>
    <w:rsid w:val="004E6307"/>
    <w:rsid w:val="004E6CB1"/>
    <w:rsid w:val="00502947"/>
    <w:rsid w:val="00510B73"/>
    <w:rsid w:val="00511EF4"/>
    <w:rsid w:val="00516422"/>
    <w:rsid w:val="0052032F"/>
    <w:rsid w:val="0052675D"/>
    <w:rsid w:val="00526B09"/>
    <w:rsid w:val="00527439"/>
    <w:rsid w:val="00530A16"/>
    <w:rsid w:val="00534D4C"/>
    <w:rsid w:val="005354DE"/>
    <w:rsid w:val="005379FE"/>
    <w:rsid w:val="00544E7D"/>
    <w:rsid w:val="00545D82"/>
    <w:rsid w:val="005476A3"/>
    <w:rsid w:val="00547CD7"/>
    <w:rsid w:val="00557599"/>
    <w:rsid w:val="00557DE8"/>
    <w:rsid w:val="005614DB"/>
    <w:rsid w:val="0056273D"/>
    <w:rsid w:val="005651F5"/>
    <w:rsid w:val="00567661"/>
    <w:rsid w:val="00571220"/>
    <w:rsid w:val="0057145F"/>
    <w:rsid w:val="00573477"/>
    <w:rsid w:val="0057493B"/>
    <w:rsid w:val="00575C9B"/>
    <w:rsid w:val="005764D3"/>
    <w:rsid w:val="00580C2B"/>
    <w:rsid w:val="00580C4A"/>
    <w:rsid w:val="0059019D"/>
    <w:rsid w:val="005965EE"/>
    <w:rsid w:val="00596F88"/>
    <w:rsid w:val="0059785E"/>
    <w:rsid w:val="005A148E"/>
    <w:rsid w:val="005A1A28"/>
    <w:rsid w:val="005A2DFE"/>
    <w:rsid w:val="005B223B"/>
    <w:rsid w:val="005B240F"/>
    <w:rsid w:val="005B304E"/>
    <w:rsid w:val="005B4B7A"/>
    <w:rsid w:val="005C1C8F"/>
    <w:rsid w:val="005C4A50"/>
    <w:rsid w:val="005C6233"/>
    <w:rsid w:val="005C757E"/>
    <w:rsid w:val="005C7B08"/>
    <w:rsid w:val="005D3BAC"/>
    <w:rsid w:val="005D4081"/>
    <w:rsid w:val="005D4E55"/>
    <w:rsid w:val="005E3096"/>
    <w:rsid w:val="005E78FF"/>
    <w:rsid w:val="005E7FD9"/>
    <w:rsid w:val="005F005A"/>
    <w:rsid w:val="005F0C5A"/>
    <w:rsid w:val="005F3573"/>
    <w:rsid w:val="005F36B6"/>
    <w:rsid w:val="005F7B59"/>
    <w:rsid w:val="00601434"/>
    <w:rsid w:val="00602E03"/>
    <w:rsid w:val="00603D90"/>
    <w:rsid w:val="00604F15"/>
    <w:rsid w:val="00605A87"/>
    <w:rsid w:val="00605E35"/>
    <w:rsid w:val="00610701"/>
    <w:rsid w:val="0061405F"/>
    <w:rsid w:val="00616862"/>
    <w:rsid w:val="006251A3"/>
    <w:rsid w:val="0062688B"/>
    <w:rsid w:val="006334F5"/>
    <w:rsid w:val="006336D2"/>
    <w:rsid w:val="00634078"/>
    <w:rsid w:val="0063642C"/>
    <w:rsid w:val="00636860"/>
    <w:rsid w:val="006377E5"/>
    <w:rsid w:val="006428E3"/>
    <w:rsid w:val="00647AB9"/>
    <w:rsid w:val="00647AEF"/>
    <w:rsid w:val="00650505"/>
    <w:rsid w:val="00651643"/>
    <w:rsid w:val="006552F7"/>
    <w:rsid w:val="00656067"/>
    <w:rsid w:val="006564F1"/>
    <w:rsid w:val="00656983"/>
    <w:rsid w:val="006617DA"/>
    <w:rsid w:val="00662B7C"/>
    <w:rsid w:val="00663087"/>
    <w:rsid w:val="00663CF2"/>
    <w:rsid w:val="006728A4"/>
    <w:rsid w:val="006735E1"/>
    <w:rsid w:val="00673643"/>
    <w:rsid w:val="00674CC5"/>
    <w:rsid w:val="00674E18"/>
    <w:rsid w:val="00677762"/>
    <w:rsid w:val="0068031A"/>
    <w:rsid w:val="00680A95"/>
    <w:rsid w:val="00685EA2"/>
    <w:rsid w:val="006864C3"/>
    <w:rsid w:val="006878B3"/>
    <w:rsid w:val="00687FE1"/>
    <w:rsid w:val="00692C80"/>
    <w:rsid w:val="00693C8F"/>
    <w:rsid w:val="00694F17"/>
    <w:rsid w:val="00696633"/>
    <w:rsid w:val="006A214E"/>
    <w:rsid w:val="006A25D1"/>
    <w:rsid w:val="006A2ACC"/>
    <w:rsid w:val="006A3C2A"/>
    <w:rsid w:val="006B0437"/>
    <w:rsid w:val="006B1E2C"/>
    <w:rsid w:val="006B298C"/>
    <w:rsid w:val="006B35A1"/>
    <w:rsid w:val="006B5B2D"/>
    <w:rsid w:val="006B5DB8"/>
    <w:rsid w:val="006C000B"/>
    <w:rsid w:val="006C0B3A"/>
    <w:rsid w:val="006C593B"/>
    <w:rsid w:val="006D2156"/>
    <w:rsid w:val="006D3927"/>
    <w:rsid w:val="006D517B"/>
    <w:rsid w:val="006D789D"/>
    <w:rsid w:val="006D7A74"/>
    <w:rsid w:val="006D7C8F"/>
    <w:rsid w:val="006D7FB6"/>
    <w:rsid w:val="006E06E1"/>
    <w:rsid w:val="006E2DE4"/>
    <w:rsid w:val="006E5F41"/>
    <w:rsid w:val="006E648F"/>
    <w:rsid w:val="006E6621"/>
    <w:rsid w:val="006E763E"/>
    <w:rsid w:val="006E7674"/>
    <w:rsid w:val="006E7703"/>
    <w:rsid w:val="006E7DD1"/>
    <w:rsid w:val="006F2FBE"/>
    <w:rsid w:val="006F69C5"/>
    <w:rsid w:val="0070057C"/>
    <w:rsid w:val="00701FA0"/>
    <w:rsid w:val="00702261"/>
    <w:rsid w:val="00703110"/>
    <w:rsid w:val="00705085"/>
    <w:rsid w:val="00712FC5"/>
    <w:rsid w:val="00713B23"/>
    <w:rsid w:val="00713CBD"/>
    <w:rsid w:val="00714A76"/>
    <w:rsid w:val="007167AD"/>
    <w:rsid w:val="00717AD0"/>
    <w:rsid w:val="00722D05"/>
    <w:rsid w:val="00723AD9"/>
    <w:rsid w:val="0072559A"/>
    <w:rsid w:val="00732C71"/>
    <w:rsid w:val="00733129"/>
    <w:rsid w:val="007346EA"/>
    <w:rsid w:val="00735314"/>
    <w:rsid w:val="00735349"/>
    <w:rsid w:val="00735D7C"/>
    <w:rsid w:val="00737214"/>
    <w:rsid w:val="00740E94"/>
    <w:rsid w:val="00741A5F"/>
    <w:rsid w:val="00745BF8"/>
    <w:rsid w:val="007469F6"/>
    <w:rsid w:val="00747EF9"/>
    <w:rsid w:val="007532B7"/>
    <w:rsid w:val="00754299"/>
    <w:rsid w:val="00754D21"/>
    <w:rsid w:val="00755DDA"/>
    <w:rsid w:val="00760119"/>
    <w:rsid w:val="007626E8"/>
    <w:rsid w:val="007635CC"/>
    <w:rsid w:val="0076491C"/>
    <w:rsid w:val="00765AFE"/>
    <w:rsid w:val="00767C37"/>
    <w:rsid w:val="007702F0"/>
    <w:rsid w:val="00770450"/>
    <w:rsid w:val="00770F91"/>
    <w:rsid w:val="00772F01"/>
    <w:rsid w:val="00776180"/>
    <w:rsid w:val="00780806"/>
    <w:rsid w:val="00780A4E"/>
    <w:rsid w:val="00782018"/>
    <w:rsid w:val="00787497"/>
    <w:rsid w:val="007878D6"/>
    <w:rsid w:val="007908EE"/>
    <w:rsid w:val="00791ECE"/>
    <w:rsid w:val="0079308A"/>
    <w:rsid w:val="00793D1B"/>
    <w:rsid w:val="00793EF0"/>
    <w:rsid w:val="007A461A"/>
    <w:rsid w:val="007B1C5F"/>
    <w:rsid w:val="007B2048"/>
    <w:rsid w:val="007B308B"/>
    <w:rsid w:val="007B3D3C"/>
    <w:rsid w:val="007B4359"/>
    <w:rsid w:val="007B508B"/>
    <w:rsid w:val="007C30AD"/>
    <w:rsid w:val="007C3D84"/>
    <w:rsid w:val="007D2601"/>
    <w:rsid w:val="007D292A"/>
    <w:rsid w:val="007D60A2"/>
    <w:rsid w:val="007D69AB"/>
    <w:rsid w:val="007E5229"/>
    <w:rsid w:val="007E5C8B"/>
    <w:rsid w:val="007E6076"/>
    <w:rsid w:val="007F0F50"/>
    <w:rsid w:val="007F1AF4"/>
    <w:rsid w:val="007F2E6D"/>
    <w:rsid w:val="007F3FEE"/>
    <w:rsid w:val="007F7803"/>
    <w:rsid w:val="008007D2"/>
    <w:rsid w:val="008028AE"/>
    <w:rsid w:val="008030EB"/>
    <w:rsid w:val="00804297"/>
    <w:rsid w:val="00811A5B"/>
    <w:rsid w:val="0081310F"/>
    <w:rsid w:val="00815130"/>
    <w:rsid w:val="00815422"/>
    <w:rsid w:val="00816211"/>
    <w:rsid w:val="00817E86"/>
    <w:rsid w:val="00820752"/>
    <w:rsid w:val="00822288"/>
    <w:rsid w:val="00824D23"/>
    <w:rsid w:val="00825BE2"/>
    <w:rsid w:val="00826FD3"/>
    <w:rsid w:val="00827318"/>
    <w:rsid w:val="00827807"/>
    <w:rsid w:val="008279E1"/>
    <w:rsid w:val="00835C2A"/>
    <w:rsid w:val="00841276"/>
    <w:rsid w:val="008440E5"/>
    <w:rsid w:val="008464CC"/>
    <w:rsid w:val="00846CF5"/>
    <w:rsid w:val="00850F68"/>
    <w:rsid w:val="008525BE"/>
    <w:rsid w:val="008535BA"/>
    <w:rsid w:val="008547A8"/>
    <w:rsid w:val="0085497C"/>
    <w:rsid w:val="00855DA5"/>
    <w:rsid w:val="00856B62"/>
    <w:rsid w:val="00860767"/>
    <w:rsid w:val="00862CFF"/>
    <w:rsid w:val="008711C4"/>
    <w:rsid w:val="00875236"/>
    <w:rsid w:val="008756A2"/>
    <w:rsid w:val="00875EAB"/>
    <w:rsid w:val="00884397"/>
    <w:rsid w:val="00884467"/>
    <w:rsid w:val="00890EB9"/>
    <w:rsid w:val="00891CB6"/>
    <w:rsid w:val="00893361"/>
    <w:rsid w:val="00895376"/>
    <w:rsid w:val="008A4B2E"/>
    <w:rsid w:val="008A6C9B"/>
    <w:rsid w:val="008B006E"/>
    <w:rsid w:val="008B079F"/>
    <w:rsid w:val="008B16A7"/>
    <w:rsid w:val="008B1FD1"/>
    <w:rsid w:val="008B3E1D"/>
    <w:rsid w:val="008B3E6D"/>
    <w:rsid w:val="008B74C8"/>
    <w:rsid w:val="008C0065"/>
    <w:rsid w:val="008C05D0"/>
    <w:rsid w:val="008C1467"/>
    <w:rsid w:val="008C58C7"/>
    <w:rsid w:val="008D0D4E"/>
    <w:rsid w:val="008D0D75"/>
    <w:rsid w:val="008D35C0"/>
    <w:rsid w:val="008D6090"/>
    <w:rsid w:val="008D7116"/>
    <w:rsid w:val="008D7932"/>
    <w:rsid w:val="008E0043"/>
    <w:rsid w:val="008E1BA5"/>
    <w:rsid w:val="008E41C7"/>
    <w:rsid w:val="008E4926"/>
    <w:rsid w:val="008E7BD9"/>
    <w:rsid w:val="008F0F3F"/>
    <w:rsid w:val="008F11FB"/>
    <w:rsid w:val="008F710A"/>
    <w:rsid w:val="00902730"/>
    <w:rsid w:val="00903A63"/>
    <w:rsid w:val="009053A4"/>
    <w:rsid w:val="00910DCD"/>
    <w:rsid w:val="009128E3"/>
    <w:rsid w:val="00920F4F"/>
    <w:rsid w:val="0092414D"/>
    <w:rsid w:val="00924C3E"/>
    <w:rsid w:val="00924CA0"/>
    <w:rsid w:val="00930123"/>
    <w:rsid w:val="0093028D"/>
    <w:rsid w:val="00931165"/>
    <w:rsid w:val="00932BA6"/>
    <w:rsid w:val="00932F87"/>
    <w:rsid w:val="009368BB"/>
    <w:rsid w:val="009402DC"/>
    <w:rsid w:val="00940F0A"/>
    <w:rsid w:val="009410B3"/>
    <w:rsid w:val="00943CAE"/>
    <w:rsid w:val="00943DE4"/>
    <w:rsid w:val="00943E7E"/>
    <w:rsid w:val="00943F7E"/>
    <w:rsid w:val="00945901"/>
    <w:rsid w:val="00946713"/>
    <w:rsid w:val="00946E34"/>
    <w:rsid w:val="00946F3B"/>
    <w:rsid w:val="00947419"/>
    <w:rsid w:val="00947EB0"/>
    <w:rsid w:val="009513FD"/>
    <w:rsid w:val="009514AD"/>
    <w:rsid w:val="009535ED"/>
    <w:rsid w:val="00960BAA"/>
    <w:rsid w:val="00965023"/>
    <w:rsid w:val="00965C7B"/>
    <w:rsid w:val="0097152A"/>
    <w:rsid w:val="00971FDC"/>
    <w:rsid w:val="009725C5"/>
    <w:rsid w:val="00972CA7"/>
    <w:rsid w:val="00974BFC"/>
    <w:rsid w:val="00975BE2"/>
    <w:rsid w:val="00977295"/>
    <w:rsid w:val="00977369"/>
    <w:rsid w:val="00981C27"/>
    <w:rsid w:val="00983087"/>
    <w:rsid w:val="00986B5C"/>
    <w:rsid w:val="00987536"/>
    <w:rsid w:val="0099441B"/>
    <w:rsid w:val="0099746D"/>
    <w:rsid w:val="00997868"/>
    <w:rsid w:val="009A14DE"/>
    <w:rsid w:val="009A2D4F"/>
    <w:rsid w:val="009A4372"/>
    <w:rsid w:val="009A56ED"/>
    <w:rsid w:val="009A618A"/>
    <w:rsid w:val="009A62D7"/>
    <w:rsid w:val="009A6AD6"/>
    <w:rsid w:val="009B42DB"/>
    <w:rsid w:val="009C1573"/>
    <w:rsid w:val="009C40A8"/>
    <w:rsid w:val="009C40B7"/>
    <w:rsid w:val="009C46B0"/>
    <w:rsid w:val="009D0FA9"/>
    <w:rsid w:val="009D2365"/>
    <w:rsid w:val="009E25F9"/>
    <w:rsid w:val="009E7F11"/>
    <w:rsid w:val="009F1723"/>
    <w:rsid w:val="009F17A8"/>
    <w:rsid w:val="009F49C2"/>
    <w:rsid w:val="009F503D"/>
    <w:rsid w:val="00A01C75"/>
    <w:rsid w:val="00A02396"/>
    <w:rsid w:val="00A035EC"/>
    <w:rsid w:val="00A03D9D"/>
    <w:rsid w:val="00A0460A"/>
    <w:rsid w:val="00A06294"/>
    <w:rsid w:val="00A14F89"/>
    <w:rsid w:val="00A16A0A"/>
    <w:rsid w:val="00A16CD2"/>
    <w:rsid w:val="00A21926"/>
    <w:rsid w:val="00A23391"/>
    <w:rsid w:val="00A34086"/>
    <w:rsid w:val="00A37501"/>
    <w:rsid w:val="00A37544"/>
    <w:rsid w:val="00A427ED"/>
    <w:rsid w:val="00A42AB4"/>
    <w:rsid w:val="00A43028"/>
    <w:rsid w:val="00A43EBB"/>
    <w:rsid w:val="00A4708F"/>
    <w:rsid w:val="00A47B10"/>
    <w:rsid w:val="00A50683"/>
    <w:rsid w:val="00A54E8D"/>
    <w:rsid w:val="00A554CB"/>
    <w:rsid w:val="00A57016"/>
    <w:rsid w:val="00A60565"/>
    <w:rsid w:val="00A62E36"/>
    <w:rsid w:val="00A65218"/>
    <w:rsid w:val="00A65562"/>
    <w:rsid w:val="00A67C56"/>
    <w:rsid w:val="00A700B7"/>
    <w:rsid w:val="00A704E1"/>
    <w:rsid w:val="00A72280"/>
    <w:rsid w:val="00A72BE2"/>
    <w:rsid w:val="00A744F0"/>
    <w:rsid w:val="00A761AB"/>
    <w:rsid w:val="00A80C8D"/>
    <w:rsid w:val="00A83851"/>
    <w:rsid w:val="00A8388C"/>
    <w:rsid w:val="00A84A9A"/>
    <w:rsid w:val="00A857AF"/>
    <w:rsid w:val="00A8618F"/>
    <w:rsid w:val="00A861C5"/>
    <w:rsid w:val="00A86E7C"/>
    <w:rsid w:val="00A909AF"/>
    <w:rsid w:val="00A91C19"/>
    <w:rsid w:val="00A93F10"/>
    <w:rsid w:val="00A95E59"/>
    <w:rsid w:val="00A96CCA"/>
    <w:rsid w:val="00A97C7C"/>
    <w:rsid w:val="00AA0C35"/>
    <w:rsid w:val="00AA53F2"/>
    <w:rsid w:val="00AA6967"/>
    <w:rsid w:val="00AA79A9"/>
    <w:rsid w:val="00AB1B12"/>
    <w:rsid w:val="00AB370C"/>
    <w:rsid w:val="00AB4D90"/>
    <w:rsid w:val="00AB4F08"/>
    <w:rsid w:val="00AC000E"/>
    <w:rsid w:val="00AC16B3"/>
    <w:rsid w:val="00AC33B0"/>
    <w:rsid w:val="00AC41F7"/>
    <w:rsid w:val="00AC6E20"/>
    <w:rsid w:val="00AC7FA1"/>
    <w:rsid w:val="00AD057E"/>
    <w:rsid w:val="00AD197A"/>
    <w:rsid w:val="00AD479E"/>
    <w:rsid w:val="00AD5633"/>
    <w:rsid w:val="00AD7517"/>
    <w:rsid w:val="00AE09EF"/>
    <w:rsid w:val="00AE3077"/>
    <w:rsid w:val="00AE5C2C"/>
    <w:rsid w:val="00AE6770"/>
    <w:rsid w:val="00AE70D1"/>
    <w:rsid w:val="00B02124"/>
    <w:rsid w:val="00B05065"/>
    <w:rsid w:val="00B060E2"/>
    <w:rsid w:val="00B06510"/>
    <w:rsid w:val="00B11323"/>
    <w:rsid w:val="00B14CFF"/>
    <w:rsid w:val="00B179B9"/>
    <w:rsid w:val="00B21A40"/>
    <w:rsid w:val="00B26592"/>
    <w:rsid w:val="00B26BAF"/>
    <w:rsid w:val="00B34AA6"/>
    <w:rsid w:val="00B361CE"/>
    <w:rsid w:val="00B40975"/>
    <w:rsid w:val="00B4178D"/>
    <w:rsid w:val="00B61E39"/>
    <w:rsid w:val="00B642D0"/>
    <w:rsid w:val="00B64B0C"/>
    <w:rsid w:val="00B65258"/>
    <w:rsid w:val="00B65646"/>
    <w:rsid w:val="00B731DB"/>
    <w:rsid w:val="00B732E0"/>
    <w:rsid w:val="00B75386"/>
    <w:rsid w:val="00B7590E"/>
    <w:rsid w:val="00B81B16"/>
    <w:rsid w:val="00B81F65"/>
    <w:rsid w:val="00B82E34"/>
    <w:rsid w:val="00B83680"/>
    <w:rsid w:val="00B84DE8"/>
    <w:rsid w:val="00B874BC"/>
    <w:rsid w:val="00B87F1F"/>
    <w:rsid w:val="00B91362"/>
    <w:rsid w:val="00B92B04"/>
    <w:rsid w:val="00B93A99"/>
    <w:rsid w:val="00B94F64"/>
    <w:rsid w:val="00BA1F76"/>
    <w:rsid w:val="00BA3E25"/>
    <w:rsid w:val="00BA6E10"/>
    <w:rsid w:val="00BB1327"/>
    <w:rsid w:val="00BB3ADD"/>
    <w:rsid w:val="00BB3CC1"/>
    <w:rsid w:val="00BB43AF"/>
    <w:rsid w:val="00BB4B24"/>
    <w:rsid w:val="00BB6718"/>
    <w:rsid w:val="00BB6B7F"/>
    <w:rsid w:val="00BB7C42"/>
    <w:rsid w:val="00BB7EDB"/>
    <w:rsid w:val="00BC0105"/>
    <w:rsid w:val="00BC1CA6"/>
    <w:rsid w:val="00BC3485"/>
    <w:rsid w:val="00BC5EFC"/>
    <w:rsid w:val="00BD3999"/>
    <w:rsid w:val="00BD559C"/>
    <w:rsid w:val="00BD6CBF"/>
    <w:rsid w:val="00BD768A"/>
    <w:rsid w:val="00BE69D5"/>
    <w:rsid w:val="00BF2725"/>
    <w:rsid w:val="00C03538"/>
    <w:rsid w:val="00C05352"/>
    <w:rsid w:val="00C10C7F"/>
    <w:rsid w:val="00C15F53"/>
    <w:rsid w:val="00C170D9"/>
    <w:rsid w:val="00C17390"/>
    <w:rsid w:val="00C17613"/>
    <w:rsid w:val="00C17A77"/>
    <w:rsid w:val="00C17D49"/>
    <w:rsid w:val="00C2308C"/>
    <w:rsid w:val="00C247BC"/>
    <w:rsid w:val="00C25835"/>
    <w:rsid w:val="00C26BDE"/>
    <w:rsid w:val="00C326C4"/>
    <w:rsid w:val="00C3516B"/>
    <w:rsid w:val="00C36402"/>
    <w:rsid w:val="00C367A3"/>
    <w:rsid w:val="00C36DF8"/>
    <w:rsid w:val="00C401AE"/>
    <w:rsid w:val="00C42381"/>
    <w:rsid w:val="00C43CB8"/>
    <w:rsid w:val="00C44127"/>
    <w:rsid w:val="00C53977"/>
    <w:rsid w:val="00C549BC"/>
    <w:rsid w:val="00C5520C"/>
    <w:rsid w:val="00C57049"/>
    <w:rsid w:val="00C643BD"/>
    <w:rsid w:val="00C64651"/>
    <w:rsid w:val="00C656A8"/>
    <w:rsid w:val="00C7106C"/>
    <w:rsid w:val="00C71A9C"/>
    <w:rsid w:val="00C74211"/>
    <w:rsid w:val="00C7771F"/>
    <w:rsid w:val="00C80CEE"/>
    <w:rsid w:val="00C904BE"/>
    <w:rsid w:val="00C9181E"/>
    <w:rsid w:val="00C926B6"/>
    <w:rsid w:val="00C93842"/>
    <w:rsid w:val="00C9623E"/>
    <w:rsid w:val="00C96F5E"/>
    <w:rsid w:val="00CA4D35"/>
    <w:rsid w:val="00CA64DD"/>
    <w:rsid w:val="00CB05A5"/>
    <w:rsid w:val="00CB0EAC"/>
    <w:rsid w:val="00CB5A10"/>
    <w:rsid w:val="00CC3150"/>
    <w:rsid w:val="00CD184D"/>
    <w:rsid w:val="00CD2E69"/>
    <w:rsid w:val="00CD3199"/>
    <w:rsid w:val="00CD3818"/>
    <w:rsid w:val="00CD426D"/>
    <w:rsid w:val="00CD46BA"/>
    <w:rsid w:val="00CD7A4B"/>
    <w:rsid w:val="00CE2F3D"/>
    <w:rsid w:val="00CF155E"/>
    <w:rsid w:val="00CF47D9"/>
    <w:rsid w:val="00D0052D"/>
    <w:rsid w:val="00D04FA4"/>
    <w:rsid w:val="00D0506D"/>
    <w:rsid w:val="00D061D6"/>
    <w:rsid w:val="00D06377"/>
    <w:rsid w:val="00D0756F"/>
    <w:rsid w:val="00D07D1F"/>
    <w:rsid w:val="00D10158"/>
    <w:rsid w:val="00D11903"/>
    <w:rsid w:val="00D12514"/>
    <w:rsid w:val="00D23192"/>
    <w:rsid w:val="00D24F98"/>
    <w:rsid w:val="00D2507B"/>
    <w:rsid w:val="00D30C71"/>
    <w:rsid w:val="00D3120B"/>
    <w:rsid w:val="00D3278E"/>
    <w:rsid w:val="00D32B31"/>
    <w:rsid w:val="00D331D8"/>
    <w:rsid w:val="00D35943"/>
    <w:rsid w:val="00D35FD9"/>
    <w:rsid w:val="00D362A6"/>
    <w:rsid w:val="00D4215F"/>
    <w:rsid w:val="00D43DC7"/>
    <w:rsid w:val="00D4494D"/>
    <w:rsid w:val="00D44AC6"/>
    <w:rsid w:val="00D46360"/>
    <w:rsid w:val="00D51035"/>
    <w:rsid w:val="00D529FB"/>
    <w:rsid w:val="00D5425D"/>
    <w:rsid w:val="00D554D7"/>
    <w:rsid w:val="00D55D80"/>
    <w:rsid w:val="00D56F31"/>
    <w:rsid w:val="00D5702D"/>
    <w:rsid w:val="00D57887"/>
    <w:rsid w:val="00D60E0A"/>
    <w:rsid w:val="00D61734"/>
    <w:rsid w:val="00D67EFC"/>
    <w:rsid w:val="00D74722"/>
    <w:rsid w:val="00D753A0"/>
    <w:rsid w:val="00D81BF4"/>
    <w:rsid w:val="00D861E0"/>
    <w:rsid w:val="00D86DFB"/>
    <w:rsid w:val="00D87766"/>
    <w:rsid w:val="00D92777"/>
    <w:rsid w:val="00D929CF"/>
    <w:rsid w:val="00D95DDB"/>
    <w:rsid w:val="00D96F0D"/>
    <w:rsid w:val="00DA124F"/>
    <w:rsid w:val="00DA1310"/>
    <w:rsid w:val="00DA19BE"/>
    <w:rsid w:val="00DA76B3"/>
    <w:rsid w:val="00DB04AB"/>
    <w:rsid w:val="00DC0FBB"/>
    <w:rsid w:val="00DC1BF6"/>
    <w:rsid w:val="00DC20CD"/>
    <w:rsid w:val="00DC6172"/>
    <w:rsid w:val="00DC686C"/>
    <w:rsid w:val="00DC6A01"/>
    <w:rsid w:val="00DD57A2"/>
    <w:rsid w:val="00DE0758"/>
    <w:rsid w:val="00DE29FF"/>
    <w:rsid w:val="00DE6765"/>
    <w:rsid w:val="00DE679E"/>
    <w:rsid w:val="00DE7677"/>
    <w:rsid w:val="00DF3223"/>
    <w:rsid w:val="00DF53B3"/>
    <w:rsid w:val="00DF73C7"/>
    <w:rsid w:val="00DF7A2B"/>
    <w:rsid w:val="00DF7C70"/>
    <w:rsid w:val="00E0451E"/>
    <w:rsid w:val="00E046F1"/>
    <w:rsid w:val="00E115CB"/>
    <w:rsid w:val="00E118DD"/>
    <w:rsid w:val="00E14985"/>
    <w:rsid w:val="00E14ACC"/>
    <w:rsid w:val="00E249E7"/>
    <w:rsid w:val="00E27041"/>
    <w:rsid w:val="00E27388"/>
    <w:rsid w:val="00E27802"/>
    <w:rsid w:val="00E307AB"/>
    <w:rsid w:val="00E31DDC"/>
    <w:rsid w:val="00E3309F"/>
    <w:rsid w:val="00E400D4"/>
    <w:rsid w:val="00E40AF7"/>
    <w:rsid w:val="00E420DC"/>
    <w:rsid w:val="00E43275"/>
    <w:rsid w:val="00E44498"/>
    <w:rsid w:val="00E51965"/>
    <w:rsid w:val="00E5273C"/>
    <w:rsid w:val="00E55433"/>
    <w:rsid w:val="00E55D38"/>
    <w:rsid w:val="00E55FBE"/>
    <w:rsid w:val="00E70622"/>
    <w:rsid w:val="00E70F1D"/>
    <w:rsid w:val="00E72B7D"/>
    <w:rsid w:val="00E73CEB"/>
    <w:rsid w:val="00E74265"/>
    <w:rsid w:val="00E80405"/>
    <w:rsid w:val="00E84011"/>
    <w:rsid w:val="00E84BC0"/>
    <w:rsid w:val="00E8576D"/>
    <w:rsid w:val="00E86A3F"/>
    <w:rsid w:val="00E92FBA"/>
    <w:rsid w:val="00E93BC7"/>
    <w:rsid w:val="00E966C0"/>
    <w:rsid w:val="00E97922"/>
    <w:rsid w:val="00E979D5"/>
    <w:rsid w:val="00EA49AA"/>
    <w:rsid w:val="00EA5F11"/>
    <w:rsid w:val="00EB50F4"/>
    <w:rsid w:val="00EC011B"/>
    <w:rsid w:val="00EC1C64"/>
    <w:rsid w:val="00EC4CDB"/>
    <w:rsid w:val="00EC7127"/>
    <w:rsid w:val="00EC7379"/>
    <w:rsid w:val="00ED2C6F"/>
    <w:rsid w:val="00ED3E2E"/>
    <w:rsid w:val="00ED6004"/>
    <w:rsid w:val="00ED7149"/>
    <w:rsid w:val="00ED7955"/>
    <w:rsid w:val="00EE0E62"/>
    <w:rsid w:val="00EE65C9"/>
    <w:rsid w:val="00EF3E93"/>
    <w:rsid w:val="00EF58B0"/>
    <w:rsid w:val="00EF7BC8"/>
    <w:rsid w:val="00F0044F"/>
    <w:rsid w:val="00F02BF7"/>
    <w:rsid w:val="00F11669"/>
    <w:rsid w:val="00F12932"/>
    <w:rsid w:val="00F1509D"/>
    <w:rsid w:val="00F1566C"/>
    <w:rsid w:val="00F24FCB"/>
    <w:rsid w:val="00F25D27"/>
    <w:rsid w:val="00F270C1"/>
    <w:rsid w:val="00F27A71"/>
    <w:rsid w:val="00F37B43"/>
    <w:rsid w:val="00F401D5"/>
    <w:rsid w:val="00F4027F"/>
    <w:rsid w:val="00F4151E"/>
    <w:rsid w:val="00F41A9C"/>
    <w:rsid w:val="00F43194"/>
    <w:rsid w:val="00F44EF9"/>
    <w:rsid w:val="00F477C4"/>
    <w:rsid w:val="00F5199B"/>
    <w:rsid w:val="00F53D6C"/>
    <w:rsid w:val="00F54AB7"/>
    <w:rsid w:val="00F55819"/>
    <w:rsid w:val="00F57CB7"/>
    <w:rsid w:val="00F623B4"/>
    <w:rsid w:val="00F628AC"/>
    <w:rsid w:val="00F63A63"/>
    <w:rsid w:val="00F64E43"/>
    <w:rsid w:val="00F67B64"/>
    <w:rsid w:val="00F7249D"/>
    <w:rsid w:val="00F7465E"/>
    <w:rsid w:val="00F8227C"/>
    <w:rsid w:val="00F873EF"/>
    <w:rsid w:val="00F905EC"/>
    <w:rsid w:val="00F924A4"/>
    <w:rsid w:val="00F93990"/>
    <w:rsid w:val="00F93B46"/>
    <w:rsid w:val="00F9421C"/>
    <w:rsid w:val="00F95F69"/>
    <w:rsid w:val="00F966F4"/>
    <w:rsid w:val="00F97BBD"/>
    <w:rsid w:val="00FA0731"/>
    <w:rsid w:val="00FA47FA"/>
    <w:rsid w:val="00FA5D05"/>
    <w:rsid w:val="00FB4164"/>
    <w:rsid w:val="00FC0195"/>
    <w:rsid w:val="00FC04AC"/>
    <w:rsid w:val="00FC0B29"/>
    <w:rsid w:val="00FC165B"/>
    <w:rsid w:val="00FC2154"/>
    <w:rsid w:val="00FC5EFD"/>
    <w:rsid w:val="00FD02BB"/>
    <w:rsid w:val="00FD277C"/>
    <w:rsid w:val="00FD5499"/>
    <w:rsid w:val="00FD652A"/>
    <w:rsid w:val="00FD6C1A"/>
    <w:rsid w:val="00FD770B"/>
    <w:rsid w:val="00FE0311"/>
    <w:rsid w:val="00FE09AA"/>
    <w:rsid w:val="00FE0D18"/>
    <w:rsid w:val="00FE3D90"/>
    <w:rsid w:val="00FE3FE9"/>
    <w:rsid w:val="00FE7830"/>
    <w:rsid w:val="00FF009F"/>
    <w:rsid w:val="00FF6FC2"/>
    <w:rsid w:val="00FF7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45EFD5E-2081-4B2D-A363-9450C535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4F11"/>
    <w:pPr>
      <w:widowControl w:val="0"/>
      <w:autoSpaceDE w:val="0"/>
      <w:autoSpaceDN w:val="0"/>
      <w:adjustRightInd w:val="0"/>
    </w:pPr>
  </w:style>
  <w:style w:type="paragraph" w:styleId="1">
    <w:name w:val="heading 1"/>
    <w:basedOn w:val="a"/>
    <w:next w:val="a"/>
    <w:link w:val="10"/>
    <w:uiPriority w:val="9"/>
    <w:qFormat/>
    <w:rsid w:val="00BB43AF"/>
    <w:pPr>
      <w:keepNext/>
      <w:spacing w:before="240" w:after="60"/>
      <w:outlineLvl w:val="0"/>
    </w:pPr>
    <w:rPr>
      <w:rFonts w:ascii="Cambria" w:hAnsi="Cambria"/>
      <w:b/>
      <w:bCs/>
      <w:kern w:val="32"/>
      <w:sz w:val="32"/>
      <w:szCs w:val="32"/>
    </w:rPr>
  </w:style>
  <w:style w:type="paragraph" w:styleId="2">
    <w:name w:val="heading 2"/>
    <w:basedOn w:val="a"/>
    <w:next w:val="a"/>
    <w:qFormat/>
    <w:rsid w:val="004D4F11"/>
    <w:pPr>
      <w:keepNext/>
      <w:outlineLvl w:val="1"/>
    </w:pPr>
    <w:rPr>
      <w:b/>
      <w:bCs/>
      <w:color w:val="000000"/>
      <w:spacing w:val="10"/>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uiPriority w:val="9"/>
    <w:rsid w:val="00BB43AF"/>
    <w:rPr>
      <w:rFonts w:ascii="Cambria" w:eastAsia="Times New Roman" w:hAnsi="Cambria" w:cs="Times New Roman"/>
      <w:b/>
      <w:bCs/>
      <w:kern w:val="32"/>
      <w:sz w:val="32"/>
      <w:szCs w:val="32"/>
    </w:rPr>
  </w:style>
  <w:style w:type="paragraph" w:customStyle="1" w:styleId="a3">
    <w:name w:val="Âåðõíèé êîëîíòèòóë"/>
    <w:basedOn w:val="a"/>
    <w:rsid w:val="004D4F11"/>
    <w:pPr>
      <w:tabs>
        <w:tab w:val="center" w:pos="4153"/>
        <w:tab w:val="right" w:pos="8306"/>
      </w:tabs>
    </w:pPr>
    <w:rPr>
      <w:sz w:val="28"/>
      <w:szCs w:val="28"/>
    </w:rPr>
  </w:style>
  <w:style w:type="paragraph" w:customStyle="1" w:styleId="20">
    <w:name w:val="Îñíîâíîé òåêñò 2"/>
    <w:basedOn w:val="a"/>
    <w:rsid w:val="004D4F11"/>
    <w:pPr>
      <w:jc w:val="both"/>
    </w:pPr>
    <w:rPr>
      <w:color w:val="000000"/>
      <w:spacing w:val="10"/>
      <w:sz w:val="28"/>
      <w:szCs w:val="28"/>
    </w:rPr>
  </w:style>
  <w:style w:type="paragraph" w:styleId="a4">
    <w:name w:val="Body Text"/>
    <w:basedOn w:val="a"/>
    <w:rsid w:val="004D4F11"/>
    <w:pPr>
      <w:jc w:val="center"/>
    </w:pPr>
    <w:rPr>
      <w:b/>
      <w:bCs/>
      <w:color w:val="000000"/>
      <w:spacing w:val="10"/>
      <w:sz w:val="28"/>
      <w:szCs w:val="28"/>
    </w:rPr>
  </w:style>
  <w:style w:type="paragraph" w:customStyle="1" w:styleId="3">
    <w:name w:val="Îñíîâíîé òåêñò 3"/>
    <w:basedOn w:val="a"/>
    <w:rsid w:val="004D4F11"/>
    <w:pPr>
      <w:jc w:val="both"/>
    </w:pPr>
    <w:rPr>
      <w:sz w:val="28"/>
      <w:szCs w:val="28"/>
    </w:rPr>
  </w:style>
  <w:style w:type="paragraph" w:customStyle="1" w:styleId="a5">
    <w:name w:val="Îñíîâíîé òåêñò ñ îòñòóïîì"/>
    <w:basedOn w:val="a"/>
    <w:rsid w:val="004D4F11"/>
    <w:pPr>
      <w:tabs>
        <w:tab w:val="right" w:pos="8640"/>
      </w:tabs>
      <w:ind w:left="4395"/>
    </w:pPr>
    <w:rPr>
      <w:sz w:val="28"/>
      <w:szCs w:val="28"/>
    </w:rPr>
  </w:style>
  <w:style w:type="paragraph" w:customStyle="1" w:styleId="21">
    <w:name w:val="заголовок 2"/>
    <w:basedOn w:val="a"/>
    <w:next w:val="a"/>
    <w:rsid w:val="00FE09AA"/>
    <w:pPr>
      <w:keepNext/>
      <w:widowControl/>
      <w:overflowPunct w:val="0"/>
      <w:spacing w:line="360" w:lineRule="auto"/>
      <w:jc w:val="both"/>
      <w:textAlignment w:val="baseline"/>
    </w:pPr>
    <w:rPr>
      <w:b/>
      <w:sz w:val="28"/>
    </w:rPr>
  </w:style>
  <w:style w:type="paragraph" w:styleId="a6">
    <w:name w:val="Title"/>
    <w:basedOn w:val="a"/>
    <w:qFormat/>
    <w:rsid w:val="00FE09AA"/>
    <w:pPr>
      <w:widowControl/>
      <w:overflowPunct w:val="0"/>
      <w:spacing w:line="480" w:lineRule="auto"/>
      <w:jc w:val="center"/>
      <w:textAlignment w:val="baseline"/>
    </w:pPr>
    <w:rPr>
      <w:b/>
    </w:rPr>
  </w:style>
  <w:style w:type="paragraph" w:styleId="a7">
    <w:name w:val="Plain Text"/>
    <w:basedOn w:val="a"/>
    <w:rsid w:val="008D7116"/>
    <w:pPr>
      <w:widowControl/>
      <w:overflowPunct w:val="0"/>
      <w:textAlignment w:val="baseline"/>
    </w:pPr>
    <w:rPr>
      <w:rFonts w:ascii="Courier New" w:hAnsi="Courier New"/>
    </w:rPr>
  </w:style>
  <w:style w:type="paragraph" w:customStyle="1" w:styleId="6">
    <w:name w:val="заголовок 6"/>
    <w:basedOn w:val="a"/>
    <w:next w:val="a"/>
    <w:rsid w:val="008D7116"/>
    <w:pPr>
      <w:keepNext/>
      <w:widowControl/>
      <w:overflowPunct w:val="0"/>
      <w:textAlignment w:val="baseline"/>
    </w:pPr>
    <w:rPr>
      <w:i/>
      <w:sz w:val="28"/>
    </w:rPr>
  </w:style>
  <w:style w:type="paragraph" w:styleId="a8">
    <w:name w:val="header"/>
    <w:basedOn w:val="a"/>
    <w:link w:val="a9"/>
    <w:uiPriority w:val="99"/>
    <w:rsid w:val="00D46360"/>
    <w:pPr>
      <w:tabs>
        <w:tab w:val="center" w:pos="4677"/>
        <w:tab w:val="right" w:pos="9355"/>
      </w:tabs>
    </w:pPr>
  </w:style>
  <w:style w:type="character" w:customStyle="1" w:styleId="a9">
    <w:name w:val="Верхний колонтитул Знак"/>
    <w:link w:val="a8"/>
    <w:uiPriority w:val="99"/>
    <w:rsid w:val="00910DCD"/>
  </w:style>
  <w:style w:type="character" w:styleId="aa">
    <w:name w:val="page number"/>
    <w:basedOn w:val="a0"/>
    <w:rsid w:val="00D46360"/>
  </w:style>
  <w:style w:type="paragraph" w:styleId="ab">
    <w:name w:val="footer"/>
    <w:basedOn w:val="a"/>
    <w:rsid w:val="00924CA0"/>
    <w:pPr>
      <w:tabs>
        <w:tab w:val="center" w:pos="4677"/>
        <w:tab w:val="right" w:pos="9355"/>
      </w:tabs>
    </w:pPr>
  </w:style>
  <w:style w:type="paragraph" w:styleId="ac">
    <w:name w:val="Balloon Text"/>
    <w:basedOn w:val="a"/>
    <w:semiHidden/>
    <w:rsid w:val="00B87F1F"/>
    <w:rPr>
      <w:rFonts w:ascii="Tahoma" w:hAnsi="Tahoma" w:cs="Tahoma"/>
      <w:sz w:val="16"/>
      <w:szCs w:val="16"/>
    </w:rPr>
  </w:style>
  <w:style w:type="character" w:styleId="ad">
    <w:name w:val="Hyperlink"/>
    <w:uiPriority w:val="99"/>
    <w:unhideWhenUsed/>
    <w:rsid w:val="000204A3"/>
    <w:rPr>
      <w:color w:val="0000FF"/>
      <w:u w:val="single"/>
    </w:rPr>
  </w:style>
  <w:style w:type="paragraph" w:styleId="ae">
    <w:name w:val="List Paragraph"/>
    <w:basedOn w:val="a"/>
    <w:uiPriority w:val="34"/>
    <w:qFormat/>
    <w:rsid w:val="00DF7A2B"/>
    <w:pPr>
      <w:widowControl/>
      <w:autoSpaceDE/>
      <w:autoSpaceDN/>
      <w:adjustRightInd/>
      <w:spacing w:after="160" w:line="259" w:lineRule="auto"/>
      <w:ind w:left="720"/>
      <w:contextualSpacing/>
    </w:pPr>
    <w:rPr>
      <w:rFonts w:ascii="Calibri" w:eastAsia="Calibri" w:hAnsi="Calibri"/>
      <w:sz w:val="22"/>
      <w:szCs w:val="22"/>
      <w:lang w:eastAsia="en-US"/>
    </w:rPr>
  </w:style>
  <w:style w:type="paragraph" w:styleId="af">
    <w:name w:val="Normal (Web)"/>
    <w:basedOn w:val="a"/>
    <w:uiPriority w:val="99"/>
    <w:semiHidden/>
    <w:unhideWhenUsed/>
    <w:rsid w:val="00CE2F3D"/>
    <w:pPr>
      <w:widowControl/>
      <w:autoSpaceDE/>
      <w:autoSpaceDN/>
      <w:adjustRightInd/>
      <w:spacing w:before="100" w:beforeAutospacing="1" w:after="100" w:afterAutospacing="1"/>
    </w:pPr>
    <w:rPr>
      <w:sz w:val="24"/>
      <w:szCs w:val="24"/>
    </w:rPr>
  </w:style>
  <w:style w:type="paragraph" w:customStyle="1" w:styleId="ConsPlusNormal">
    <w:name w:val="ConsPlusNormal"/>
    <w:rsid w:val="00D11903"/>
    <w:pPr>
      <w:widowControl w:val="0"/>
      <w:autoSpaceDE w:val="0"/>
      <w:autoSpaceDN w:val="0"/>
    </w:pPr>
    <w:rPr>
      <w:rFonts w:ascii="Calibri" w:hAnsi="Calibri" w:cs="Calibri"/>
      <w:sz w:val="22"/>
    </w:rPr>
  </w:style>
  <w:style w:type="paragraph" w:customStyle="1" w:styleId="ConsPlusTitle">
    <w:name w:val="ConsPlusTitle"/>
    <w:rsid w:val="00D11903"/>
    <w:pPr>
      <w:widowControl w:val="0"/>
      <w:autoSpaceDE w:val="0"/>
      <w:autoSpaceDN w:val="0"/>
    </w:pPr>
    <w:rPr>
      <w:rFonts w:ascii="Calibri" w:hAnsi="Calibri"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19576">
      <w:bodyDiv w:val="1"/>
      <w:marLeft w:val="0"/>
      <w:marRight w:val="0"/>
      <w:marTop w:val="0"/>
      <w:marBottom w:val="0"/>
      <w:divBdr>
        <w:top w:val="none" w:sz="0" w:space="0" w:color="auto"/>
        <w:left w:val="none" w:sz="0" w:space="0" w:color="auto"/>
        <w:bottom w:val="none" w:sz="0" w:space="0" w:color="auto"/>
        <w:right w:val="none" w:sz="0" w:space="0" w:color="auto"/>
      </w:divBdr>
    </w:div>
    <w:div w:id="92747486">
      <w:bodyDiv w:val="1"/>
      <w:marLeft w:val="0"/>
      <w:marRight w:val="0"/>
      <w:marTop w:val="0"/>
      <w:marBottom w:val="0"/>
      <w:divBdr>
        <w:top w:val="none" w:sz="0" w:space="0" w:color="auto"/>
        <w:left w:val="none" w:sz="0" w:space="0" w:color="auto"/>
        <w:bottom w:val="none" w:sz="0" w:space="0" w:color="auto"/>
        <w:right w:val="none" w:sz="0" w:space="0" w:color="auto"/>
      </w:divBdr>
    </w:div>
    <w:div w:id="160509470">
      <w:bodyDiv w:val="1"/>
      <w:marLeft w:val="0"/>
      <w:marRight w:val="0"/>
      <w:marTop w:val="0"/>
      <w:marBottom w:val="0"/>
      <w:divBdr>
        <w:top w:val="none" w:sz="0" w:space="0" w:color="auto"/>
        <w:left w:val="none" w:sz="0" w:space="0" w:color="auto"/>
        <w:bottom w:val="none" w:sz="0" w:space="0" w:color="auto"/>
        <w:right w:val="none" w:sz="0" w:space="0" w:color="auto"/>
      </w:divBdr>
    </w:div>
    <w:div w:id="165367878">
      <w:bodyDiv w:val="1"/>
      <w:marLeft w:val="0"/>
      <w:marRight w:val="0"/>
      <w:marTop w:val="0"/>
      <w:marBottom w:val="0"/>
      <w:divBdr>
        <w:top w:val="none" w:sz="0" w:space="0" w:color="auto"/>
        <w:left w:val="none" w:sz="0" w:space="0" w:color="auto"/>
        <w:bottom w:val="none" w:sz="0" w:space="0" w:color="auto"/>
        <w:right w:val="none" w:sz="0" w:space="0" w:color="auto"/>
      </w:divBdr>
    </w:div>
    <w:div w:id="286013266">
      <w:bodyDiv w:val="1"/>
      <w:marLeft w:val="0"/>
      <w:marRight w:val="0"/>
      <w:marTop w:val="0"/>
      <w:marBottom w:val="0"/>
      <w:divBdr>
        <w:top w:val="none" w:sz="0" w:space="0" w:color="auto"/>
        <w:left w:val="none" w:sz="0" w:space="0" w:color="auto"/>
        <w:bottom w:val="none" w:sz="0" w:space="0" w:color="auto"/>
        <w:right w:val="none" w:sz="0" w:space="0" w:color="auto"/>
      </w:divBdr>
    </w:div>
    <w:div w:id="620570293">
      <w:bodyDiv w:val="1"/>
      <w:marLeft w:val="0"/>
      <w:marRight w:val="0"/>
      <w:marTop w:val="0"/>
      <w:marBottom w:val="0"/>
      <w:divBdr>
        <w:top w:val="none" w:sz="0" w:space="0" w:color="auto"/>
        <w:left w:val="none" w:sz="0" w:space="0" w:color="auto"/>
        <w:bottom w:val="none" w:sz="0" w:space="0" w:color="auto"/>
        <w:right w:val="none" w:sz="0" w:space="0" w:color="auto"/>
      </w:divBdr>
    </w:div>
    <w:div w:id="716927559">
      <w:bodyDiv w:val="1"/>
      <w:marLeft w:val="0"/>
      <w:marRight w:val="0"/>
      <w:marTop w:val="0"/>
      <w:marBottom w:val="0"/>
      <w:divBdr>
        <w:top w:val="none" w:sz="0" w:space="0" w:color="auto"/>
        <w:left w:val="none" w:sz="0" w:space="0" w:color="auto"/>
        <w:bottom w:val="none" w:sz="0" w:space="0" w:color="auto"/>
        <w:right w:val="none" w:sz="0" w:space="0" w:color="auto"/>
      </w:divBdr>
    </w:div>
    <w:div w:id="1275988316">
      <w:bodyDiv w:val="1"/>
      <w:marLeft w:val="0"/>
      <w:marRight w:val="0"/>
      <w:marTop w:val="0"/>
      <w:marBottom w:val="0"/>
      <w:divBdr>
        <w:top w:val="none" w:sz="0" w:space="0" w:color="auto"/>
        <w:left w:val="none" w:sz="0" w:space="0" w:color="auto"/>
        <w:bottom w:val="none" w:sz="0" w:space="0" w:color="auto"/>
        <w:right w:val="none" w:sz="0" w:space="0" w:color="auto"/>
      </w:divBdr>
    </w:div>
    <w:div w:id="1327898360">
      <w:bodyDiv w:val="1"/>
      <w:marLeft w:val="0"/>
      <w:marRight w:val="0"/>
      <w:marTop w:val="0"/>
      <w:marBottom w:val="0"/>
      <w:divBdr>
        <w:top w:val="none" w:sz="0" w:space="0" w:color="auto"/>
        <w:left w:val="none" w:sz="0" w:space="0" w:color="auto"/>
        <w:bottom w:val="none" w:sz="0" w:space="0" w:color="auto"/>
        <w:right w:val="none" w:sz="0" w:space="0" w:color="auto"/>
      </w:divBdr>
    </w:div>
    <w:div w:id="1418088012">
      <w:bodyDiv w:val="1"/>
      <w:marLeft w:val="0"/>
      <w:marRight w:val="0"/>
      <w:marTop w:val="0"/>
      <w:marBottom w:val="0"/>
      <w:divBdr>
        <w:top w:val="none" w:sz="0" w:space="0" w:color="auto"/>
        <w:left w:val="none" w:sz="0" w:space="0" w:color="auto"/>
        <w:bottom w:val="none" w:sz="0" w:space="0" w:color="auto"/>
        <w:right w:val="none" w:sz="0" w:space="0" w:color="auto"/>
      </w:divBdr>
    </w:div>
    <w:div w:id="1571116793">
      <w:bodyDiv w:val="1"/>
      <w:marLeft w:val="0"/>
      <w:marRight w:val="0"/>
      <w:marTop w:val="0"/>
      <w:marBottom w:val="0"/>
      <w:divBdr>
        <w:top w:val="none" w:sz="0" w:space="0" w:color="auto"/>
        <w:left w:val="none" w:sz="0" w:space="0" w:color="auto"/>
        <w:bottom w:val="none" w:sz="0" w:space="0" w:color="auto"/>
        <w:right w:val="none" w:sz="0" w:space="0" w:color="auto"/>
      </w:divBdr>
    </w:div>
    <w:div w:id="1796173847">
      <w:bodyDiv w:val="1"/>
      <w:marLeft w:val="0"/>
      <w:marRight w:val="0"/>
      <w:marTop w:val="0"/>
      <w:marBottom w:val="0"/>
      <w:divBdr>
        <w:top w:val="none" w:sz="0" w:space="0" w:color="auto"/>
        <w:left w:val="none" w:sz="0" w:space="0" w:color="auto"/>
        <w:bottom w:val="none" w:sz="0" w:space="0" w:color="auto"/>
        <w:right w:val="none" w:sz="0" w:space="0" w:color="auto"/>
      </w:divBdr>
    </w:div>
    <w:div w:id="1830057248">
      <w:bodyDiv w:val="1"/>
      <w:marLeft w:val="0"/>
      <w:marRight w:val="0"/>
      <w:marTop w:val="0"/>
      <w:marBottom w:val="0"/>
      <w:divBdr>
        <w:top w:val="none" w:sz="0" w:space="0" w:color="auto"/>
        <w:left w:val="none" w:sz="0" w:space="0" w:color="auto"/>
        <w:bottom w:val="none" w:sz="0" w:space="0" w:color="auto"/>
        <w:right w:val="none" w:sz="0" w:space="0" w:color="auto"/>
      </w:divBdr>
    </w:div>
    <w:div w:id="1863937305">
      <w:bodyDiv w:val="1"/>
      <w:marLeft w:val="0"/>
      <w:marRight w:val="0"/>
      <w:marTop w:val="0"/>
      <w:marBottom w:val="0"/>
      <w:divBdr>
        <w:top w:val="none" w:sz="0" w:space="0" w:color="auto"/>
        <w:left w:val="none" w:sz="0" w:space="0" w:color="auto"/>
        <w:bottom w:val="none" w:sz="0" w:space="0" w:color="auto"/>
        <w:right w:val="none" w:sz="0" w:space="0" w:color="auto"/>
      </w:divBdr>
    </w:div>
    <w:div w:id="1880584785">
      <w:bodyDiv w:val="1"/>
      <w:marLeft w:val="0"/>
      <w:marRight w:val="0"/>
      <w:marTop w:val="0"/>
      <w:marBottom w:val="0"/>
      <w:divBdr>
        <w:top w:val="none" w:sz="0" w:space="0" w:color="auto"/>
        <w:left w:val="none" w:sz="0" w:space="0" w:color="auto"/>
        <w:bottom w:val="none" w:sz="0" w:space="0" w:color="auto"/>
        <w:right w:val="none" w:sz="0" w:space="0" w:color="auto"/>
      </w:divBdr>
    </w:div>
    <w:div w:id="1995209858">
      <w:bodyDiv w:val="1"/>
      <w:marLeft w:val="0"/>
      <w:marRight w:val="0"/>
      <w:marTop w:val="0"/>
      <w:marBottom w:val="0"/>
      <w:divBdr>
        <w:top w:val="none" w:sz="0" w:space="0" w:color="auto"/>
        <w:left w:val="none" w:sz="0" w:space="0" w:color="auto"/>
        <w:bottom w:val="none" w:sz="0" w:space="0" w:color="auto"/>
        <w:right w:val="none" w:sz="0" w:space="0" w:color="auto"/>
      </w:divBdr>
    </w:div>
    <w:div w:id="1999453613">
      <w:bodyDiv w:val="1"/>
      <w:marLeft w:val="0"/>
      <w:marRight w:val="0"/>
      <w:marTop w:val="0"/>
      <w:marBottom w:val="0"/>
      <w:divBdr>
        <w:top w:val="none" w:sz="0" w:space="0" w:color="auto"/>
        <w:left w:val="none" w:sz="0" w:space="0" w:color="auto"/>
        <w:bottom w:val="none" w:sz="0" w:space="0" w:color="auto"/>
        <w:right w:val="none" w:sz="0" w:space="0" w:color="auto"/>
      </w:divBdr>
    </w:div>
    <w:div w:id="201918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baikonuradm.ru/index.php?mod=npb1&amp;npbid=751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A47809-4B8E-49FC-A6DE-5CF63B165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21180</Words>
  <Characters>120727</Characters>
  <Application>Microsoft Office Word</Application>
  <DocSecurity>0</DocSecurity>
  <Lines>1006</Lines>
  <Paragraphs>283</Paragraphs>
  <ScaleCrop>false</ScaleCrop>
  <HeadingPairs>
    <vt:vector size="2" baseType="variant">
      <vt:variant>
        <vt:lpstr>Название</vt:lpstr>
      </vt:variant>
      <vt:variant>
        <vt:i4>1</vt:i4>
      </vt:variant>
    </vt:vector>
  </HeadingPairs>
  <TitlesOfParts>
    <vt:vector size="1" baseType="lpstr">
      <vt:lpstr>О бюджете  города Байконур</vt:lpstr>
    </vt:vector>
  </TitlesOfParts>
  <Company>Управление финансов</Company>
  <LinksUpToDate>false</LinksUpToDate>
  <CharactersWithSpaces>141624</CharactersWithSpaces>
  <SharedDoc>false</SharedDoc>
  <HLinks>
    <vt:vector size="6" baseType="variant">
      <vt:variant>
        <vt:i4>2687075</vt:i4>
      </vt:variant>
      <vt:variant>
        <vt:i4>0</vt:i4>
      </vt:variant>
      <vt:variant>
        <vt:i4>0</vt:i4>
      </vt:variant>
      <vt:variant>
        <vt:i4>5</vt:i4>
      </vt:variant>
      <vt:variant>
        <vt:lpwstr>https://portal.baikonuradm.ru/index.php?mod=npb1&amp;npbid=7510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бюджете  города Байконур</dc:title>
  <dc:subject/>
  <dc:creator>Лапина</dc:creator>
  <cp:keywords/>
  <cp:lastModifiedBy>Болотская Д.В.</cp:lastModifiedBy>
  <cp:revision>2</cp:revision>
  <cp:lastPrinted>2026-09-18T07:29:00Z</cp:lastPrinted>
  <dcterms:created xsi:type="dcterms:W3CDTF">2026-09-24T09:03:00Z</dcterms:created>
  <dcterms:modified xsi:type="dcterms:W3CDTF">2026-09-24T09:03:00Z</dcterms:modified>
</cp:coreProperties>
</file>