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D53CB6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D11" w:rsidRDefault="00C91D1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42595403" r:id="rId9"/>
                              </w:object>
                            </w:r>
                          </w:p>
                          <w:p w:rsidR="00C91D11" w:rsidRDefault="00C91D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C91D11" w:rsidRDefault="00C91D1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42595403" r:id="rId10"/>
                        </w:object>
                      </w:r>
                    </w:p>
                    <w:p w:rsidR="00C91D11" w:rsidRDefault="00C91D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D53CB6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1809750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FCB1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1pt,142.5pt" to="489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5Iey7t0AAAAJAQAADwAAAGRycy9kb3ducmV2LnhtbEyPQU/DMAyF70j8h8hIXKYtpQi2&#10;laYTAnrjssHE1WtMW9E4XZNthV+PkZDgZvs9PX8vX42uU0caQuvZwNUsAUVcedtybeD1pZwuQIWI&#10;bLHzTAY+KcCqOD/LMbP+xGs6bmKtJIRDhgaaGPtM61A15DDMfE8s2rsfHEZZh1rbAU8S7jqdJsmt&#10;dtiyfGiwp4eGqo/NwRkI5Zb25dekmiRv17WndP/4/ITGXF6M93egIo3xzww/+IIOhTDt/IFtUJ2B&#10;aSpGA+niRiqJvpwvZdj9XnSR6/8Nim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5Iey7t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2B4C7B" w:rsidRPr="00855962" w:rsidRDefault="007F490E" w:rsidP="002B4C7B">
      <w:pPr>
        <w:rPr>
          <w:sz w:val="28"/>
        </w:rPr>
      </w:pPr>
      <w:r>
        <w:rPr>
          <w:sz w:val="28"/>
        </w:rPr>
        <w:t xml:space="preserve">10 июня 2026 г.            </w:t>
      </w:r>
      <w:r w:rsidR="002B4C7B" w:rsidRPr="00855962">
        <w:rPr>
          <w:sz w:val="28"/>
        </w:rPr>
        <w:t xml:space="preserve">             </w:t>
      </w:r>
      <w:r w:rsidR="002B4C7B" w:rsidRPr="00855962">
        <w:rPr>
          <w:sz w:val="28"/>
        </w:rPr>
        <w:tab/>
      </w:r>
      <w:r w:rsidR="002B4C7B" w:rsidRPr="00855962">
        <w:rPr>
          <w:sz w:val="28"/>
        </w:rPr>
        <w:tab/>
        <w:t xml:space="preserve">     </w:t>
      </w:r>
      <w:r w:rsidR="002B4C7B" w:rsidRPr="00855962">
        <w:rPr>
          <w:sz w:val="28"/>
        </w:rPr>
        <w:tab/>
      </w:r>
      <w:r w:rsidR="002B4C7B" w:rsidRPr="00855962">
        <w:rPr>
          <w:sz w:val="28"/>
        </w:rPr>
        <w:tab/>
        <w:t xml:space="preserve">                       </w:t>
      </w:r>
      <w:r w:rsidR="00663302" w:rsidRPr="00855962">
        <w:rPr>
          <w:sz w:val="28"/>
        </w:rPr>
        <w:t xml:space="preserve">       </w:t>
      </w:r>
      <w:r w:rsidR="002B4C7B" w:rsidRPr="00855962">
        <w:rPr>
          <w:sz w:val="28"/>
        </w:rPr>
        <w:t xml:space="preserve">    </w:t>
      </w:r>
      <w:r w:rsidR="00663302" w:rsidRPr="00855962">
        <w:rPr>
          <w:sz w:val="28"/>
        </w:rPr>
        <w:t xml:space="preserve">№ </w:t>
      </w:r>
      <w:r>
        <w:rPr>
          <w:sz w:val="28"/>
        </w:rPr>
        <w:t>207</w:t>
      </w:r>
    </w:p>
    <w:p w:rsidR="002B4C7B" w:rsidRPr="00A7771B" w:rsidRDefault="002B4C7B" w:rsidP="002B4C7B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  <w:t xml:space="preserve">       </w:t>
      </w:r>
      <w:r>
        <w:rPr>
          <w:sz w:val="28"/>
        </w:rPr>
        <w:t xml:space="preserve">                 </w:t>
      </w:r>
      <w:r w:rsidRPr="00A7771B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Pr="00A7771B">
        <w:rPr>
          <w:sz w:val="28"/>
        </w:rPr>
        <w:t xml:space="preserve">          </w:t>
      </w:r>
    </w:p>
    <w:p w:rsidR="002B4C7B" w:rsidRPr="00A7771B" w:rsidRDefault="002B4C7B" w:rsidP="00B16929">
      <w:pPr>
        <w:tabs>
          <w:tab w:val="left" w:pos="709"/>
        </w:tabs>
        <w:jc w:val="both"/>
        <w:rPr>
          <w:b/>
          <w:sz w:val="28"/>
          <w:szCs w:val="28"/>
        </w:rPr>
      </w:pPr>
      <w:bookmarkStart w:id="0" w:name="_GoBack"/>
      <w:r w:rsidRPr="00A7771B">
        <w:rPr>
          <w:b/>
          <w:sz w:val="28"/>
          <w:szCs w:val="28"/>
        </w:rPr>
        <w:t>О внесении изменени</w:t>
      </w:r>
      <w:r w:rsidR="00B0280B">
        <w:rPr>
          <w:b/>
          <w:sz w:val="28"/>
          <w:szCs w:val="28"/>
        </w:rPr>
        <w:t>й</w:t>
      </w:r>
      <w:r w:rsidRPr="00A7771B">
        <w:rPr>
          <w:b/>
          <w:sz w:val="28"/>
          <w:szCs w:val="28"/>
        </w:rPr>
        <w:t xml:space="preserve"> </w:t>
      </w:r>
    </w:p>
    <w:p w:rsidR="002B4C7B" w:rsidRDefault="00B16929" w:rsidP="00B16929">
      <w:pPr>
        <w:pStyle w:val="a5"/>
        <w:spacing w:line="240" w:lineRule="auto"/>
        <w:ind w:right="4820"/>
        <w:jc w:val="both"/>
        <w:rPr>
          <w:b/>
          <w:szCs w:val="28"/>
        </w:rPr>
      </w:pPr>
      <w:r>
        <w:rPr>
          <w:b/>
          <w:szCs w:val="28"/>
        </w:rPr>
        <w:t xml:space="preserve">в </w:t>
      </w:r>
      <w:r w:rsidR="00BE7B85" w:rsidRPr="00BE7B85">
        <w:rPr>
          <w:b/>
          <w:szCs w:val="28"/>
        </w:rPr>
        <w:t xml:space="preserve">Административный регламент предоставления государственной услуги «Лицензирование розничной продажи алкогольной продукции </w:t>
      </w:r>
      <w:r>
        <w:rPr>
          <w:b/>
          <w:szCs w:val="28"/>
        </w:rPr>
        <w:br/>
      </w:r>
      <w:r w:rsidR="00BE7B85" w:rsidRPr="00BE7B85">
        <w:rPr>
          <w:b/>
          <w:szCs w:val="28"/>
        </w:rPr>
        <w:t>(за исключением лицензирования розничной продажи прои</w:t>
      </w:r>
      <w:r>
        <w:rPr>
          <w:b/>
          <w:szCs w:val="28"/>
        </w:rPr>
        <w:t xml:space="preserve">зведенной сельскохозяйственными </w:t>
      </w:r>
      <w:r w:rsidR="00BE7B85" w:rsidRPr="00BE7B85">
        <w:rPr>
          <w:b/>
          <w:szCs w:val="28"/>
        </w:rPr>
        <w:t xml:space="preserve">производителями винодельческой продукции (вино, игристое вино) </w:t>
      </w:r>
      <w:r>
        <w:rPr>
          <w:b/>
          <w:szCs w:val="28"/>
        </w:rPr>
        <w:br/>
      </w:r>
      <w:r w:rsidR="00BE7B85" w:rsidRPr="00BE7B85">
        <w:rPr>
          <w:b/>
          <w:szCs w:val="28"/>
        </w:rPr>
        <w:t>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продукции)»</w:t>
      </w:r>
      <w:r>
        <w:rPr>
          <w:b/>
          <w:szCs w:val="28"/>
        </w:rPr>
        <w:t xml:space="preserve">, утвержденный постановлением Главы администрации города Байконур </w:t>
      </w:r>
      <w:r>
        <w:rPr>
          <w:b/>
          <w:szCs w:val="28"/>
        </w:rPr>
        <w:br/>
      </w:r>
      <w:r w:rsidR="002B4C7B" w:rsidRPr="00A7771B">
        <w:rPr>
          <w:b/>
          <w:szCs w:val="28"/>
        </w:rPr>
        <w:t>от</w:t>
      </w:r>
      <w:r w:rsidR="002B4C7B" w:rsidRPr="002B4C7B">
        <w:t xml:space="preserve"> </w:t>
      </w:r>
      <w:r w:rsidR="00D87E7F">
        <w:rPr>
          <w:b/>
          <w:szCs w:val="28"/>
        </w:rPr>
        <w:t>21</w:t>
      </w:r>
      <w:r w:rsidR="00B70484">
        <w:rPr>
          <w:b/>
          <w:szCs w:val="28"/>
        </w:rPr>
        <w:t xml:space="preserve"> </w:t>
      </w:r>
      <w:r w:rsidR="00D87E7F">
        <w:rPr>
          <w:b/>
          <w:szCs w:val="28"/>
        </w:rPr>
        <w:t>марта</w:t>
      </w:r>
      <w:r w:rsidR="00B70484" w:rsidRPr="002B4C7B">
        <w:rPr>
          <w:b/>
          <w:szCs w:val="28"/>
        </w:rPr>
        <w:t xml:space="preserve"> </w:t>
      </w:r>
      <w:r w:rsidR="002215AC">
        <w:rPr>
          <w:b/>
          <w:szCs w:val="28"/>
        </w:rPr>
        <w:t>2023</w:t>
      </w:r>
      <w:r w:rsidR="00C92B8E">
        <w:rPr>
          <w:b/>
          <w:szCs w:val="28"/>
        </w:rPr>
        <w:t xml:space="preserve"> г.</w:t>
      </w:r>
      <w:r>
        <w:rPr>
          <w:b/>
          <w:szCs w:val="28"/>
        </w:rPr>
        <w:t xml:space="preserve"> №</w:t>
      </w:r>
      <w:r w:rsidR="002B4C7B" w:rsidRPr="002B4C7B">
        <w:rPr>
          <w:b/>
          <w:szCs w:val="28"/>
        </w:rPr>
        <w:t xml:space="preserve"> </w:t>
      </w:r>
      <w:r w:rsidR="00D87E7F">
        <w:rPr>
          <w:b/>
          <w:szCs w:val="28"/>
        </w:rPr>
        <w:t>113</w:t>
      </w:r>
    </w:p>
    <w:bookmarkEnd w:id="0"/>
    <w:p w:rsidR="00415793" w:rsidRDefault="00415793" w:rsidP="002B4C7B">
      <w:pPr>
        <w:tabs>
          <w:tab w:val="left" w:pos="709"/>
        </w:tabs>
        <w:suppressAutoHyphens/>
        <w:spacing w:line="480" w:lineRule="auto"/>
        <w:jc w:val="both"/>
        <w:rPr>
          <w:b/>
          <w:sz w:val="28"/>
          <w:szCs w:val="28"/>
        </w:rPr>
      </w:pPr>
    </w:p>
    <w:p w:rsidR="00583019" w:rsidRPr="00B16929" w:rsidRDefault="0087121D" w:rsidP="0018313C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692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16929">
          <w:rPr>
            <w:sz w:val="28"/>
            <w:szCs w:val="28"/>
          </w:rPr>
          <w:t>1995 г</w:t>
        </w:r>
      </w:smartTag>
      <w:r w:rsidR="007023DF" w:rsidRPr="00B16929">
        <w:rPr>
          <w:sz w:val="28"/>
          <w:szCs w:val="28"/>
        </w:rPr>
        <w:t>.</w:t>
      </w:r>
      <w:r w:rsidR="00423D9D">
        <w:rPr>
          <w:sz w:val="28"/>
          <w:szCs w:val="28"/>
        </w:rPr>
        <w:t xml:space="preserve"> с целью приведения нормативных правовых актов Главы администрации города Байконур </w:t>
      </w:r>
      <w:r w:rsidR="00423D9D">
        <w:rPr>
          <w:sz w:val="28"/>
          <w:szCs w:val="28"/>
        </w:rPr>
        <w:br/>
        <w:t>в соответствие законодательству Российской Федерации</w:t>
      </w:r>
    </w:p>
    <w:p w:rsidR="000134A9" w:rsidRPr="00B16929" w:rsidRDefault="000134A9" w:rsidP="0018313C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B16929">
        <w:rPr>
          <w:b/>
          <w:spacing w:val="20"/>
          <w:sz w:val="28"/>
          <w:szCs w:val="28"/>
        </w:rPr>
        <w:t>ПОСТАНОВЛЯЮ</w:t>
      </w:r>
      <w:r w:rsidRPr="00B16929">
        <w:rPr>
          <w:b/>
          <w:sz w:val="28"/>
          <w:szCs w:val="28"/>
        </w:rPr>
        <w:t>:</w:t>
      </w:r>
    </w:p>
    <w:p w:rsidR="00B0280B" w:rsidRDefault="00D3049D" w:rsidP="0018313C">
      <w:pPr>
        <w:numPr>
          <w:ilvl w:val="0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B16929">
        <w:rPr>
          <w:sz w:val="28"/>
          <w:szCs w:val="28"/>
        </w:rPr>
        <w:t xml:space="preserve">Внести в </w:t>
      </w:r>
      <w:r w:rsidR="00B0280B" w:rsidRPr="00B16929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D87E7F" w:rsidRPr="00B16929">
        <w:rPr>
          <w:sz w:val="28"/>
          <w:szCs w:val="28"/>
        </w:rPr>
        <w:t xml:space="preserve">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</w:t>
      </w:r>
      <w:r w:rsidR="00D87E7F" w:rsidRPr="00B16929">
        <w:rPr>
          <w:sz w:val="28"/>
          <w:szCs w:val="28"/>
        </w:rPr>
        <w:lastRenderedPageBreak/>
        <w:t xml:space="preserve">игристое вино) в рамках осуществления деятельности </w:t>
      </w:r>
      <w:r w:rsidR="00D87E7F" w:rsidRPr="00B16929">
        <w:rPr>
          <w:sz w:val="28"/>
          <w:szCs w:val="28"/>
        </w:rPr>
        <w:br/>
        <w:t>по производству, хранению, поставке и розничной продаже произведенной сельскохозяйственными производителями винодельческой продукции)»</w:t>
      </w:r>
      <w:r w:rsidR="00B0280B" w:rsidRPr="00B16929">
        <w:rPr>
          <w:sz w:val="28"/>
          <w:szCs w:val="28"/>
        </w:rPr>
        <w:t xml:space="preserve">, утвержденный </w:t>
      </w:r>
      <w:r w:rsidR="00BE7B85" w:rsidRPr="00B16929">
        <w:rPr>
          <w:sz w:val="28"/>
          <w:szCs w:val="28"/>
        </w:rPr>
        <w:t xml:space="preserve">постановлением Главы администрации города Байконур </w:t>
      </w:r>
      <w:r w:rsidR="00BE7B85" w:rsidRPr="00B16929">
        <w:rPr>
          <w:sz w:val="28"/>
          <w:szCs w:val="28"/>
        </w:rPr>
        <w:br/>
        <w:t>от 21 марта</w:t>
      </w:r>
      <w:r w:rsidR="00B16929" w:rsidRPr="00B16929">
        <w:rPr>
          <w:sz w:val="28"/>
          <w:szCs w:val="28"/>
        </w:rPr>
        <w:t xml:space="preserve"> 2023 г. № 113 «Об утверждении </w:t>
      </w:r>
      <w:r w:rsidR="00BE7B85" w:rsidRPr="00B16929">
        <w:rPr>
          <w:sz w:val="28"/>
          <w:szCs w:val="28"/>
        </w:rPr>
        <w:t xml:space="preserve">Административного регламента предоставления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</w:t>
      </w:r>
      <w:r w:rsidR="00BE7B85" w:rsidRPr="00B16929">
        <w:rPr>
          <w:sz w:val="28"/>
          <w:szCs w:val="28"/>
        </w:rPr>
        <w:br/>
        <w:t xml:space="preserve">по производству, хранению, поставке и розничной продаже произведенной сельскохозяйственными производителями винодельческой продукции)» </w:t>
      </w:r>
      <w:r w:rsidR="00B16929" w:rsidRPr="00B16929">
        <w:rPr>
          <w:sz w:val="28"/>
          <w:szCs w:val="28"/>
        </w:rPr>
        <w:br/>
      </w:r>
      <w:r w:rsidR="00BE7B85" w:rsidRPr="00B16929">
        <w:rPr>
          <w:sz w:val="28"/>
          <w:szCs w:val="28"/>
        </w:rPr>
        <w:t xml:space="preserve">(с изменениями) </w:t>
      </w:r>
      <w:r w:rsidR="00B16929">
        <w:rPr>
          <w:sz w:val="28"/>
          <w:szCs w:val="28"/>
        </w:rPr>
        <w:t>(далее -</w:t>
      </w:r>
      <w:r w:rsidR="00BE7B85" w:rsidRPr="00B16929">
        <w:rPr>
          <w:sz w:val="28"/>
          <w:szCs w:val="28"/>
        </w:rPr>
        <w:t xml:space="preserve"> </w:t>
      </w:r>
      <w:r w:rsidR="00B16929" w:rsidRPr="00B16929">
        <w:rPr>
          <w:sz w:val="28"/>
          <w:szCs w:val="28"/>
        </w:rPr>
        <w:t>Административный регламент),</w:t>
      </w:r>
      <w:r w:rsidR="00BE7B85" w:rsidRPr="00B16929">
        <w:rPr>
          <w:sz w:val="28"/>
          <w:szCs w:val="28"/>
        </w:rPr>
        <w:t xml:space="preserve"> следующие </w:t>
      </w:r>
      <w:r w:rsidR="00AE7529" w:rsidRPr="00B16929">
        <w:rPr>
          <w:sz w:val="28"/>
          <w:szCs w:val="28"/>
        </w:rPr>
        <w:t>изменения</w:t>
      </w:r>
      <w:r w:rsidR="00BE7B85" w:rsidRPr="00B16929">
        <w:rPr>
          <w:sz w:val="28"/>
          <w:szCs w:val="28"/>
        </w:rPr>
        <w:t>:</w:t>
      </w:r>
      <w:r w:rsidR="00AE7529" w:rsidRPr="00B16929">
        <w:rPr>
          <w:sz w:val="28"/>
          <w:szCs w:val="28"/>
        </w:rPr>
        <w:t xml:space="preserve"> </w:t>
      </w:r>
    </w:p>
    <w:p w:rsidR="009C7A27" w:rsidRPr="00230D4C" w:rsidRDefault="009C7A27" w:rsidP="0018313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 xml:space="preserve">Пункт 2.8 </w:t>
      </w:r>
      <w:r w:rsidRPr="0005591C">
        <w:rPr>
          <w:sz w:val="28"/>
          <w:szCs w:val="28"/>
        </w:rPr>
        <w:t xml:space="preserve">раздела 2 Административного регламента изложить </w:t>
      </w:r>
      <w:r>
        <w:rPr>
          <w:sz w:val="28"/>
          <w:szCs w:val="28"/>
        </w:rPr>
        <w:br/>
      </w:r>
      <w:r w:rsidRPr="0005591C">
        <w:rPr>
          <w:sz w:val="28"/>
          <w:szCs w:val="28"/>
        </w:rPr>
        <w:t>в следующей редакции:</w:t>
      </w:r>
    </w:p>
    <w:p w:rsidR="006F6360" w:rsidRPr="006F6360" w:rsidRDefault="009C7A27" w:rsidP="006F636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F6360" w:rsidRPr="006946EC">
        <w:rPr>
          <w:b/>
          <w:sz w:val="28"/>
          <w:szCs w:val="28"/>
        </w:rPr>
        <w:t>2.8</w:t>
      </w:r>
      <w:r w:rsidR="006F6360" w:rsidRPr="006F6360">
        <w:rPr>
          <w:b/>
          <w:color w:val="000000"/>
          <w:sz w:val="28"/>
          <w:szCs w:val="28"/>
        </w:rPr>
        <w:t xml:space="preserve">. </w:t>
      </w:r>
      <w:r w:rsidR="006F6360" w:rsidRPr="006946EC">
        <w:rPr>
          <w:b/>
          <w:sz w:val="28"/>
          <w:szCs w:val="28"/>
        </w:rPr>
        <w:t>Размер платы, взимаемой с заявителя при предоставлении государственной услуги, и способы ее взимания</w:t>
      </w:r>
      <w:r w:rsidR="006F6360" w:rsidRPr="006946EC">
        <w:rPr>
          <w:b/>
          <w:sz w:val="24"/>
          <w:szCs w:val="24"/>
        </w:rPr>
        <w:t>.</w:t>
      </w:r>
    </w:p>
    <w:p w:rsidR="009C7A27" w:rsidRDefault="009C7A27" w:rsidP="006F636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5591C">
        <w:rPr>
          <w:color w:val="000000"/>
          <w:sz w:val="28"/>
          <w:szCs w:val="28"/>
        </w:rPr>
        <w:t xml:space="preserve">За предоставление государственной услуги взимается государственная пошлина, размер которой установлен подпунктом 94 пункта 1 статьи 333.33 Налогового кодекса Российской Федерации. Денежные средства перечисляются на счет Управления </w:t>
      </w:r>
      <w:r>
        <w:rPr>
          <w:color w:val="000000"/>
          <w:sz w:val="28"/>
          <w:szCs w:val="28"/>
        </w:rPr>
        <w:t>Федерального Казначейства</w:t>
      </w:r>
      <w:r w:rsidRPr="0005591C">
        <w:rPr>
          <w:color w:val="000000"/>
          <w:sz w:val="28"/>
          <w:szCs w:val="28"/>
        </w:rPr>
        <w:t xml:space="preserve"> по г. Москве через любую кредитную организацию. Оплата производится заявителем перед подачей заявления на выдачу (продление срока действия, переоформление) лицензии.</w:t>
      </w:r>
    </w:p>
    <w:p w:rsidR="00EF340F" w:rsidRDefault="009C7A27" w:rsidP="006F636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5A58">
        <w:rPr>
          <w:color w:val="000000"/>
          <w:sz w:val="28"/>
          <w:szCs w:val="28"/>
        </w:rPr>
        <w:t>Размер государственной пошлины за предоставление</w:t>
      </w:r>
      <w:r>
        <w:rPr>
          <w:color w:val="000000"/>
          <w:sz w:val="28"/>
          <w:szCs w:val="28"/>
        </w:rPr>
        <w:t xml:space="preserve">, переоформление </w:t>
      </w:r>
      <w:r>
        <w:rPr>
          <w:color w:val="000000"/>
          <w:sz w:val="28"/>
          <w:szCs w:val="28"/>
        </w:rPr>
        <w:br/>
        <w:t>в связи с увеличением количества мест осуществления деятельности</w:t>
      </w:r>
      <w:r w:rsidRPr="007B5A58">
        <w:rPr>
          <w:color w:val="000000"/>
          <w:sz w:val="28"/>
          <w:szCs w:val="28"/>
        </w:rPr>
        <w:t xml:space="preserve"> или продление срока действия лицензии на розничную продажу алкогольной продукции устанавливается за каждый год срока действия лицензии </w:t>
      </w:r>
      <w:r>
        <w:rPr>
          <w:color w:val="000000"/>
          <w:sz w:val="28"/>
          <w:szCs w:val="28"/>
        </w:rPr>
        <w:br/>
        <w:t xml:space="preserve">в отношении каждого места осуществления деятельности, указанного </w:t>
      </w:r>
      <w:r>
        <w:rPr>
          <w:color w:val="000000"/>
          <w:sz w:val="28"/>
          <w:szCs w:val="28"/>
        </w:rPr>
        <w:br/>
      </w:r>
      <w:r w:rsidRPr="007B5A58">
        <w:rPr>
          <w:color w:val="000000"/>
          <w:sz w:val="28"/>
          <w:szCs w:val="28"/>
        </w:rPr>
        <w:t xml:space="preserve">в государственном сводном реестре </w:t>
      </w:r>
      <w:r>
        <w:rPr>
          <w:color w:val="000000"/>
          <w:sz w:val="28"/>
          <w:szCs w:val="28"/>
        </w:rPr>
        <w:t xml:space="preserve">выданных, приостановленных </w:t>
      </w:r>
      <w:r>
        <w:rPr>
          <w:color w:val="000000"/>
          <w:sz w:val="28"/>
          <w:szCs w:val="28"/>
        </w:rPr>
        <w:br/>
        <w:t>и аннулированных лицензий на производство и оборот этилового спирта алкогольной и спиртосодержащей продукции</w:t>
      </w:r>
      <w:r w:rsidRPr="0005591C">
        <w:rPr>
          <w:color w:val="000000"/>
          <w:sz w:val="28"/>
          <w:szCs w:val="28"/>
        </w:rPr>
        <w:t>.</w:t>
      </w:r>
    </w:p>
    <w:p w:rsidR="00EF340F" w:rsidRDefault="009C7A27" w:rsidP="0018313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7434D">
        <w:rPr>
          <w:color w:val="000000"/>
          <w:sz w:val="28"/>
          <w:szCs w:val="28"/>
        </w:rPr>
        <w:t xml:space="preserve">Сведения о размерах платы и реквизитах для перечисления </w:t>
      </w:r>
      <w:r w:rsidRPr="0047434D">
        <w:rPr>
          <w:color w:val="000000"/>
          <w:sz w:val="28"/>
          <w:szCs w:val="28"/>
        </w:rPr>
        <w:br/>
        <w:t xml:space="preserve">за предоставление государственной услуги размещаются в сети «Интернет» </w:t>
      </w:r>
      <w:r w:rsidRPr="0047434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на О</w:t>
      </w:r>
      <w:r w:rsidRPr="0047434D">
        <w:rPr>
          <w:color w:val="000000"/>
          <w:sz w:val="28"/>
          <w:szCs w:val="28"/>
        </w:rPr>
        <w:t>фициальном сайте УЭР администрации города Байконур https://uerbaikonur.ru (путь: Главная &gt; Лицензирование, выдача Разрешений, предоставление Права деятельности &gt; Информация для заявителей).</w:t>
      </w:r>
      <w:r>
        <w:rPr>
          <w:color w:val="000000"/>
          <w:sz w:val="28"/>
          <w:szCs w:val="28"/>
        </w:rPr>
        <w:t>».</w:t>
      </w:r>
    </w:p>
    <w:p w:rsidR="00EF340F" w:rsidRDefault="00EF340F" w:rsidP="0018313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340F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="00B16929">
        <w:rPr>
          <w:sz w:val="28"/>
          <w:szCs w:val="28"/>
        </w:rPr>
        <w:t>Абзац седьмой п</w:t>
      </w:r>
      <w:r w:rsidR="00CD1B18" w:rsidRPr="00B16929">
        <w:rPr>
          <w:sz w:val="28"/>
          <w:szCs w:val="28"/>
        </w:rPr>
        <w:t>одпункт</w:t>
      </w:r>
      <w:r w:rsidR="00B16929">
        <w:rPr>
          <w:sz w:val="28"/>
          <w:szCs w:val="28"/>
        </w:rPr>
        <w:t>а</w:t>
      </w:r>
      <w:r w:rsidR="006F6360">
        <w:rPr>
          <w:sz w:val="28"/>
          <w:szCs w:val="28"/>
        </w:rPr>
        <w:t xml:space="preserve"> 3.6.1</w:t>
      </w:r>
      <w:r w:rsidR="00CD1B18" w:rsidRPr="00B16929">
        <w:rPr>
          <w:sz w:val="28"/>
          <w:szCs w:val="28"/>
        </w:rPr>
        <w:t xml:space="preserve"> пункта 3.6 раздела 3 </w:t>
      </w:r>
      <w:r w:rsidR="00B16929">
        <w:rPr>
          <w:sz w:val="28"/>
          <w:szCs w:val="28"/>
        </w:rPr>
        <w:t xml:space="preserve">Административного регламента </w:t>
      </w:r>
      <w:r w:rsidR="00CD1B18" w:rsidRPr="00B16929">
        <w:rPr>
          <w:sz w:val="28"/>
          <w:szCs w:val="28"/>
        </w:rPr>
        <w:t>изложить в следующей редакции:</w:t>
      </w:r>
    </w:p>
    <w:p w:rsidR="00EF340F" w:rsidRPr="00B461E6" w:rsidRDefault="00CD1B18" w:rsidP="0018313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6929">
        <w:rPr>
          <w:sz w:val="28"/>
          <w:szCs w:val="28"/>
        </w:rPr>
        <w:t xml:space="preserve">«Ведение сводного реестра осуществляется Федеральной службой </w:t>
      </w:r>
      <w:r w:rsidR="00B16929">
        <w:rPr>
          <w:sz w:val="28"/>
          <w:szCs w:val="28"/>
        </w:rPr>
        <w:br/>
      </w:r>
      <w:r w:rsidRPr="00B16929">
        <w:rPr>
          <w:sz w:val="28"/>
          <w:szCs w:val="28"/>
        </w:rPr>
        <w:t xml:space="preserve">по регулированию алкогольного рынка в порядке, установленном законодательством Российской Федерации. Сводный реестр размещен </w:t>
      </w:r>
      <w:r w:rsidR="00B16929">
        <w:rPr>
          <w:sz w:val="28"/>
          <w:szCs w:val="28"/>
        </w:rPr>
        <w:br/>
      </w:r>
      <w:r w:rsidRPr="00B16929">
        <w:rPr>
          <w:sz w:val="28"/>
          <w:szCs w:val="28"/>
        </w:rPr>
        <w:t>на официальном сайте Федеральной службы по регулированию алкогольного рынка в сети Интернет</w:t>
      </w:r>
      <w:r w:rsidRPr="00B461E6">
        <w:rPr>
          <w:color w:val="000000"/>
          <w:sz w:val="28"/>
          <w:szCs w:val="28"/>
        </w:rPr>
        <w:t xml:space="preserve">: </w:t>
      </w:r>
      <w:hyperlink r:id="rId11" w:history="1">
        <w:r w:rsidRPr="006F6360">
          <w:rPr>
            <w:rStyle w:val="af2"/>
            <w:color w:val="000000"/>
            <w:sz w:val="28"/>
            <w:szCs w:val="28"/>
            <w:u w:val="none"/>
          </w:rPr>
          <w:t>https://fsrar.gov.ru/.»</w:t>
        </w:r>
      </w:hyperlink>
      <w:r w:rsidR="009C7A27" w:rsidRPr="00B461E6">
        <w:rPr>
          <w:color w:val="000000"/>
          <w:sz w:val="28"/>
          <w:szCs w:val="28"/>
        </w:rPr>
        <w:t>.</w:t>
      </w:r>
    </w:p>
    <w:p w:rsidR="003537EA" w:rsidRDefault="00257816" w:rsidP="0018313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733CC0">
        <w:rPr>
          <w:sz w:val="28"/>
          <w:szCs w:val="28"/>
        </w:rPr>
        <w:t xml:space="preserve">. </w:t>
      </w:r>
      <w:r w:rsidR="00C91D11" w:rsidRPr="00733CC0">
        <w:rPr>
          <w:sz w:val="28"/>
          <w:szCs w:val="28"/>
        </w:rPr>
        <w:t>В шестом</w:t>
      </w:r>
      <w:r w:rsidRPr="00733CC0">
        <w:rPr>
          <w:sz w:val="28"/>
          <w:szCs w:val="28"/>
        </w:rPr>
        <w:t xml:space="preserve"> абзац</w:t>
      </w:r>
      <w:r w:rsidR="00C91D11" w:rsidRPr="00733CC0">
        <w:rPr>
          <w:sz w:val="28"/>
          <w:szCs w:val="28"/>
        </w:rPr>
        <w:t>е</w:t>
      </w:r>
      <w:r w:rsidRPr="00733CC0">
        <w:rPr>
          <w:sz w:val="28"/>
          <w:szCs w:val="28"/>
        </w:rPr>
        <w:t xml:space="preserve"> </w:t>
      </w:r>
      <w:r w:rsidR="006F6360">
        <w:rPr>
          <w:sz w:val="28"/>
          <w:szCs w:val="28"/>
        </w:rPr>
        <w:t>подпункта 3.6.2</w:t>
      </w:r>
      <w:r w:rsidR="003C0834" w:rsidRPr="00733CC0">
        <w:rPr>
          <w:sz w:val="28"/>
          <w:szCs w:val="28"/>
        </w:rPr>
        <w:t xml:space="preserve"> пункта 3.6 раздела 3 Административного регламента </w:t>
      </w:r>
      <w:r w:rsidR="003537EA" w:rsidRPr="00733CC0">
        <w:rPr>
          <w:sz w:val="28"/>
          <w:szCs w:val="28"/>
        </w:rPr>
        <w:t>цифры «12» заменить цифрами «24».</w:t>
      </w:r>
    </w:p>
    <w:p w:rsidR="00EF340F" w:rsidRDefault="003C0834" w:rsidP="0018313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</w:t>
      </w:r>
      <w:r w:rsidR="00B16929">
        <w:rPr>
          <w:sz w:val="28"/>
          <w:szCs w:val="28"/>
        </w:rPr>
        <w:t>. Абзац третий</w:t>
      </w:r>
      <w:r w:rsidR="00CD1B18" w:rsidRPr="00B16929">
        <w:rPr>
          <w:sz w:val="28"/>
          <w:szCs w:val="28"/>
        </w:rPr>
        <w:t xml:space="preserve"> </w:t>
      </w:r>
      <w:r w:rsidR="00E2778E">
        <w:rPr>
          <w:sz w:val="28"/>
          <w:szCs w:val="28"/>
        </w:rPr>
        <w:t>под</w:t>
      </w:r>
      <w:r w:rsidR="00CD1B18" w:rsidRPr="00B16929">
        <w:rPr>
          <w:sz w:val="28"/>
          <w:szCs w:val="28"/>
        </w:rPr>
        <w:t>пункта 4.2.4</w:t>
      </w:r>
      <w:r w:rsidR="00E2778E">
        <w:rPr>
          <w:sz w:val="28"/>
          <w:szCs w:val="28"/>
        </w:rPr>
        <w:t xml:space="preserve"> пункта 4.2</w:t>
      </w:r>
      <w:r w:rsidR="00CD1B18" w:rsidRPr="00B16929">
        <w:rPr>
          <w:sz w:val="28"/>
          <w:szCs w:val="28"/>
        </w:rPr>
        <w:t xml:space="preserve"> раздела 4 </w:t>
      </w:r>
      <w:r w:rsidR="00E2778E">
        <w:rPr>
          <w:sz w:val="28"/>
          <w:szCs w:val="28"/>
        </w:rPr>
        <w:t xml:space="preserve">Административного регламента </w:t>
      </w:r>
      <w:r w:rsidR="00CD1B18" w:rsidRPr="00B16929">
        <w:rPr>
          <w:sz w:val="28"/>
          <w:szCs w:val="28"/>
        </w:rPr>
        <w:t>изложить в следующей редакции:</w:t>
      </w:r>
    </w:p>
    <w:p w:rsidR="00EF340F" w:rsidRDefault="00CD1B18" w:rsidP="0018313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5B66">
        <w:rPr>
          <w:color w:val="000000"/>
          <w:sz w:val="28"/>
          <w:szCs w:val="28"/>
        </w:rPr>
        <w:t>«Жалоба может быть направлена по почте, с использованием сети «Интернет», Официального сайта Администрации по адресу https://portal.baikonuradm.ru, а также может быть принята при личном приеме заявителя.»</w:t>
      </w:r>
      <w:r w:rsidR="009C7A27" w:rsidRPr="008F5B66">
        <w:rPr>
          <w:color w:val="000000"/>
          <w:sz w:val="28"/>
          <w:szCs w:val="28"/>
        </w:rPr>
        <w:t>.</w:t>
      </w:r>
    </w:p>
    <w:p w:rsidR="00BE7B85" w:rsidRPr="008F5B66" w:rsidRDefault="003C0834" w:rsidP="0018313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E2778E" w:rsidRPr="008F5B66">
        <w:rPr>
          <w:color w:val="000000"/>
          <w:sz w:val="28"/>
          <w:szCs w:val="28"/>
        </w:rPr>
        <w:t xml:space="preserve">. </w:t>
      </w:r>
      <w:r w:rsidR="001E597F">
        <w:rPr>
          <w:color w:val="000000"/>
          <w:sz w:val="28"/>
          <w:szCs w:val="28"/>
        </w:rPr>
        <w:t>Абзац третий п</w:t>
      </w:r>
      <w:r w:rsidR="00E2778E" w:rsidRPr="008F5B66">
        <w:rPr>
          <w:color w:val="000000"/>
          <w:sz w:val="28"/>
          <w:szCs w:val="28"/>
        </w:rPr>
        <w:t>од</w:t>
      </w:r>
      <w:r w:rsidR="009C7A27" w:rsidRPr="008F5B66">
        <w:rPr>
          <w:color w:val="000000"/>
          <w:sz w:val="28"/>
          <w:szCs w:val="28"/>
        </w:rPr>
        <w:t>пункт</w:t>
      </w:r>
      <w:r w:rsidR="001E597F">
        <w:rPr>
          <w:color w:val="000000"/>
          <w:sz w:val="28"/>
          <w:szCs w:val="28"/>
        </w:rPr>
        <w:t>а</w:t>
      </w:r>
      <w:r w:rsidR="006F6360">
        <w:rPr>
          <w:color w:val="000000"/>
          <w:sz w:val="28"/>
          <w:szCs w:val="28"/>
        </w:rPr>
        <w:t xml:space="preserve"> 4.2.11</w:t>
      </w:r>
      <w:r w:rsidR="00BE7B85" w:rsidRPr="008F5B66">
        <w:rPr>
          <w:color w:val="000000"/>
          <w:sz w:val="28"/>
          <w:szCs w:val="28"/>
        </w:rPr>
        <w:t xml:space="preserve"> </w:t>
      </w:r>
      <w:r w:rsidR="009C7A27" w:rsidRPr="008F5B66">
        <w:rPr>
          <w:color w:val="000000"/>
          <w:sz w:val="28"/>
          <w:szCs w:val="28"/>
        </w:rPr>
        <w:t xml:space="preserve">пункта 4.2 </w:t>
      </w:r>
      <w:r w:rsidR="00BE7B85" w:rsidRPr="008F5B66">
        <w:rPr>
          <w:color w:val="000000"/>
          <w:sz w:val="28"/>
          <w:szCs w:val="28"/>
        </w:rPr>
        <w:t>раздела 4</w:t>
      </w:r>
      <w:r w:rsidR="00E2778E" w:rsidRPr="008F5B66">
        <w:rPr>
          <w:color w:val="000000"/>
          <w:sz w:val="28"/>
          <w:szCs w:val="28"/>
        </w:rPr>
        <w:t xml:space="preserve"> Административного регламента </w:t>
      </w:r>
      <w:r w:rsidR="00BE7B85" w:rsidRPr="008F5B66">
        <w:rPr>
          <w:color w:val="000000"/>
          <w:sz w:val="28"/>
          <w:szCs w:val="28"/>
        </w:rPr>
        <w:t>изложить в следующей редакции:</w:t>
      </w:r>
    </w:p>
    <w:p w:rsidR="009C7A27" w:rsidRPr="00B461E6" w:rsidRDefault="001E597F" w:rsidP="0018313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61E6">
        <w:rPr>
          <w:color w:val="000000"/>
          <w:sz w:val="28"/>
          <w:szCs w:val="28"/>
        </w:rPr>
        <w:t>«на имя Главы администрации города Байконур на официальном сайте администрации https://portal.baikonuradm.ru (путь: «Главная &gt; Обращения граждан);».</w:t>
      </w:r>
    </w:p>
    <w:p w:rsidR="009C7A27" w:rsidRDefault="003C0834" w:rsidP="0018313C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="00E2778E">
        <w:rPr>
          <w:color w:val="000000"/>
          <w:sz w:val="28"/>
          <w:szCs w:val="28"/>
        </w:rPr>
        <w:t>.</w:t>
      </w:r>
      <w:r w:rsidR="00BE7B85" w:rsidRPr="00B16929">
        <w:rPr>
          <w:color w:val="000000"/>
          <w:sz w:val="28"/>
          <w:szCs w:val="28"/>
        </w:rPr>
        <w:t xml:space="preserve"> </w:t>
      </w:r>
      <w:r w:rsidR="009C7A27">
        <w:rPr>
          <w:sz w:val="28"/>
          <w:szCs w:val="28"/>
        </w:rPr>
        <w:t>Абзац четвертый подпункта 4.2.12 пункта 4.2 раздела 4 Административного регламента изложить в следующей редакции:</w:t>
      </w:r>
    </w:p>
    <w:p w:rsidR="009C7A27" w:rsidRDefault="009C7A27" w:rsidP="0018313C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0EAA">
        <w:rPr>
          <w:sz w:val="28"/>
          <w:szCs w:val="28"/>
        </w:rPr>
        <w:t>постановление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50EAA">
        <w:rPr>
          <w:sz w:val="28"/>
          <w:szCs w:val="28"/>
        </w:rPr>
        <w:t>от 03 апреля 2023 г. № 138 «Об организации работы с обращениями граждан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50EAA">
        <w:rPr>
          <w:sz w:val="28"/>
          <w:szCs w:val="28"/>
        </w:rPr>
        <w:t xml:space="preserve">в администрации города Байконур» (с изменениями) (официальный сайт администрации города Байконур </w:t>
      </w:r>
      <w:hyperlink r:id="rId12" w:history="1">
        <w:r w:rsidRPr="006F6360">
          <w:rPr>
            <w:rStyle w:val="af2"/>
            <w:color w:val="000000"/>
            <w:sz w:val="28"/>
            <w:szCs w:val="28"/>
            <w:u w:val="none"/>
          </w:rPr>
          <w:t>https://portal.baikonuradm.ru).».»</w:t>
        </w:r>
      </w:hyperlink>
      <w:r w:rsidRPr="00B461E6">
        <w:rPr>
          <w:color w:val="000000"/>
          <w:sz w:val="28"/>
          <w:szCs w:val="28"/>
        </w:rPr>
        <w:t>.</w:t>
      </w:r>
    </w:p>
    <w:p w:rsidR="00EF340F" w:rsidRPr="0018313C" w:rsidRDefault="000B2E58" w:rsidP="0018313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2</w:t>
      </w:r>
      <w:r w:rsidR="0018313C">
        <w:rPr>
          <w:sz w:val="28"/>
          <w:szCs w:val="28"/>
        </w:rPr>
        <w:t xml:space="preserve">. </w:t>
      </w:r>
      <w:r w:rsidR="0018313C" w:rsidRPr="0018313C">
        <w:rPr>
          <w:sz w:val="28"/>
          <w:szCs w:val="28"/>
        </w:rPr>
        <w:t xml:space="preserve">Приложения </w:t>
      </w:r>
      <w:r w:rsidR="00111386">
        <w:rPr>
          <w:sz w:val="28"/>
          <w:szCs w:val="28"/>
        </w:rPr>
        <w:t xml:space="preserve">№ </w:t>
      </w:r>
      <w:r w:rsidR="00B155C6" w:rsidRPr="0018313C">
        <w:rPr>
          <w:sz w:val="28"/>
          <w:szCs w:val="28"/>
        </w:rPr>
        <w:t>6,</w:t>
      </w:r>
      <w:r w:rsidR="00733CC0">
        <w:rPr>
          <w:sz w:val="28"/>
          <w:szCs w:val="28"/>
        </w:rPr>
        <w:t xml:space="preserve"> </w:t>
      </w:r>
      <w:r w:rsidR="00B155C6" w:rsidRPr="0018313C">
        <w:rPr>
          <w:sz w:val="28"/>
          <w:szCs w:val="28"/>
        </w:rPr>
        <w:t>7 и 9</w:t>
      </w:r>
      <w:r w:rsidR="00432CF8" w:rsidRPr="0018313C">
        <w:rPr>
          <w:sz w:val="28"/>
          <w:szCs w:val="28"/>
        </w:rPr>
        <w:t xml:space="preserve"> к Административному регламенту</w:t>
      </w:r>
      <w:r w:rsidR="00427E0F" w:rsidRPr="0018313C">
        <w:rPr>
          <w:sz w:val="28"/>
          <w:szCs w:val="28"/>
        </w:rPr>
        <w:t xml:space="preserve"> </w:t>
      </w:r>
      <w:r w:rsidR="0018313C" w:rsidRPr="0018313C">
        <w:rPr>
          <w:sz w:val="26"/>
          <w:szCs w:val="26"/>
        </w:rPr>
        <w:t xml:space="preserve">изложить </w:t>
      </w:r>
      <w:r w:rsidR="0018313C">
        <w:rPr>
          <w:sz w:val="26"/>
          <w:szCs w:val="26"/>
        </w:rPr>
        <w:br/>
      </w:r>
      <w:r w:rsidR="002B17C3">
        <w:rPr>
          <w:sz w:val="28"/>
        </w:rPr>
        <w:t xml:space="preserve">в редакции согласно приложениям </w:t>
      </w:r>
      <w:r w:rsidR="00111386">
        <w:rPr>
          <w:sz w:val="28"/>
        </w:rPr>
        <w:t xml:space="preserve">№ </w:t>
      </w:r>
      <w:r w:rsidR="002B17C3">
        <w:rPr>
          <w:sz w:val="28"/>
        </w:rPr>
        <w:t>1, 2 и 3 к настоящему постановлению соответственно.</w:t>
      </w:r>
    </w:p>
    <w:p w:rsidR="00291DEC" w:rsidRPr="006F6360" w:rsidRDefault="00C12C96" w:rsidP="0018313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6929">
        <w:rPr>
          <w:sz w:val="28"/>
          <w:szCs w:val="28"/>
        </w:rPr>
        <w:t xml:space="preserve">3. </w:t>
      </w:r>
      <w:r w:rsidR="00CE08C6" w:rsidRPr="00B16929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3" w:history="1">
        <w:r w:rsidR="00291DEC" w:rsidRPr="006F6360">
          <w:rPr>
            <w:rStyle w:val="af2"/>
            <w:color w:val="000000"/>
            <w:sz w:val="28"/>
            <w:szCs w:val="28"/>
            <w:u w:val="none"/>
          </w:rPr>
          <w:t>https://portal.baikonuradm.ru</w:t>
        </w:r>
      </w:hyperlink>
      <w:r w:rsidR="00291DEC" w:rsidRPr="006F6360">
        <w:rPr>
          <w:color w:val="000000"/>
          <w:sz w:val="28"/>
          <w:szCs w:val="28"/>
        </w:rPr>
        <w:t>.</w:t>
      </w:r>
    </w:p>
    <w:p w:rsidR="00CE08C6" w:rsidRPr="00B16929" w:rsidRDefault="00C12C96" w:rsidP="0018313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6929">
        <w:rPr>
          <w:sz w:val="28"/>
          <w:szCs w:val="28"/>
        </w:rPr>
        <w:t>4</w:t>
      </w:r>
      <w:r w:rsidR="00CE08C6" w:rsidRPr="00B16929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236787">
        <w:rPr>
          <w:sz w:val="28"/>
          <w:szCs w:val="28"/>
        </w:rPr>
        <w:br/>
      </w:r>
      <w:r w:rsidR="00CE08C6" w:rsidRPr="00B16929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236787">
        <w:rPr>
          <w:sz w:val="28"/>
          <w:szCs w:val="28"/>
        </w:rPr>
        <w:br/>
      </w:r>
      <w:r w:rsidR="00CE08C6" w:rsidRPr="00B16929">
        <w:rPr>
          <w:sz w:val="28"/>
          <w:szCs w:val="28"/>
        </w:rPr>
        <w:t>и финансовую политику администрации города Байконур.</w:t>
      </w:r>
    </w:p>
    <w:p w:rsidR="00E2608C" w:rsidRPr="00B16929" w:rsidRDefault="00E2608C" w:rsidP="0018313C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</w:p>
    <w:p w:rsidR="004D44BA" w:rsidRPr="00B16929" w:rsidRDefault="00CF016A" w:rsidP="004B5867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B16929">
        <w:rPr>
          <w:sz w:val="28"/>
          <w:szCs w:val="28"/>
        </w:rPr>
        <w:t xml:space="preserve"> </w:t>
      </w:r>
    </w:p>
    <w:p w:rsidR="004B5867" w:rsidRPr="00B16929" w:rsidRDefault="004B5867" w:rsidP="004B5867">
      <w:pPr>
        <w:keepNext/>
        <w:spacing w:line="360" w:lineRule="auto"/>
        <w:jc w:val="both"/>
        <w:rPr>
          <w:b/>
          <w:sz w:val="28"/>
          <w:szCs w:val="28"/>
        </w:rPr>
      </w:pPr>
    </w:p>
    <w:p w:rsidR="00B54E07" w:rsidRPr="00B16929" w:rsidRDefault="00C55881" w:rsidP="00CA2BAE">
      <w:pPr>
        <w:keepNext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2F0BDF" w:rsidRPr="00B16929">
        <w:rPr>
          <w:b/>
          <w:sz w:val="28"/>
          <w:szCs w:val="28"/>
        </w:rPr>
        <w:t>Г</w:t>
      </w:r>
      <w:r w:rsidR="00131BA8" w:rsidRPr="00B1692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31BA8" w:rsidRPr="00B16929">
        <w:rPr>
          <w:b/>
          <w:sz w:val="28"/>
          <w:szCs w:val="28"/>
        </w:rPr>
        <w:t xml:space="preserve"> администрации         </w:t>
      </w:r>
      <w:r w:rsidR="002F0BDF" w:rsidRPr="00B16929">
        <w:rPr>
          <w:b/>
          <w:sz w:val="28"/>
          <w:szCs w:val="28"/>
        </w:rPr>
        <w:t xml:space="preserve">                   </w:t>
      </w:r>
      <w:r w:rsidR="005A2A99" w:rsidRPr="00B16929">
        <w:rPr>
          <w:b/>
          <w:sz w:val="28"/>
          <w:szCs w:val="28"/>
        </w:rPr>
        <w:t xml:space="preserve"> </w:t>
      </w:r>
      <w:r w:rsidR="000B21F2" w:rsidRPr="00B16929">
        <w:rPr>
          <w:b/>
          <w:sz w:val="28"/>
          <w:szCs w:val="28"/>
        </w:rPr>
        <w:t xml:space="preserve">         </w:t>
      </w:r>
      <w:r w:rsidR="00E86AD9" w:rsidRPr="00B16929">
        <w:rPr>
          <w:b/>
          <w:sz w:val="28"/>
          <w:szCs w:val="28"/>
        </w:rPr>
        <w:t xml:space="preserve">   </w:t>
      </w:r>
      <w:r w:rsidR="001F045A" w:rsidRPr="00B16929">
        <w:rPr>
          <w:b/>
          <w:sz w:val="28"/>
          <w:szCs w:val="28"/>
        </w:rPr>
        <w:t xml:space="preserve">            </w:t>
      </w:r>
      <w:r w:rsidR="00E86AD9" w:rsidRPr="00B16929">
        <w:rPr>
          <w:b/>
          <w:sz w:val="28"/>
          <w:szCs w:val="28"/>
        </w:rPr>
        <w:t xml:space="preserve">  </w:t>
      </w:r>
      <w:r w:rsidR="000B21F2" w:rsidRPr="00B169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Т.И. Вербицкий</w:t>
      </w:r>
    </w:p>
    <w:sectPr w:rsidR="00B54E07" w:rsidRPr="00B16929" w:rsidSect="00E25C48">
      <w:headerReference w:type="even" r:id="rId14"/>
      <w:headerReference w:type="default" r:id="rId15"/>
      <w:headerReference w:type="first" r:id="rId16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F31" w:rsidRDefault="001B6F31">
      <w:r>
        <w:separator/>
      </w:r>
    </w:p>
  </w:endnote>
  <w:endnote w:type="continuationSeparator" w:id="0">
    <w:p w:rsidR="001B6F31" w:rsidRDefault="001B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F31" w:rsidRDefault="001B6F31">
      <w:r>
        <w:separator/>
      </w:r>
    </w:p>
  </w:footnote>
  <w:footnote w:type="continuationSeparator" w:id="0">
    <w:p w:rsidR="001B6F31" w:rsidRDefault="001B6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D11" w:rsidRDefault="00C91D11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91D11" w:rsidRDefault="00C91D1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D11" w:rsidRDefault="00C91D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53CB6">
      <w:rPr>
        <w:noProof/>
      </w:rPr>
      <w:t>2</w:t>
    </w:r>
    <w:r>
      <w:fldChar w:fldCharType="end"/>
    </w:r>
  </w:p>
  <w:p w:rsidR="00C91D11" w:rsidRPr="0069731B" w:rsidRDefault="00C91D11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D11" w:rsidRDefault="00C91D11">
    <w:pPr>
      <w:pStyle w:val="a7"/>
      <w:jc w:val="center"/>
    </w:pPr>
  </w:p>
  <w:p w:rsidR="00C91D11" w:rsidRDefault="00C91D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F316B"/>
    <w:multiLevelType w:val="multilevel"/>
    <w:tmpl w:val="31F877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2568" w:hanging="1488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68" w:hanging="1488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68" w:hanging="1488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68" w:hanging="1488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68" w:hanging="1488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color w:val="auto"/>
      </w:rPr>
    </w:lvl>
  </w:abstractNum>
  <w:abstractNum w:abstractNumId="2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06A28"/>
    <w:rsid w:val="000134A9"/>
    <w:rsid w:val="00014D1E"/>
    <w:rsid w:val="00020BB8"/>
    <w:rsid w:val="00021314"/>
    <w:rsid w:val="000215EE"/>
    <w:rsid w:val="00023A48"/>
    <w:rsid w:val="000250B1"/>
    <w:rsid w:val="00027046"/>
    <w:rsid w:val="00030A44"/>
    <w:rsid w:val="000321F9"/>
    <w:rsid w:val="000339A3"/>
    <w:rsid w:val="0003478D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2EC9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2E58"/>
    <w:rsid w:val="000B3EC2"/>
    <w:rsid w:val="000B40F2"/>
    <w:rsid w:val="000B5319"/>
    <w:rsid w:val="000B62C9"/>
    <w:rsid w:val="000C0C3C"/>
    <w:rsid w:val="000C5BEB"/>
    <w:rsid w:val="000D4B46"/>
    <w:rsid w:val="000E1B0E"/>
    <w:rsid w:val="000E46EC"/>
    <w:rsid w:val="000F1DDD"/>
    <w:rsid w:val="000F2016"/>
    <w:rsid w:val="000F5B52"/>
    <w:rsid w:val="000F7BB3"/>
    <w:rsid w:val="000F7ECA"/>
    <w:rsid w:val="00102182"/>
    <w:rsid w:val="0010233F"/>
    <w:rsid w:val="0010252D"/>
    <w:rsid w:val="001049D2"/>
    <w:rsid w:val="001073CF"/>
    <w:rsid w:val="00111386"/>
    <w:rsid w:val="00114B02"/>
    <w:rsid w:val="00115BF3"/>
    <w:rsid w:val="00116029"/>
    <w:rsid w:val="00117986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70258"/>
    <w:rsid w:val="00170359"/>
    <w:rsid w:val="00171433"/>
    <w:rsid w:val="00173F0C"/>
    <w:rsid w:val="00175245"/>
    <w:rsid w:val="0018313C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36D7"/>
    <w:rsid w:val="001A44B1"/>
    <w:rsid w:val="001A78A7"/>
    <w:rsid w:val="001B09BA"/>
    <w:rsid w:val="001B1570"/>
    <w:rsid w:val="001B4377"/>
    <w:rsid w:val="001B4936"/>
    <w:rsid w:val="001B6F31"/>
    <w:rsid w:val="001C2E4B"/>
    <w:rsid w:val="001C451F"/>
    <w:rsid w:val="001C4921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597F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15AC"/>
    <w:rsid w:val="00222D11"/>
    <w:rsid w:val="002230A1"/>
    <w:rsid w:val="0022659D"/>
    <w:rsid w:val="002300A5"/>
    <w:rsid w:val="00230D9F"/>
    <w:rsid w:val="00230F14"/>
    <w:rsid w:val="002330C2"/>
    <w:rsid w:val="002356BF"/>
    <w:rsid w:val="00236787"/>
    <w:rsid w:val="00237051"/>
    <w:rsid w:val="002373C2"/>
    <w:rsid w:val="00237455"/>
    <w:rsid w:val="00246961"/>
    <w:rsid w:val="00253D43"/>
    <w:rsid w:val="002547FE"/>
    <w:rsid w:val="002555D9"/>
    <w:rsid w:val="00256E92"/>
    <w:rsid w:val="00257816"/>
    <w:rsid w:val="00257B21"/>
    <w:rsid w:val="002642EA"/>
    <w:rsid w:val="00266A98"/>
    <w:rsid w:val="00271E16"/>
    <w:rsid w:val="00272A75"/>
    <w:rsid w:val="00273B3D"/>
    <w:rsid w:val="00273FDF"/>
    <w:rsid w:val="00280EAF"/>
    <w:rsid w:val="002819BF"/>
    <w:rsid w:val="00282F5E"/>
    <w:rsid w:val="00283CB2"/>
    <w:rsid w:val="0028461C"/>
    <w:rsid w:val="00291DE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7C3"/>
    <w:rsid w:val="002B1FC1"/>
    <w:rsid w:val="002B4C7B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2D87"/>
    <w:rsid w:val="003537EA"/>
    <w:rsid w:val="003548E4"/>
    <w:rsid w:val="00355C48"/>
    <w:rsid w:val="003604C1"/>
    <w:rsid w:val="003637CC"/>
    <w:rsid w:val="00365105"/>
    <w:rsid w:val="003655A1"/>
    <w:rsid w:val="003672C4"/>
    <w:rsid w:val="00372CA5"/>
    <w:rsid w:val="00377F6D"/>
    <w:rsid w:val="00384210"/>
    <w:rsid w:val="00392FC4"/>
    <w:rsid w:val="00395FBC"/>
    <w:rsid w:val="003A17AA"/>
    <w:rsid w:val="003A6E6B"/>
    <w:rsid w:val="003A766D"/>
    <w:rsid w:val="003B6EF6"/>
    <w:rsid w:val="003C0834"/>
    <w:rsid w:val="003C21A0"/>
    <w:rsid w:val="003C645E"/>
    <w:rsid w:val="003D2CF7"/>
    <w:rsid w:val="003D4F7B"/>
    <w:rsid w:val="003D7F23"/>
    <w:rsid w:val="003E37C1"/>
    <w:rsid w:val="003F03F6"/>
    <w:rsid w:val="003F0A41"/>
    <w:rsid w:val="0040017D"/>
    <w:rsid w:val="0041098D"/>
    <w:rsid w:val="00411D7E"/>
    <w:rsid w:val="00412918"/>
    <w:rsid w:val="00415793"/>
    <w:rsid w:val="00417E83"/>
    <w:rsid w:val="004214FF"/>
    <w:rsid w:val="00422FBC"/>
    <w:rsid w:val="00423D9D"/>
    <w:rsid w:val="00427E0F"/>
    <w:rsid w:val="00427FF6"/>
    <w:rsid w:val="00430347"/>
    <w:rsid w:val="004306FC"/>
    <w:rsid w:val="00432CF8"/>
    <w:rsid w:val="00436603"/>
    <w:rsid w:val="00437C7D"/>
    <w:rsid w:val="00441346"/>
    <w:rsid w:val="00450DED"/>
    <w:rsid w:val="004532E0"/>
    <w:rsid w:val="0046176B"/>
    <w:rsid w:val="004633C4"/>
    <w:rsid w:val="004638BD"/>
    <w:rsid w:val="00466219"/>
    <w:rsid w:val="00466323"/>
    <w:rsid w:val="00473BCD"/>
    <w:rsid w:val="00474E25"/>
    <w:rsid w:val="0048246D"/>
    <w:rsid w:val="00485ADF"/>
    <w:rsid w:val="004902E8"/>
    <w:rsid w:val="00490A3E"/>
    <w:rsid w:val="00493ED6"/>
    <w:rsid w:val="00494B44"/>
    <w:rsid w:val="00496797"/>
    <w:rsid w:val="004A367A"/>
    <w:rsid w:val="004A45DE"/>
    <w:rsid w:val="004B0018"/>
    <w:rsid w:val="004B5867"/>
    <w:rsid w:val="004B67F0"/>
    <w:rsid w:val="004B6E83"/>
    <w:rsid w:val="004B748A"/>
    <w:rsid w:val="004C13AA"/>
    <w:rsid w:val="004C31BA"/>
    <w:rsid w:val="004D2748"/>
    <w:rsid w:val="004D42BB"/>
    <w:rsid w:val="004D44BA"/>
    <w:rsid w:val="004E0844"/>
    <w:rsid w:val="004E18F6"/>
    <w:rsid w:val="004E314E"/>
    <w:rsid w:val="004F4AC5"/>
    <w:rsid w:val="004F4B68"/>
    <w:rsid w:val="004F6087"/>
    <w:rsid w:val="004F7256"/>
    <w:rsid w:val="00501F6E"/>
    <w:rsid w:val="00503D2C"/>
    <w:rsid w:val="00505E60"/>
    <w:rsid w:val="005070F4"/>
    <w:rsid w:val="00521593"/>
    <w:rsid w:val="0052674C"/>
    <w:rsid w:val="00526943"/>
    <w:rsid w:val="005269F0"/>
    <w:rsid w:val="00527485"/>
    <w:rsid w:val="005331AC"/>
    <w:rsid w:val="0053321F"/>
    <w:rsid w:val="00535784"/>
    <w:rsid w:val="0053652C"/>
    <w:rsid w:val="0054008F"/>
    <w:rsid w:val="00543108"/>
    <w:rsid w:val="005435F0"/>
    <w:rsid w:val="005457AF"/>
    <w:rsid w:val="0054649C"/>
    <w:rsid w:val="00550BD8"/>
    <w:rsid w:val="0055199C"/>
    <w:rsid w:val="00553216"/>
    <w:rsid w:val="00556A58"/>
    <w:rsid w:val="00560B7E"/>
    <w:rsid w:val="005618E9"/>
    <w:rsid w:val="00565BC5"/>
    <w:rsid w:val="00567BB2"/>
    <w:rsid w:val="005707CE"/>
    <w:rsid w:val="00570E37"/>
    <w:rsid w:val="00572DBA"/>
    <w:rsid w:val="00574490"/>
    <w:rsid w:val="00575587"/>
    <w:rsid w:val="00577890"/>
    <w:rsid w:val="00583019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1269"/>
    <w:rsid w:val="005D3BAC"/>
    <w:rsid w:val="005D4A40"/>
    <w:rsid w:val="005D5534"/>
    <w:rsid w:val="005D6453"/>
    <w:rsid w:val="005E11A5"/>
    <w:rsid w:val="005E5129"/>
    <w:rsid w:val="005E79D3"/>
    <w:rsid w:val="005F088E"/>
    <w:rsid w:val="005F124D"/>
    <w:rsid w:val="005F4DA3"/>
    <w:rsid w:val="005F5895"/>
    <w:rsid w:val="005F5EA6"/>
    <w:rsid w:val="005F6144"/>
    <w:rsid w:val="005F71C0"/>
    <w:rsid w:val="00600247"/>
    <w:rsid w:val="006100B7"/>
    <w:rsid w:val="006152CB"/>
    <w:rsid w:val="00616F2C"/>
    <w:rsid w:val="006229A9"/>
    <w:rsid w:val="00623175"/>
    <w:rsid w:val="006313CA"/>
    <w:rsid w:val="006318CC"/>
    <w:rsid w:val="0063606F"/>
    <w:rsid w:val="0064071A"/>
    <w:rsid w:val="00646B8A"/>
    <w:rsid w:val="00650C4F"/>
    <w:rsid w:val="00655051"/>
    <w:rsid w:val="006575D4"/>
    <w:rsid w:val="006627B6"/>
    <w:rsid w:val="00663302"/>
    <w:rsid w:val="00666954"/>
    <w:rsid w:val="00670375"/>
    <w:rsid w:val="006703BE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360"/>
    <w:rsid w:val="006F6876"/>
    <w:rsid w:val="006F711A"/>
    <w:rsid w:val="00701935"/>
    <w:rsid w:val="007023DF"/>
    <w:rsid w:val="00706012"/>
    <w:rsid w:val="0070793C"/>
    <w:rsid w:val="007147BA"/>
    <w:rsid w:val="007201F3"/>
    <w:rsid w:val="00721959"/>
    <w:rsid w:val="0073358B"/>
    <w:rsid w:val="00733CC0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4C04"/>
    <w:rsid w:val="00767A91"/>
    <w:rsid w:val="007708E1"/>
    <w:rsid w:val="00775EF8"/>
    <w:rsid w:val="00777A18"/>
    <w:rsid w:val="0078203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62B"/>
    <w:rsid w:val="007F396E"/>
    <w:rsid w:val="007F490E"/>
    <w:rsid w:val="007F4FCA"/>
    <w:rsid w:val="007F7BBD"/>
    <w:rsid w:val="00803C9A"/>
    <w:rsid w:val="0080402B"/>
    <w:rsid w:val="00804F6C"/>
    <w:rsid w:val="0081515C"/>
    <w:rsid w:val="00825DFC"/>
    <w:rsid w:val="00830D3A"/>
    <w:rsid w:val="00837CBC"/>
    <w:rsid w:val="008417BA"/>
    <w:rsid w:val="00841C7C"/>
    <w:rsid w:val="00850B41"/>
    <w:rsid w:val="00854348"/>
    <w:rsid w:val="00855962"/>
    <w:rsid w:val="00856096"/>
    <w:rsid w:val="00856216"/>
    <w:rsid w:val="008610AC"/>
    <w:rsid w:val="00865024"/>
    <w:rsid w:val="008652E0"/>
    <w:rsid w:val="00866E8A"/>
    <w:rsid w:val="00870675"/>
    <w:rsid w:val="0087121D"/>
    <w:rsid w:val="00871EF8"/>
    <w:rsid w:val="00874E73"/>
    <w:rsid w:val="00875FA1"/>
    <w:rsid w:val="008761FE"/>
    <w:rsid w:val="008778CF"/>
    <w:rsid w:val="00877C89"/>
    <w:rsid w:val="00880191"/>
    <w:rsid w:val="00884BDF"/>
    <w:rsid w:val="008947B0"/>
    <w:rsid w:val="008969EB"/>
    <w:rsid w:val="00896BD0"/>
    <w:rsid w:val="008975BA"/>
    <w:rsid w:val="008A6AAB"/>
    <w:rsid w:val="008B3921"/>
    <w:rsid w:val="008B6327"/>
    <w:rsid w:val="008C0778"/>
    <w:rsid w:val="008C185F"/>
    <w:rsid w:val="008C221F"/>
    <w:rsid w:val="008C2925"/>
    <w:rsid w:val="008C408D"/>
    <w:rsid w:val="008D2233"/>
    <w:rsid w:val="008D2704"/>
    <w:rsid w:val="008D2946"/>
    <w:rsid w:val="008D4DC4"/>
    <w:rsid w:val="008D7AAA"/>
    <w:rsid w:val="008E0D31"/>
    <w:rsid w:val="008E2FEB"/>
    <w:rsid w:val="008E4A43"/>
    <w:rsid w:val="008F0F1A"/>
    <w:rsid w:val="008F5B66"/>
    <w:rsid w:val="00904B53"/>
    <w:rsid w:val="00904DB5"/>
    <w:rsid w:val="00911E96"/>
    <w:rsid w:val="00914251"/>
    <w:rsid w:val="00916DB2"/>
    <w:rsid w:val="00921138"/>
    <w:rsid w:val="00924B0A"/>
    <w:rsid w:val="00926FD9"/>
    <w:rsid w:val="00930AD8"/>
    <w:rsid w:val="00941F9B"/>
    <w:rsid w:val="00944720"/>
    <w:rsid w:val="00945FA5"/>
    <w:rsid w:val="00946335"/>
    <w:rsid w:val="00956631"/>
    <w:rsid w:val="00964445"/>
    <w:rsid w:val="0097017C"/>
    <w:rsid w:val="00970874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3DF3"/>
    <w:rsid w:val="009B4D1F"/>
    <w:rsid w:val="009B6470"/>
    <w:rsid w:val="009C4E28"/>
    <w:rsid w:val="009C6E67"/>
    <w:rsid w:val="009C6EDA"/>
    <w:rsid w:val="009C7A27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2C87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575DC"/>
    <w:rsid w:val="00A601EB"/>
    <w:rsid w:val="00A61002"/>
    <w:rsid w:val="00A61185"/>
    <w:rsid w:val="00A61583"/>
    <w:rsid w:val="00A61FB7"/>
    <w:rsid w:val="00A62E9B"/>
    <w:rsid w:val="00A634DE"/>
    <w:rsid w:val="00A6381F"/>
    <w:rsid w:val="00A67C32"/>
    <w:rsid w:val="00A717E8"/>
    <w:rsid w:val="00A751E6"/>
    <w:rsid w:val="00A86987"/>
    <w:rsid w:val="00A87D9F"/>
    <w:rsid w:val="00A95D78"/>
    <w:rsid w:val="00A97D2C"/>
    <w:rsid w:val="00AA0896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2438"/>
    <w:rsid w:val="00AC5271"/>
    <w:rsid w:val="00AC7FE3"/>
    <w:rsid w:val="00AD0949"/>
    <w:rsid w:val="00AD3898"/>
    <w:rsid w:val="00AD66B7"/>
    <w:rsid w:val="00AE2F4C"/>
    <w:rsid w:val="00AE46D7"/>
    <w:rsid w:val="00AE56F7"/>
    <w:rsid w:val="00AE7529"/>
    <w:rsid w:val="00AF1D6F"/>
    <w:rsid w:val="00AF5097"/>
    <w:rsid w:val="00AF50EC"/>
    <w:rsid w:val="00AF6AD7"/>
    <w:rsid w:val="00B0280B"/>
    <w:rsid w:val="00B0544F"/>
    <w:rsid w:val="00B1101A"/>
    <w:rsid w:val="00B11645"/>
    <w:rsid w:val="00B155C6"/>
    <w:rsid w:val="00B15A1B"/>
    <w:rsid w:val="00B15AC4"/>
    <w:rsid w:val="00B16929"/>
    <w:rsid w:val="00B23E8D"/>
    <w:rsid w:val="00B24BD0"/>
    <w:rsid w:val="00B2506E"/>
    <w:rsid w:val="00B27A95"/>
    <w:rsid w:val="00B30D90"/>
    <w:rsid w:val="00B32CE5"/>
    <w:rsid w:val="00B35174"/>
    <w:rsid w:val="00B378D8"/>
    <w:rsid w:val="00B412DD"/>
    <w:rsid w:val="00B4427F"/>
    <w:rsid w:val="00B461E6"/>
    <w:rsid w:val="00B51175"/>
    <w:rsid w:val="00B54899"/>
    <w:rsid w:val="00B54E07"/>
    <w:rsid w:val="00B5590A"/>
    <w:rsid w:val="00B578C7"/>
    <w:rsid w:val="00B664CD"/>
    <w:rsid w:val="00B66E23"/>
    <w:rsid w:val="00B70484"/>
    <w:rsid w:val="00B72A9A"/>
    <w:rsid w:val="00B7397B"/>
    <w:rsid w:val="00B754F3"/>
    <w:rsid w:val="00B76311"/>
    <w:rsid w:val="00B80EFA"/>
    <w:rsid w:val="00B819C3"/>
    <w:rsid w:val="00B82988"/>
    <w:rsid w:val="00B84CAF"/>
    <w:rsid w:val="00B905B1"/>
    <w:rsid w:val="00B90CE7"/>
    <w:rsid w:val="00B918BD"/>
    <w:rsid w:val="00BA274E"/>
    <w:rsid w:val="00BA32CB"/>
    <w:rsid w:val="00BA4624"/>
    <w:rsid w:val="00BA5785"/>
    <w:rsid w:val="00BA65E6"/>
    <w:rsid w:val="00BB046D"/>
    <w:rsid w:val="00BB145A"/>
    <w:rsid w:val="00BB44F9"/>
    <w:rsid w:val="00BB50C4"/>
    <w:rsid w:val="00BB6393"/>
    <w:rsid w:val="00BB6E50"/>
    <w:rsid w:val="00BB7573"/>
    <w:rsid w:val="00BC0B52"/>
    <w:rsid w:val="00BC2162"/>
    <w:rsid w:val="00BC28F3"/>
    <w:rsid w:val="00BC6C2A"/>
    <w:rsid w:val="00BD13BF"/>
    <w:rsid w:val="00BD2647"/>
    <w:rsid w:val="00BD5DE1"/>
    <w:rsid w:val="00BD75C5"/>
    <w:rsid w:val="00BE2419"/>
    <w:rsid w:val="00BE5E0E"/>
    <w:rsid w:val="00BE6F6E"/>
    <w:rsid w:val="00BE7B85"/>
    <w:rsid w:val="00BF04B4"/>
    <w:rsid w:val="00BF4D56"/>
    <w:rsid w:val="00BF714F"/>
    <w:rsid w:val="00BF724A"/>
    <w:rsid w:val="00C007B9"/>
    <w:rsid w:val="00C00B32"/>
    <w:rsid w:val="00C04BD1"/>
    <w:rsid w:val="00C06E1B"/>
    <w:rsid w:val="00C12C96"/>
    <w:rsid w:val="00C138A5"/>
    <w:rsid w:val="00C2021C"/>
    <w:rsid w:val="00C2026D"/>
    <w:rsid w:val="00C22E91"/>
    <w:rsid w:val="00C241AE"/>
    <w:rsid w:val="00C409CA"/>
    <w:rsid w:val="00C43A54"/>
    <w:rsid w:val="00C45DA5"/>
    <w:rsid w:val="00C54816"/>
    <w:rsid w:val="00C55881"/>
    <w:rsid w:val="00C61DDC"/>
    <w:rsid w:val="00C640E5"/>
    <w:rsid w:val="00C651C9"/>
    <w:rsid w:val="00C669E0"/>
    <w:rsid w:val="00C72DE2"/>
    <w:rsid w:val="00C73C69"/>
    <w:rsid w:val="00C73F1E"/>
    <w:rsid w:val="00C7441A"/>
    <w:rsid w:val="00C7686A"/>
    <w:rsid w:val="00C77812"/>
    <w:rsid w:val="00C858B5"/>
    <w:rsid w:val="00C86BA7"/>
    <w:rsid w:val="00C87234"/>
    <w:rsid w:val="00C9022E"/>
    <w:rsid w:val="00C91CD3"/>
    <w:rsid w:val="00C91D11"/>
    <w:rsid w:val="00C92B8E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1B18"/>
    <w:rsid w:val="00CD240A"/>
    <w:rsid w:val="00CD2DD6"/>
    <w:rsid w:val="00CD5E0C"/>
    <w:rsid w:val="00CD6053"/>
    <w:rsid w:val="00CD633A"/>
    <w:rsid w:val="00CD68EA"/>
    <w:rsid w:val="00CE08C6"/>
    <w:rsid w:val="00CE1504"/>
    <w:rsid w:val="00CE4CB5"/>
    <w:rsid w:val="00CE6299"/>
    <w:rsid w:val="00CE775D"/>
    <w:rsid w:val="00CF016A"/>
    <w:rsid w:val="00CF72C5"/>
    <w:rsid w:val="00D06037"/>
    <w:rsid w:val="00D15C69"/>
    <w:rsid w:val="00D228CA"/>
    <w:rsid w:val="00D25891"/>
    <w:rsid w:val="00D3049D"/>
    <w:rsid w:val="00D30AE2"/>
    <w:rsid w:val="00D311A5"/>
    <w:rsid w:val="00D32DCE"/>
    <w:rsid w:val="00D45771"/>
    <w:rsid w:val="00D503C6"/>
    <w:rsid w:val="00D51296"/>
    <w:rsid w:val="00D52C04"/>
    <w:rsid w:val="00D53CB6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87E7F"/>
    <w:rsid w:val="00D927F4"/>
    <w:rsid w:val="00D937EC"/>
    <w:rsid w:val="00D93F74"/>
    <w:rsid w:val="00DA168D"/>
    <w:rsid w:val="00DB22E3"/>
    <w:rsid w:val="00DB78D9"/>
    <w:rsid w:val="00DC19E1"/>
    <w:rsid w:val="00DC3FA5"/>
    <w:rsid w:val="00DD1E45"/>
    <w:rsid w:val="00DD6759"/>
    <w:rsid w:val="00DD77D8"/>
    <w:rsid w:val="00DE24B5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4B8D"/>
    <w:rsid w:val="00E25C48"/>
    <w:rsid w:val="00E2608C"/>
    <w:rsid w:val="00E26129"/>
    <w:rsid w:val="00E270D1"/>
    <w:rsid w:val="00E2778E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663A2"/>
    <w:rsid w:val="00E72379"/>
    <w:rsid w:val="00E77B2B"/>
    <w:rsid w:val="00E80C5E"/>
    <w:rsid w:val="00E82309"/>
    <w:rsid w:val="00E84FD3"/>
    <w:rsid w:val="00E86121"/>
    <w:rsid w:val="00E86AD9"/>
    <w:rsid w:val="00E87005"/>
    <w:rsid w:val="00E938E8"/>
    <w:rsid w:val="00E964CF"/>
    <w:rsid w:val="00E968D2"/>
    <w:rsid w:val="00E96FF0"/>
    <w:rsid w:val="00E9767D"/>
    <w:rsid w:val="00EA1B32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340F"/>
    <w:rsid w:val="00EF3FD5"/>
    <w:rsid w:val="00EF696A"/>
    <w:rsid w:val="00F00A65"/>
    <w:rsid w:val="00F02887"/>
    <w:rsid w:val="00F06AB8"/>
    <w:rsid w:val="00F07EC4"/>
    <w:rsid w:val="00F120CE"/>
    <w:rsid w:val="00F14D6D"/>
    <w:rsid w:val="00F156D7"/>
    <w:rsid w:val="00F20967"/>
    <w:rsid w:val="00F209F7"/>
    <w:rsid w:val="00F22196"/>
    <w:rsid w:val="00F223C6"/>
    <w:rsid w:val="00F2758D"/>
    <w:rsid w:val="00F32817"/>
    <w:rsid w:val="00F36138"/>
    <w:rsid w:val="00F36BC2"/>
    <w:rsid w:val="00F40472"/>
    <w:rsid w:val="00F45FDD"/>
    <w:rsid w:val="00F47396"/>
    <w:rsid w:val="00F5340F"/>
    <w:rsid w:val="00F56128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B3DDF"/>
    <w:rsid w:val="00FC0411"/>
    <w:rsid w:val="00FC1A01"/>
    <w:rsid w:val="00FC7931"/>
    <w:rsid w:val="00FD12AA"/>
    <w:rsid w:val="00FD1ECD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6867F6F8-9C69-442D-9D5B-76FBE519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  <w:style w:type="character" w:customStyle="1" w:styleId="ListParagraphChar">
    <w:name w:val="List Paragraph Char"/>
    <w:link w:val="ListParagraph"/>
    <w:locked/>
    <w:rsid w:val="00AC2438"/>
    <w:rPr>
      <w:sz w:val="22"/>
      <w:lang w:eastAsia="en-US"/>
    </w:rPr>
  </w:style>
  <w:style w:type="paragraph" w:customStyle="1" w:styleId="ListParagraph">
    <w:name w:val="List Paragraph"/>
    <w:basedOn w:val="a"/>
    <w:link w:val="ListParagraphChar"/>
    <w:rsid w:val="00AC2438"/>
    <w:pPr>
      <w:spacing w:after="200" w:line="276" w:lineRule="auto"/>
      <w:ind w:left="720"/>
      <w:contextualSpacing/>
    </w:pPr>
    <w:rPr>
      <w:sz w:val="22"/>
      <w:lang w:eastAsia="en-US"/>
    </w:rPr>
  </w:style>
  <w:style w:type="character" w:customStyle="1" w:styleId="af4">
    <w:name w:val="Основной текст_"/>
    <w:link w:val="60"/>
    <w:rsid w:val="009C7A27"/>
    <w:rPr>
      <w:sz w:val="24"/>
      <w:szCs w:val="24"/>
      <w:shd w:val="clear" w:color="auto" w:fill="FFFFFF"/>
    </w:rPr>
  </w:style>
  <w:style w:type="paragraph" w:customStyle="1" w:styleId="60">
    <w:name w:val="Основной текст6"/>
    <w:basedOn w:val="a"/>
    <w:link w:val="af4"/>
    <w:rsid w:val="009C7A27"/>
    <w:pPr>
      <w:shd w:val="clear" w:color="auto" w:fill="FFFFFF"/>
      <w:spacing w:line="298" w:lineRule="exact"/>
      <w:jc w:val="center"/>
    </w:pPr>
    <w:rPr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rtal.baikonuradm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baikonuradm.ru)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srar.gov.ru/.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2794-CBA9-430B-8630-B7642540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5928</CharactersWithSpaces>
  <SharedDoc>false</SharedDoc>
  <HLinks>
    <vt:vector size="18" baseType="variant"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https://portal.baikonuradm.ru/</vt:lpwstr>
      </vt:variant>
      <vt:variant>
        <vt:lpwstr/>
      </vt:variant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https://portal.baikonuradm.ru)./</vt:lpwstr>
      </vt:variant>
      <vt:variant>
        <vt:lpwstr/>
      </vt:variant>
      <vt:variant>
        <vt:i4>1638469</vt:i4>
      </vt:variant>
      <vt:variant>
        <vt:i4>0</vt:i4>
      </vt:variant>
      <vt:variant>
        <vt:i4>0</vt:i4>
      </vt:variant>
      <vt:variant>
        <vt:i4>5</vt:i4>
      </vt:variant>
      <vt:variant>
        <vt:lpwstr>https://fsrar.gov.ru/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2026-06-09T11:47:00Z</cp:lastPrinted>
  <dcterms:created xsi:type="dcterms:W3CDTF">2026-06-10T06:17:00Z</dcterms:created>
  <dcterms:modified xsi:type="dcterms:W3CDTF">2026-06-10T06:17:00Z</dcterms:modified>
</cp:coreProperties>
</file>