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46439" w:rsidRDefault="00D363E4">
      <w:pPr>
        <w:pStyle w:val="11"/>
      </w:pPr>
      <w:r>
        <w:rPr>
          <w:noProof/>
          <w:lang w:eastAsia="ru-RU"/>
        </w:rPr>
        <mc:AlternateContent>
          <mc:Choice Requires="wps">
            <w:drawing>
              <wp:anchor distT="0" distB="0" distL="114935" distR="114935" simplePos="0" relativeHeight="251657728" behindDoc="1" locked="0" layoutInCell="1" allowOverlap="1">
                <wp:simplePos x="0" y="0"/>
                <wp:positionH relativeFrom="column">
                  <wp:posOffset>2593975</wp:posOffset>
                </wp:positionH>
                <wp:positionV relativeFrom="paragraph">
                  <wp:posOffset>-461010</wp:posOffset>
                </wp:positionV>
                <wp:extent cx="721995" cy="791210"/>
                <wp:effectExtent l="0" t="1905"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0B0E" w:rsidRDefault="00980B0E">
                            <w:r>
                              <w:object w:dxaOrig="94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3pt" o:ole="" filled="t">
                                  <v:fill color2="black"/>
                                  <v:imagedata r:id="rId8" o:title="" croptop="-61f" cropbottom="-61f" cropleft="-69f" cropright="-69f"/>
                                </v:shape>
                                <o:OLEObject Type="Embed" ProgID="Word.Picture.8" ShapeID="_x0000_i1025" DrawAspect="Content" ObjectID="_1814161711" r:id="rId9"/>
                              </w:object>
                            </w:r>
                          </w:p>
                        </w:txbxContent>
                      </wps:txbx>
                      <wps:bodyPr rot="0" vert="horz" wrap="square" lIns="6350" tIns="6350" rIns="6350" bIns="63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25pt;margin-top:-36.3pt;width:56.85pt;height:62.3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" stroked="f">
                <v:textbox inset=".5pt,.5pt,.5pt,.5pt">
                  <w:txbxContent>
                    <w:p w:rsidR="00980B0E" w:rsidRDefault="00980B0E">
                      <w:r>
                        <w:object w:dxaOrig="941" w:dyaOrig="1060">
                          <v:shape id="_x0000_i1025" type="#_x0000_t75" style="width:57.75pt;height:63pt" o:ole="" filled="t">
                            <v:fill color2="black"/>
                            <v:imagedata r:id="rId8" o:title="" croptop="-61f" cropbottom="-61f" cropleft="-69f" cropright="-69f"/>
                          </v:shape>
                          <o:OLEObject Type="Embed" ProgID="Word.Picture.8" ShapeID="_x0000_i1025" DrawAspect="Content" ObjectID="_1814161711" r:id="rId10"/>
                        </w:object>
                      </w:r>
                    </w:p>
                  </w:txbxContent>
                </v:textbox>
              </v:shape>
            </w:pict>
          </mc:Fallback>
        </mc:AlternateContent>
      </w:r>
    </w:p>
    <w:p w:rsidR="00146439" w:rsidRDefault="00146439">
      <w:pPr>
        <w:pStyle w:val="11"/>
        <w:spacing w:line="360" w:lineRule="auto"/>
      </w:pPr>
      <w:r>
        <w:rPr>
          <w:b w:val="0"/>
          <w:sz w:val="16"/>
        </w:rPr>
        <w:tab/>
      </w:r>
      <w:r>
        <w:rPr>
          <w:sz w:val="28"/>
          <w:szCs w:val="28"/>
        </w:rPr>
        <w:t>ГЛАВА АДМИНИСТРАЦИИ ГОРОДА БАЙКОНУР</w:t>
      </w:r>
    </w:p>
    <w:p w:rsidR="00146439" w:rsidRDefault="008C5B4E">
      <w:pPr>
        <w:pStyle w:val="2"/>
        <w:pBdr>
          <w:top w:val="none" w:sz="0" w:space="0" w:color="000000"/>
          <w:left w:val="none" w:sz="0" w:space="0" w:color="000000"/>
          <w:bottom w:val="single" w:sz="4" w:space="5" w:color="000000"/>
          <w:right w:val="none" w:sz="0" w:space="0" w:color="000000"/>
        </w:pBdr>
        <w:tabs>
          <w:tab w:val="left" w:pos="0"/>
        </w:tabs>
        <w:ind w:left="0" w:firstLine="0"/>
        <w:jc w:val="center"/>
      </w:pPr>
      <w:r>
        <w:rPr>
          <w:spacing w:val="100"/>
          <w:sz w:val="32"/>
          <w:szCs w:val="32"/>
          <w:lang w:val="ru-RU"/>
        </w:rPr>
        <w:t>ПОСТАНОВЛ</w:t>
      </w:r>
      <w:r w:rsidR="00146439">
        <w:rPr>
          <w:spacing w:val="100"/>
          <w:sz w:val="32"/>
          <w:szCs w:val="32"/>
          <w:lang w:val="ru-RU"/>
        </w:rPr>
        <w:t>ЕНИЕ</w:t>
      </w:r>
    </w:p>
    <w:p w:rsidR="00146439" w:rsidRDefault="00146439">
      <w:pPr>
        <w:rPr>
          <w:spacing w:val="100"/>
          <w:sz w:val="28"/>
          <w:szCs w:val="28"/>
        </w:rPr>
      </w:pPr>
    </w:p>
    <w:p w:rsidR="00146439" w:rsidRDefault="00862B15">
      <w:pPr>
        <w:spacing w:line="480" w:lineRule="auto"/>
      </w:pPr>
      <w:r>
        <w:rPr>
          <w:sz w:val="28"/>
          <w:szCs w:val="28"/>
        </w:rPr>
        <w:t xml:space="preserve">15 июля 2025 г.                         </w:t>
      </w:r>
      <w:r w:rsidR="00146439">
        <w:rPr>
          <w:sz w:val="28"/>
          <w:szCs w:val="28"/>
        </w:rPr>
        <w:t xml:space="preserve">                                                                 № </w:t>
      </w:r>
      <w:r>
        <w:rPr>
          <w:sz w:val="28"/>
          <w:szCs w:val="28"/>
        </w:rPr>
        <w:t>239</w:t>
      </w:r>
    </w:p>
    <w:p w:rsidR="00146439" w:rsidRDefault="00BE1317">
      <w:pPr>
        <w:tabs>
          <w:tab w:val="left" w:pos="4962"/>
        </w:tabs>
        <w:ind w:right="4846"/>
      </w:pPr>
      <w:bookmarkStart w:id="0" w:name="_GoBack"/>
      <w:r>
        <w:rPr>
          <w:b/>
          <w:sz w:val="28"/>
          <w:szCs w:val="28"/>
        </w:rPr>
        <w:t>О внесении изменений</w:t>
      </w:r>
    </w:p>
    <w:p w:rsidR="008C5B4E" w:rsidRDefault="00146439">
      <w:pPr>
        <w:tabs>
          <w:tab w:val="left" w:pos="4962"/>
        </w:tabs>
        <w:ind w:right="4846"/>
        <w:rPr>
          <w:b/>
          <w:sz w:val="28"/>
          <w:szCs w:val="28"/>
        </w:rPr>
      </w:pPr>
      <w:r>
        <w:rPr>
          <w:b/>
          <w:sz w:val="28"/>
          <w:szCs w:val="28"/>
        </w:rPr>
        <w:t xml:space="preserve">в </w:t>
      </w:r>
      <w:r w:rsidR="008C5B4E">
        <w:rPr>
          <w:b/>
          <w:sz w:val="28"/>
          <w:szCs w:val="28"/>
        </w:rPr>
        <w:t>Положение о региональном государственном контроле (надзоре) в области обращения с животными</w:t>
      </w:r>
    </w:p>
    <w:p w:rsidR="00146439" w:rsidRDefault="008C5B4E" w:rsidP="008C5B4E">
      <w:pPr>
        <w:tabs>
          <w:tab w:val="left" w:pos="4962"/>
        </w:tabs>
        <w:ind w:right="4846"/>
        <w:rPr>
          <w:b/>
          <w:sz w:val="28"/>
          <w:szCs w:val="20"/>
          <w:lang w:eastAsia="ru-RU"/>
        </w:rPr>
      </w:pPr>
      <w:r>
        <w:rPr>
          <w:b/>
          <w:sz w:val="28"/>
          <w:szCs w:val="28"/>
        </w:rPr>
        <w:t>на территории города Байконур</w:t>
      </w:r>
      <w:r w:rsidR="00146439">
        <w:rPr>
          <w:b/>
          <w:sz w:val="28"/>
          <w:szCs w:val="28"/>
        </w:rPr>
        <w:t>, утвержденн</w:t>
      </w:r>
      <w:r>
        <w:rPr>
          <w:b/>
          <w:sz w:val="28"/>
          <w:szCs w:val="28"/>
        </w:rPr>
        <w:t>ое</w:t>
      </w:r>
      <w:r w:rsidR="00146439">
        <w:rPr>
          <w:b/>
          <w:sz w:val="28"/>
          <w:szCs w:val="28"/>
        </w:rPr>
        <w:t xml:space="preserve"> </w:t>
      </w:r>
      <w:r w:rsidR="00C23F65">
        <w:rPr>
          <w:b/>
          <w:sz w:val="28"/>
          <w:szCs w:val="28"/>
        </w:rPr>
        <w:t>постановл</w:t>
      </w:r>
      <w:r w:rsidR="00146439">
        <w:rPr>
          <w:b/>
          <w:sz w:val="28"/>
          <w:szCs w:val="28"/>
        </w:rPr>
        <w:t xml:space="preserve">ением Главы </w:t>
      </w:r>
      <w:r w:rsidR="00343C2A">
        <w:rPr>
          <w:b/>
          <w:sz w:val="28"/>
          <w:szCs w:val="28"/>
        </w:rPr>
        <w:t>а</w:t>
      </w:r>
      <w:r w:rsidR="00146439">
        <w:rPr>
          <w:b/>
          <w:sz w:val="28"/>
          <w:szCs w:val="28"/>
        </w:rPr>
        <w:t>дминистрации города Байконур</w:t>
      </w:r>
      <w:r>
        <w:rPr>
          <w:b/>
          <w:sz w:val="28"/>
          <w:szCs w:val="28"/>
        </w:rPr>
        <w:t xml:space="preserve"> </w:t>
      </w:r>
      <w:r w:rsidR="00146439">
        <w:rPr>
          <w:b/>
          <w:sz w:val="28"/>
          <w:szCs w:val="20"/>
          <w:lang w:eastAsia="ru-RU"/>
        </w:rPr>
        <w:t xml:space="preserve">от </w:t>
      </w:r>
      <w:r>
        <w:rPr>
          <w:b/>
          <w:sz w:val="28"/>
          <w:szCs w:val="20"/>
          <w:lang w:eastAsia="ru-RU"/>
        </w:rPr>
        <w:t>01</w:t>
      </w:r>
      <w:r w:rsidR="00146439">
        <w:rPr>
          <w:b/>
          <w:sz w:val="28"/>
          <w:szCs w:val="20"/>
          <w:lang w:eastAsia="ru-RU"/>
        </w:rPr>
        <w:t xml:space="preserve"> декабря 20</w:t>
      </w:r>
      <w:r>
        <w:rPr>
          <w:b/>
          <w:sz w:val="28"/>
          <w:szCs w:val="20"/>
          <w:lang w:eastAsia="ru-RU"/>
        </w:rPr>
        <w:t>2</w:t>
      </w:r>
      <w:r w:rsidR="00146439">
        <w:rPr>
          <w:b/>
          <w:sz w:val="28"/>
          <w:szCs w:val="20"/>
          <w:lang w:eastAsia="ru-RU"/>
        </w:rPr>
        <w:t>1 г.</w:t>
      </w:r>
      <w:r w:rsidR="00343C2A">
        <w:rPr>
          <w:b/>
          <w:sz w:val="28"/>
          <w:szCs w:val="20"/>
          <w:lang w:eastAsia="ru-RU"/>
        </w:rPr>
        <w:t xml:space="preserve"> </w:t>
      </w:r>
      <w:r w:rsidR="00146439">
        <w:rPr>
          <w:b/>
          <w:sz w:val="28"/>
          <w:szCs w:val="20"/>
          <w:lang w:eastAsia="ru-RU"/>
        </w:rPr>
        <w:t xml:space="preserve">№ </w:t>
      </w:r>
      <w:r>
        <w:rPr>
          <w:b/>
          <w:sz w:val="28"/>
          <w:szCs w:val="20"/>
          <w:lang w:eastAsia="ru-RU"/>
        </w:rPr>
        <w:t>597</w:t>
      </w:r>
    </w:p>
    <w:bookmarkEnd w:id="0"/>
    <w:p w:rsidR="004620E1" w:rsidRDefault="004620E1" w:rsidP="00F56D1D">
      <w:pPr>
        <w:pStyle w:val="aa"/>
        <w:spacing w:line="276" w:lineRule="auto"/>
        <w:ind w:firstLine="851"/>
        <w:jc w:val="both"/>
        <w:rPr>
          <w:color w:val="000000"/>
          <w:sz w:val="28"/>
          <w:szCs w:val="28"/>
        </w:rPr>
      </w:pPr>
    </w:p>
    <w:p w:rsidR="00A537F3" w:rsidRDefault="00A537F3" w:rsidP="008E096F">
      <w:pPr>
        <w:pStyle w:val="aa"/>
        <w:spacing w:line="360" w:lineRule="auto"/>
        <w:ind w:firstLine="851"/>
        <w:jc w:val="both"/>
        <w:rPr>
          <w:color w:val="000000"/>
          <w:sz w:val="28"/>
          <w:szCs w:val="28"/>
        </w:rPr>
      </w:pPr>
    </w:p>
    <w:p w:rsidR="008E096F" w:rsidRDefault="00146439" w:rsidP="008E096F">
      <w:pPr>
        <w:pStyle w:val="aa"/>
        <w:spacing w:line="360" w:lineRule="auto"/>
        <w:ind w:firstLine="851"/>
        <w:jc w:val="both"/>
        <w:rPr>
          <w:sz w:val="28"/>
          <w:szCs w:val="28"/>
          <w:lang w:eastAsia="ru-RU"/>
        </w:rPr>
      </w:pPr>
      <w:r>
        <w:rPr>
          <w:color w:val="000000"/>
          <w:sz w:val="28"/>
          <w:szCs w:val="28"/>
        </w:rPr>
        <w:t xml:space="preserve">На основании Соглашения между Российской Федерацией </w:t>
      </w:r>
      <w:r w:rsidR="00744E44">
        <w:rPr>
          <w:color w:val="000000"/>
          <w:sz w:val="28"/>
          <w:szCs w:val="28"/>
        </w:rPr>
        <w:br/>
      </w:r>
      <w:r>
        <w:rPr>
          <w:color w:val="000000"/>
          <w:sz w:val="28"/>
          <w:szCs w:val="28"/>
        </w:rPr>
        <w:t xml:space="preserve">и Республикой Казахстан о статусе города Байконур, порядке формирования </w:t>
      </w:r>
      <w:r w:rsidR="00744E44">
        <w:rPr>
          <w:color w:val="000000"/>
          <w:sz w:val="28"/>
          <w:szCs w:val="28"/>
        </w:rPr>
        <w:br/>
      </w:r>
      <w:r>
        <w:rPr>
          <w:color w:val="000000"/>
          <w:sz w:val="28"/>
          <w:szCs w:val="28"/>
        </w:rPr>
        <w:t>и статусе его органов исполнительной власти от 23 декабря 1995 г</w:t>
      </w:r>
      <w:r w:rsidR="00C91960">
        <w:rPr>
          <w:color w:val="000000"/>
          <w:sz w:val="28"/>
          <w:szCs w:val="28"/>
        </w:rPr>
        <w:t>.,</w:t>
      </w:r>
      <w:r w:rsidR="00584884">
        <w:rPr>
          <w:color w:val="000000"/>
          <w:sz w:val="28"/>
          <w:szCs w:val="28"/>
        </w:rPr>
        <w:br/>
      </w:r>
      <w:r w:rsidR="00A16935">
        <w:rPr>
          <w:sz w:val="28"/>
          <w:szCs w:val="28"/>
          <w:lang w:eastAsia="ru-RU"/>
        </w:rPr>
        <w:t xml:space="preserve">в соответствии с </w:t>
      </w:r>
      <w:r w:rsidR="008E096F">
        <w:rPr>
          <w:sz w:val="28"/>
          <w:szCs w:val="28"/>
          <w:lang w:eastAsia="ru-RU"/>
        </w:rPr>
        <w:t>Федеральным законом от 28</w:t>
      </w:r>
      <w:r w:rsidR="00584884" w:rsidRPr="00CA0C65">
        <w:rPr>
          <w:sz w:val="28"/>
          <w:szCs w:val="28"/>
          <w:lang w:eastAsia="ru-RU"/>
        </w:rPr>
        <w:t xml:space="preserve"> </w:t>
      </w:r>
      <w:r w:rsidR="008E096F">
        <w:rPr>
          <w:sz w:val="28"/>
          <w:szCs w:val="28"/>
          <w:lang w:eastAsia="ru-RU"/>
        </w:rPr>
        <w:t>декабря</w:t>
      </w:r>
      <w:r w:rsidR="00584884" w:rsidRPr="00CA0C65">
        <w:rPr>
          <w:sz w:val="28"/>
          <w:szCs w:val="28"/>
          <w:lang w:eastAsia="ru-RU"/>
        </w:rPr>
        <w:t xml:space="preserve"> 2024 г. № </w:t>
      </w:r>
      <w:r w:rsidR="008E096F">
        <w:rPr>
          <w:sz w:val="28"/>
          <w:szCs w:val="28"/>
          <w:lang w:eastAsia="ru-RU"/>
        </w:rPr>
        <w:t>540</w:t>
      </w:r>
      <w:r w:rsidR="00584884" w:rsidRPr="00CA0C65">
        <w:rPr>
          <w:sz w:val="28"/>
          <w:szCs w:val="28"/>
          <w:lang w:eastAsia="ru-RU"/>
        </w:rPr>
        <w:t xml:space="preserve">-ФЗ </w:t>
      </w:r>
      <w:r w:rsidR="00A16935">
        <w:rPr>
          <w:sz w:val="28"/>
          <w:szCs w:val="28"/>
          <w:lang w:eastAsia="ru-RU"/>
        </w:rPr>
        <w:br/>
      </w:r>
      <w:r w:rsidR="008E096F">
        <w:rPr>
          <w:sz w:val="28"/>
          <w:szCs w:val="28"/>
          <w:lang w:eastAsia="ru-RU"/>
        </w:rPr>
        <w:t>«</w:t>
      </w:r>
      <w:r w:rsidR="008E096F" w:rsidRPr="008E096F">
        <w:rPr>
          <w:sz w:val="28"/>
          <w:szCs w:val="28"/>
          <w:lang w:eastAsia="ru-RU"/>
        </w:rPr>
        <w:t xml:space="preserve">О внесении изменений в Федеральный закон </w:t>
      </w:r>
      <w:r w:rsidR="008E096F">
        <w:rPr>
          <w:sz w:val="28"/>
          <w:szCs w:val="28"/>
          <w:lang w:eastAsia="ru-RU"/>
        </w:rPr>
        <w:t>«</w:t>
      </w:r>
      <w:r w:rsidR="008E096F" w:rsidRPr="008E096F">
        <w:rPr>
          <w:sz w:val="28"/>
          <w:szCs w:val="28"/>
          <w:lang w:eastAsia="ru-RU"/>
        </w:rPr>
        <w:t>О государственном контроле (надзоре) и муниципальном контроле в Российской Федерации</w:t>
      </w:r>
      <w:r w:rsidR="008E096F">
        <w:rPr>
          <w:sz w:val="28"/>
          <w:szCs w:val="28"/>
          <w:lang w:eastAsia="ru-RU"/>
        </w:rPr>
        <w:t>»</w:t>
      </w:r>
      <w:r w:rsidR="008E096F" w:rsidRPr="008E096F">
        <w:rPr>
          <w:sz w:val="28"/>
          <w:szCs w:val="28"/>
          <w:lang w:eastAsia="ru-RU"/>
        </w:rPr>
        <w:t xml:space="preserve"> </w:t>
      </w:r>
    </w:p>
    <w:p w:rsidR="004837D2" w:rsidRDefault="00F56D1D" w:rsidP="00605BC4">
      <w:pPr>
        <w:pStyle w:val="aa"/>
        <w:spacing w:line="360" w:lineRule="auto"/>
        <w:jc w:val="center"/>
        <w:rPr>
          <w:b/>
          <w:color w:val="000000"/>
          <w:sz w:val="28"/>
          <w:szCs w:val="28"/>
        </w:rPr>
      </w:pPr>
      <w:r w:rsidRPr="00F56D1D">
        <w:rPr>
          <w:b/>
          <w:color w:val="000000"/>
          <w:sz w:val="28"/>
          <w:szCs w:val="28"/>
        </w:rPr>
        <w:t>ПОСТАНОВЛЯЮ:</w:t>
      </w:r>
    </w:p>
    <w:p w:rsidR="00903441" w:rsidRDefault="00F56D1D" w:rsidP="009837DB">
      <w:pPr>
        <w:pStyle w:val="aa"/>
        <w:spacing w:line="360" w:lineRule="auto"/>
        <w:ind w:firstLine="851"/>
        <w:jc w:val="both"/>
        <w:rPr>
          <w:sz w:val="28"/>
          <w:szCs w:val="28"/>
        </w:rPr>
      </w:pPr>
      <w:r w:rsidRPr="00CC5D55">
        <w:rPr>
          <w:sz w:val="28"/>
          <w:szCs w:val="28"/>
        </w:rPr>
        <w:t>1. </w:t>
      </w:r>
      <w:r w:rsidR="001B345D" w:rsidRPr="00CC5D55">
        <w:rPr>
          <w:sz w:val="28"/>
          <w:szCs w:val="28"/>
        </w:rPr>
        <w:t>Внести в</w:t>
      </w:r>
      <w:r w:rsidR="001B345D" w:rsidRPr="00CC5D55">
        <w:t xml:space="preserve"> </w:t>
      </w:r>
      <w:r w:rsidRPr="00CC5D55">
        <w:rPr>
          <w:color w:val="000000"/>
          <w:sz w:val="28"/>
          <w:szCs w:val="28"/>
        </w:rPr>
        <w:t>Положение о региональном государственном контроле (надзоре) в области обращения с животными на территории города Байконур,</w:t>
      </w:r>
      <w:r w:rsidRPr="00CC5D55">
        <w:rPr>
          <w:sz w:val="28"/>
          <w:szCs w:val="28"/>
        </w:rPr>
        <w:t xml:space="preserve"> утвержденное постановлением Главы администрации города Байконур </w:t>
      </w:r>
      <w:r w:rsidR="00C85B59" w:rsidRPr="00CC5D55">
        <w:rPr>
          <w:sz w:val="28"/>
          <w:szCs w:val="28"/>
        </w:rPr>
        <w:br/>
      </w:r>
      <w:r w:rsidRPr="00CC5D55">
        <w:rPr>
          <w:sz w:val="28"/>
          <w:szCs w:val="28"/>
        </w:rPr>
        <w:t xml:space="preserve">от 01 декабря 2021 г. № 597 </w:t>
      </w:r>
      <w:r w:rsidRPr="00CC5D55">
        <w:rPr>
          <w:color w:val="000000"/>
          <w:sz w:val="28"/>
          <w:szCs w:val="28"/>
        </w:rPr>
        <w:t>«Об утверждении Положения о региональном государственном контроле (надзоре) в области обращения с животными</w:t>
      </w:r>
      <w:r w:rsidR="00FA5D67">
        <w:rPr>
          <w:color w:val="000000"/>
          <w:sz w:val="28"/>
          <w:szCs w:val="28"/>
        </w:rPr>
        <w:br/>
      </w:r>
      <w:r w:rsidRPr="00CC5D55">
        <w:rPr>
          <w:color w:val="000000"/>
          <w:sz w:val="28"/>
          <w:szCs w:val="28"/>
        </w:rPr>
        <w:t>на территории города Байконур» (с изменениями) (далее – Положение)</w:t>
      </w:r>
      <w:r w:rsidR="004620E1" w:rsidRPr="00CC5D55">
        <w:rPr>
          <w:color w:val="000000"/>
          <w:sz w:val="28"/>
          <w:szCs w:val="28"/>
        </w:rPr>
        <w:t>,</w:t>
      </w:r>
      <w:r w:rsidRPr="00CC5D55">
        <w:rPr>
          <w:color w:val="000000"/>
          <w:sz w:val="28"/>
          <w:szCs w:val="28"/>
        </w:rPr>
        <w:t xml:space="preserve"> </w:t>
      </w:r>
      <w:r w:rsidR="001B345D" w:rsidRPr="00CC5D55">
        <w:rPr>
          <w:sz w:val="28"/>
          <w:szCs w:val="28"/>
        </w:rPr>
        <w:t>следующие изменения:</w:t>
      </w:r>
    </w:p>
    <w:p w:rsidR="00903441" w:rsidRDefault="002D3BDF" w:rsidP="00903441">
      <w:pPr>
        <w:pStyle w:val="aa"/>
        <w:spacing w:line="360" w:lineRule="auto"/>
        <w:ind w:firstLine="851"/>
        <w:jc w:val="both"/>
        <w:rPr>
          <w:rFonts w:eastAsia="Calibri"/>
          <w:sz w:val="28"/>
          <w:szCs w:val="28"/>
          <w:lang w:eastAsia="en-US"/>
        </w:rPr>
      </w:pPr>
      <w:r w:rsidRPr="00F91B44">
        <w:rPr>
          <w:rFonts w:eastAsia="Calibri"/>
          <w:sz w:val="28"/>
          <w:szCs w:val="28"/>
          <w:lang w:eastAsia="en-US"/>
        </w:rPr>
        <w:t xml:space="preserve">1.1. </w:t>
      </w:r>
      <w:r w:rsidR="008E096F">
        <w:rPr>
          <w:rFonts w:eastAsia="Calibri"/>
          <w:sz w:val="28"/>
          <w:szCs w:val="28"/>
          <w:lang w:eastAsia="en-US"/>
        </w:rPr>
        <w:t>Пункт 1.16 раздела 1 Положения изложить в следующей редакции:</w:t>
      </w:r>
    </w:p>
    <w:p w:rsidR="00903441" w:rsidRDefault="00903441" w:rsidP="00903441">
      <w:pPr>
        <w:pStyle w:val="aa"/>
        <w:spacing w:line="360" w:lineRule="auto"/>
        <w:ind w:firstLine="851"/>
        <w:jc w:val="both"/>
        <w:rPr>
          <w:sz w:val="28"/>
          <w:szCs w:val="28"/>
          <w:lang w:eastAsia="ru-RU"/>
        </w:rPr>
      </w:pPr>
      <w:r w:rsidRPr="00903441">
        <w:rPr>
          <w:sz w:val="28"/>
          <w:szCs w:val="28"/>
          <w:lang w:eastAsia="ru-RU"/>
        </w:rPr>
        <w:t>«1.16. Должностные лица сектора размещают информацию из перечня объектов контроля в федеральную государственную информационную систему «</w:t>
      </w:r>
      <w:r w:rsidRPr="00903441">
        <w:rPr>
          <w:sz w:val="28"/>
          <w:szCs w:val="28"/>
        </w:rPr>
        <w:t xml:space="preserve">Единый реестр видов федерального государственного контроля (надзора), </w:t>
      </w:r>
      <w:r w:rsidRPr="00903441">
        <w:rPr>
          <w:sz w:val="28"/>
          <w:szCs w:val="28"/>
        </w:rPr>
        <w:lastRenderedPageBreak/>
        <w:t>регионального государственного контроля (надзора), муниципального контроля</w:t>
      </w:r>
      <w:r>
        <w:rPr>
          <w:sz w:val="28"/>
          <w:szCs w:val="28"/>
          <w:lang w:eastAsia="ru-RU"/>
        </w:rPr>
        <w:t xml:space="preserve">» </w:t>
      </w:r>
      <w:r w:rsidR="00A537F3">
        <w:rPr>
          <w:sz w:val="28"/>
          <w:szCs w:val="28"/>
          <w:lang w:eastAsia="ru-RU"/>
        </w:rPr>
        <w:t xml:space="preserve">и </w:t>
      </w:r>
      <w:r w:rsidRPr="00903441">
        <w:rPr>
          <w:sz w:val="28"/>
          <w:szCs w:val="28"/>
          <w:lang w:eastAsia="ru-RU"/>
        </w:rPr>
        <w:t xml:space="preserve">на официальном сайте администрации города Байконур </w:t>
      </w:r>
      <w:r w:rsidRPr="00903441">
        <w:rPr>
          <w:sz w:val="28"/>
          <w:szCs w:val="28"/>
          <w:lang w:val="en-US" w:eastAsia="ru-RU"/>
        </w:rPr>
        <w:t>www</w:t>
      </w:r>
      <w:r w:rsidRPr="00903441">
        <w:rPr>
          <w:sz w:val="28"/>
          <w:szCs w:val="28"/>
          <w:lang w:eastAsia="ru-RU"/>
        </w:rPr>
        <w:t>.</w:t>
      </w:r>
      <w:r w:rsidRPr="00903441">
        <w:rPr>
          <w:sz w:val="28"/>
          <w:szCs w:val="28"/>
          <w:lang w:val="en-US" w:eastAsia="ru-RU"/>
        </w:rPr>
        <w:t>baikonuradm</w:t>
      </w:r>
      <w:r w:rsidRPr="00903441">
        <w:rPr>
          <w:sz w:val="28"/>
          <w:szCs w:val="28"/>
          <w:lang w:eastAsia="ru-RU"/>
        </w:rPr>
        <w:t>.</w:t>
      </w:r>
      <w:r w:rsidRPr="00903441">
        <w:rPr>
          <w:sz w:val="28"/>
          <w:szCs w:val="28"/>
          <w:lang w:val="en-US" w:eastAsia="ru-RU"/>
        </w:rPr>
        <w:t>ru</w:t>
      </w:r>
      <w:r w:rsidRPr="00903441">
        <w:rPr>
          <w:sz w:val="28"/>
          <w:szCs w:val="28"/>
          <w:lang w:eastAsia="ru-RU"/>
        </w:rPr>
        <w:t xml:space="preserve"> в информационно-коммуникационной сети «Интернет» (далее соответственно – Единый реестр видов контроля, официальный сайт администрации, сеть «Интернет»), предусмотренную пунктом 1.15 настоящего Положения, за исключением сведений, на основании которых принято решение об отнесении объекта контроля к категории риска.».</w:t>
      </w:r>
    </w:p>
    <w:p w:rsidR="009837DB" w:rsidRDefault="00221FA8" w:rsidP="009837DB">
      <w:pPr>
        <w:pStyle w:val="aa"/>
        <w:spacing w:line="360" w:lineRule="auto"/>
        <w:ind w:firstLine="851"/>
        <w:jc w:val="both"/>
        <w:rPr>
          <w:sz w:val="28"/>
          <w:szCs w:val="28"/>
          <w:lang w:eastAsia="ru-RU"/>
        </w:rPr>
      </w:pPr>
      <w:r w:rsidRPr="009837DB">
        <w:rPr>
          <w:sz w:val="28"/>
          <w:szCs w:val="28"/>
          <w:lang w:eastAsia="ru-RU"/>
        </w:rPr>
        <w:t>1.2. Пункт 2.9 раздела 2 Положения изложить в следующей редакции:</w:t>
      </w:r>
    </w:p>
    <w:p w:rsidR="009837DB" w:rsidRDefault="00221FA8" w:rsidP="009837DB">
      <w:pPr>
        <w:pStyle w:val="aa"/>
        <w:spacing w:line="360" w:lineRule="auto"/>
        <w:ind w:firstLine="851"/>
        <w:jc w:val="both"/>
        <w:rPr>
          <w:spacing w:val="2"/>
          <w:sz w:val="28"/>
          <w:szCs w:val="28"/>
          <w:shd w:val="clear" w:color="auto" w:fill="FFFFFF"/>
        </w:rPr>
      </w:pPr>
      <w:r w:rsidRPr="009837DB">
        <w:rPr>
          <w:spacing w:val="2"/>
          <w:sz w:val="28"/>
          <w:szCs w:val="28"/>
          <w:shd w:val="clear" w:color="auto" w:fill="FFFFFF"/>
        </w:rPr>
        <w:t>«</w:t>
      </w:r>
      <w:r w:rsidRPr="00221FA8">
        <w:rPr>
          <w:spacing w:val="2"/>
          <w:sz w:val="28"/>
          <w:szCs w:val="28"/>
          <w:shd w:val="clear" w:color="auto" w:fill="FFFFFF"/>
        </w:rPr>
        <w:t xml:space="preserve">2.9. Контролируемые лица, </w:t>
      </w:r>
      <w:r w:rsidRPr="00221FA8">
        <w:rPr>
          <w:sz w:val="28"/>
          <w:szCs w:val="28"/>
          <w:lang w:eastAsia="ru-RU"/>
        </w:rP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221FA8">
        <w:rPr>
          <w:spacing w:val="2"/>
          <w:sz w:val="28"/>
          <w:szCs w:val="28"/>
          <w:shd w:val="clear" w:color="auto" w:fill="FFFFFF"/>
        </w:rPr>
        <w:t>вправе</w:t>
      </w:r>
      <w:r w:rsidR="0083765D">
        <w:rPr>
          <w:spacing w:val="2"/>
          <w:sz w:val="28"/>
          <w:szCs w:val="28"/>
          <w:shd w:val="clear" w:color="auto" w:fill="FFFFFF"/>
        </w:rPr>
        <w:br/>
      </w:r>
      <w:r w:rsidRPr="00221FA8">
        <w:rPr>
          <w:spacing w:val="2"/>
          <w:sz w:val="28"/>
          <w:szCs w:val="28"/>
          <w:shd w:val="clear" w:color="auto" w:fill="FFFFFF"/>
        </w:rPr>
        <w:t>в установленном законодательством Российской Федерации порядке подать</w:t>
      </w:r>
      <w:r w:rsidR="0083765D">
        <w:rPr>
          <w:spacing w:val="2"/>
          <w:sz w:val="28"/>
          <w:szCs w:val="28"/>
          <w:shd w:val="clear" w:color="auto" w:fill="FFFFFF"/>
        </w:rPr>
        <w:br/>
      </w:r>
      <w:r w:rsidRPr="00221FA8">
        <w:rPr>
          <w:spacing w:val="2"/>
          <w:sz w:val="28"/>
          <w:szCs w:val="28"/>
          <w:shd w:val="clear" w:color="auto" w:fill="FFFFFF"/>
        </w:rPr>
        <w:t xml:space="preserve">в сектор заявление об изменении присвоенной ранее их деятельности и (или) используемым ими производственным объектам категории риска (далее – заявление об изменении категории риска). </w:t>
      </w:r>
    </w:p>
    <w:p w:rsidR="009837DB" w:rsidRPr="0083765D" w:rsidRDefault="00221FA8" w:rsidP="009837DB">
      <w:pPr>
        <w:pStyle w:val="aa"/>
        <w:spacing w:line="360" w:lineRule="auto"/>
        <w:ind w:firstLine="851"/>
        <w:jc w:val="both"/>
        <w:rPr>
          <w:sz w:val="28"/>
          <w:szCs w:val="28"/>
        </w:rPr>
      </w:pPr>
      <w:r w:rsidRPr="00221FA8">
        <w:rPr>
          <w:spacing w:val="2"/>
          <w:sz w:val="28"/>
          <w:szCs w:val="28"/>
          <w:shd w:val="clear" w:color="auto" w:fill="FFFFFF"/>
        </w:rPr>
        <w:t xml:space="preserve">Заявление об изменении категории риска подается и рассматривается </w:t>
      </w:r>
      <w:r w:rsidRPr="00221FA8">
        <w:rPr>
          <w:spacing w:val="2"/>
          <w:sz w:val="28"/>
          <w:szCs w:val="28"/>
          <w:shd w:val="clear" w:color="auto" w:fill="FFFFFF"/>
        </w:rPr>
        <w:br/>
        <w:t xml:space="preserve">в соответствии с главой 9 Федерального закона № 248 и постановлением Правительства Российской Федерации </w:t>
      </w:r>
      <w:r w:rsidRPr="00221FA8">
        <w:rPr>
          <w:sz w:val="28"/>
          <w:szCs w:val="28"/>
        </w:rPr>
        <w:t xml:space="preserve">от 10 марта 2022 г. № 336 </w:t>
      </w:r>
      <w:r w:rsidRPr="00221FA8">
        <w:rPr>
          <w:sz w:val="28"/>
          <w:szCs w:val="28"/>
        </w:rPr>
        <w:br/>
        <w:t>«Об особенностях организации и осуществления государственного контроля (надзора), муниципального контроля» (с изменениями</w:t>
      </w:r>
      <w:r w:rsidR="004B0131">
        <w:rPr>
          <w:sz w:val="28"/>
          <w:szCs w:val="28"/>
        </w:rPr>
        <w:t xml:space="preserve">) </w:t>
      </w:r>
      <w:r w:rsidRPr="00221FA8">
        <w:rPr>
          <w:sz w:val="28"/>
          <w:szCs w:val="28"/>
        </w:rPr>
        <w:t>с учетом следующих особенностей:</w:t>
      </w:r>
    </w:p>
    <w:p w:rsidR="009837DB" w:rsidRPr="0083765D" w:rsidRDefault="00221FA8" w:rsidP="009837DB">
      <w:pPr>
        <w:pStyle w:val="aa"/>
        <w:spacing w:line="360" w:lineRule="auto"/>
        <w:ind w:firstLine="851"/>
        <w:jc w:val="both"/>
        <w:rPr>
          <w:sz w:val="28"/>
          <w:szCs w:val="28"/>
        </w:rPr>
      </w:pPr>
      <w:r w:rsidRPr="00221FA8">
        <w:rPr>
          <w:sz w:val="28"/>
          <w:szCs w:val="28"/>
        </w:rPr>
        <w:t>заявление должно содержать номер соответствующего объекта контроля в Едином реестре видов контроля;</w:t>
      </w:r>
    </w:p>
    <w:p w:rsidR="009837DB" w:rsidRDefault="00221FA8" w:rsidP="009837DB">
      <w:pPr>
        <w:pStyle w:val="aa"/>
        <w:spacing w:line="360" w:lineRule="auto"/>
        <w:ind w:firstLine="851"/>
        <w:jc w:val="both"/>
        <w:rPr>
          <w:sz w:val="28"/>
          <w:szCs w:val="28"/>
        </w:rPr>
      </w:pPr>
      <w:r w:rsidRPr="00221FA8">
        <w:rPr>
          <w:sz w:val="28"/>
          <w:szCs w:val="28"/>
        </w:rPr>
        <w:t>заявление рассматривается должностным лицом сектора, принявшего решение о присвоении объекту контроля категории риска;</w:t>
      </w:r>
    </w:p>
    <w:p w:rsidR="009837DB" w:rsidRDefault="00221FA8" w:rsidP="009837DB">
      <w:pPr>
        <w:pStyle w:val="aa"/>
        <w:spacing w:line="360" w:lineRule="auto"/>
        <w:ind w:firstLine="851"/>
        <w:jc w:val="both"/>
        <w:rPr>
          <w:sz w:val="28"/>
          <w:szCs w:val="28"/>
        </w:rPr>
      </w:pPr>
      <w:r w:rsidRPr="00221FA8">
        <w:rPr>
          <w:sz w:val="28"/>
          <w:szCs w:val="28"/>
        </w:rPr>
        <w:t xml:space="preserve">срок рассмотрения заявления не может превышать пять рабочих дней </w:t>
      </w:r>
      <w:r w:rsidRPr="00221FA8">
        <w:rPr>
          <w:sz w:val="28"/>
          <w:szCs w:val="28"/>
        </w:rPr>
        <w:br/>
        <w:t>со дня регистрации.</w:t>
      </w:r>
      <w:r w:rsidRPr="009837DB">
        <w:rPr>
          <w:sz w:val="28"/>
          <w:szCs w:val="28"/>
        </w:rPr>
        <w:t>».</w:t>
      </w:r>
    </w:p>
    <w:p w:rsidR="009837DB" w:rsidRDefault="00221FA8" w:rsidP="009837DB">
      <w:pPr>
        <w:pStyle w:val="aa"/>
        <w:spacing w:line="360" w:lineRule="auto"/>
        <w:ind w:firstLine="851"/>
        <w:jc w:val="both"/>
        <w:rPr>
          <w:sz w:val="28"/>
          <w:szCs w:val="28"/>
        </w:rPr>
      </w:pPr>
      <w:r w:rsidRPr="009837DB">
        <w:rPr>
          <w:sz w:val="28"/>
          <w:szCs w:val="28"/>
        </w:rPr>
        <w:t>1.3. Пункт 2.10 раздела 2 Положения изложить в следующей редакции:</w:t>
      </w:r>
    </w:p>
    <w:p w:rsidR="009837DB" w:rsidRPr="0083765D" w:rsidRDefault="00221FA8" w:rsidP="009837DB">
      <w:pPr>
        <w:pStyle w:val="aa"/>
        <w:spacing w:line="360" w:lineRule="auto"/>
        <w:ind w:firstLine="851"/>
        <w:jc w:val="both"/>
        <w:rPr>
          <w:sz w:val="28"/>
          <w:szCs w:val="28"/>
          <w:lang w:eastAsia="ru-RU"/>
        </w:rPr>
      </w:pPr>
      <w:r w:rsidRPr="009837DB">
        <w:rPr>
          <w:spacing w:val="2"/>
          <w:sz w:val="28"/>
          <w:szCs w:val="28"/>
          <w:shd w:val="clear" w:color="auto" w:fill="FFFFFF"/>
          <w:lang w:eastAsia="ru-RU"/>
        </w:rPr>
        <w:t>«</w:t>
      </w:r>
      <w:r w:rsidRPr="00221FA8">
        <w:rPr>
          <w:spacing w:val="2"/>
          <w:sz w:val="28"/>
          <w:szCs w:val="28"/>
          <w:shd w:val="clear" w:color="auto" w:fill="FFFFFF"/>
          <w:lang w:eastAsia="ru-RU"/>
        </w:rPr>
        <w:t xml:space="preserve">2.10. Сбор, обработка, анализ и учет сведений об объектах контроля </w:t>
      </w:r>
      <w:r w:rsidRPr="00221FA8">
        <w:rPr>
          <w:spacing w:val="2"/>
          <w:sz w:val="28"/>
          <w:szCs w:val="28"/>
          <w:shd w:val="clear" w:color="auto" w:fill="FFFFFF"/>
          <w:lang w:eastAsia="ru-RU"/>
        </w:rPr>
        <w:br/>
        <w:t xml:space="preserve">в целях их отнесения к категориям риска либо определения индикаторов риска нарушения обязательных требований осуществляется сектором без взаимодействия с контролируемым лицом, </w:t>
      </w:r>
      <w:r w:rsidRPr="00221FA8">
        <w:rPr>
          <w:sz w:val="28"/>
          <w:szCs w:val="28"/>
          <w:lang w:eastAsia="ru-RU"/>
        </w:rPr>
        <w:t>за исключением сбора, обработки, анализа и учета сведений в рамках обязательного профилактического визита.</w:t>
      </w:r>
      <w:r w:rsidRPr="0083765D">
        <w:rPr>
          <w:sz w:val="28"/>
          <w:szCs w:val="28"/>
          <w:lang w:eastAsia="ru-RU"/>
        </w:rPr>
        <w:t>».</w:t>
      </w:r>
    </w:p>
    <w:p w:rsidR="009837DB" w:rsidRPr="0083765D" w:rsidRDefault="00221FA8" w:rsidP="009837DB">
      <w:pPr>
        <w:pStyle w:val="aa"/>
        <w:spacing w:line="360" w:lineRule="auto"/>
        <w:ind w:firstLine="851"/>
        <w:jc w:val="both"/>
        <w:rPr>
          <w:sz w:val="28"/>
          <w:szCs w:val="28"/>
          <w:lang w:eastAsia="ru-RU"/>
        </w:rPr>
      </w:pPr>
      <w:r w:rsidRPr="0083765D">
        <w:rPr>
          <w:sz w:val="28"/>
          <w:szCs w:val="28"/>
          <w:lang w:eastAsia="ru-RU"/>
        </w:rPr>
        <w:t>1.4. Пункт 2.12 раздела 2 Положения изложить в следующей редакции:</w:t>
      </w:r>
    </w:p>
    <w:p w:rsidR="009837DB" w:rsidRPr="0083765D" w:rsidRDefault="001B2E70" w:rsidP="009837DB">
      <w:pPr>
        <w:pStyle w:val="aa"/>
        <w:spacing w:line="360" w:lineRule="auto"/>
        <w:ind w:firstLine="851"/>
        <w:jc w:val="both"/>
        <w:rPr>
          <w:spacing w:val="2"/>
          <w:sz w:val="28"/>
          <w:szCs w:val="28"/>
          <w:shd w:val="clear" w:color="auto" w:fill="FFFFFF"/>
          <w:lang w:eastAsia="ru-RU"/>
        </w:rPr>
      </w:pPr>
      <w:r w:rsidRPr="0083765D">
        <w:rPr>
          <w:spacing w:val="2"/>
          <w:sz w:val="28"/>
          <w:szCs w:val="28"/>
          <w:shd w:val="clear" w:color="auto" w:fill="FFFFFF"/>
          <w:lang w:eastAsia="ru-RU"/>
        </w:rPr>
        <w:t>«</w:t>
      </w:r>
      <w:r w:rsidR="00221FA8" w:rsidRPr="00221FA8">
        <w:rPr>
          <w:spacing w:val="2"/>
          <w:sz w:val="28"/>
          <w:szCs w:val="28"/>
          <w:shd w:val="clear" w:color="auto" w:fill="FFFFFF"/>
          <w:lang w:eastAsia="ru-RU"/>
        </w:rPr>
        <w:t xml:space="preserve">2.12. Плановые контрольные (надзорные) мероприятия </w:t>
      </w:r>
      <w:r w:rsidR="0083765D">
        <w:rPr>
          <w:spacing w:val="2"/>
          <w:sz w:val="28"/>
          <w:szCs w:val="28"/>
          <w:shd w:val="clear" w:color="auto" w:fill="FFFFFF"/>
          <w:lang w:eastAsia="ru-RU"/>
        </w:rPr>
        <w:br/>
      </w:r>
      <w:r w:rsidR="0066183B">
        <w:rPr>
          <w:spacing w:val="2"/>
          <w:sz w:val="28"/>
          <w:szCs w:val="28"/>
          <w:shd w:val="clear" w:color="auto" w:fill="FFFFFF"/>
          <w:lang w:eastAsia="ru-RU"/>
        </w:rPr>
        <w:t>и обязательные</w:t>
      </w:r>
      <w:r w:rsidR="00221FA8" w:rsidRPr="00221FA8">
        <w:rPr>
          <w:spacing w:val="2"/>
          <w:sz w:val="28"/>
          <w:szCs w:val="28"/>
          <w:shd w:val="clear" w:color="auto" w:fill="FFFFFF"/>
          <w:lang w:eastAsia="ru-RU"/>
        </w:rPr>
        <w:t xml:space="preserve"> профилактически</w:t>
      </w:r>
      <w:r w:rsidR="0066183B">
        <w:rPr>
          <w:spacing w:val="2"/>
          <w:sz w:val="28"/>
          <w:szCs w:val="28"/>
          <w:shd w:val="clear" w:color="auto" w:fill="FFFFFF"/>
          <w:lang w:eastAsia="ru-RU"/>
        </w:rPr>
        <w:t xml:space="preserve">е визиты </w:t>
      </w:r>
      <w:r w:rsidR="00221FA8" w:rsidRPr="00221FA8">
        <w:rPr>
          <w:spacing w:val="2"/>
          <w:sz w:val="28"/>
          <w:szCs w:val="28"/>
          <w:shd w:val="clear" w:color="auto" w:fill="FFFFFF"/>
          <w:lang w:eastAsia="ru-RU"/>
        </w:rPr>
        <w:t>в отношении объектов контроля, указанных в пункте 1.12 раздела 1 настоящего Положения, в зависимости</w:t>
      </w:r>
      <w:r w:rsidR="0066183B">
        <w:rPr>
          <w:spacing w:val="2"/>
          <w:sz w:val="28"/>
          <w:szCs w:val="28"/>
          <w:shd w:val="clear" w:color="auto" w:fill="FFFFFF"/>
          <w:lang w:eastAsia="ru-RU"/>
        </w:rPr>
        <w:br/>
      </w:r>
      <w:r w:rsidR="00221FA8" w:rsidRPr="00221FA8">
        <w:rPr>
          <w:spacing w:val="2"/>
          <w:sz w:val="28"/>
          <w:szCs w:val="28"/>
          <w:shd w:val="clear" w:color="auto" w:fill="FFFFFF"/>
          <w:lang w:eastAsia="ru-RU"/>
        </w:rPr>
        <w:t>от присвоенной категории риска проводятся сектором со следующей периодичностью:</w:t>
      </w:r>
    </w:p>
    <w:p w:rsidR="009837DB" w:rsidRPr="0083765D" w:rsidRDefault="00221FA8" w:rsidP="009837DB">
      <w:pPr>
        <w:pStyle w:val="aa"/>
        <w:spacing w:line="360" w:lineRule="auto"/>
        <w:ind w:firstLine="851"/>
        <w:jc w:val="both"/>
        <w:rPr>
          <w:spacing w:val="2"/>
          <w:sz w:val="28"/>
          <w:szCs w:val="28"/>
          <w:shd w:val="clear" w:color="auto" w:fill="FFFFFF"/>
          <w:lang w:eastAsia="ru-RU"/>
        </w:rPr>
      </w:pPr>
      <w:r w:rsidRPr="00221FA8">
        <w:rPr>
          <w:spacing w:val="2"/>
          <w:sz w:val="28"/>
          <w:szCs w:val="28"/>
          <w:shd w:val="clear" w:color="auto" w:fill="FFFFFF"/>
          <w:lang w:eastAsia="ru-RU"/>
        </w:rPr>
        <w:t xml:space="preserve">в отношении объектов контроля, деятельность которых отнесена </w:t>
      </w:r>
      <w:r w:rsidRPr="00221FA8">
        <w:rPr>
          <w:spacing w:val="2"/>
          <w:sz w:val="28"/>
          <w:szCs w:val="28"/>
          <w:shd w:val="clear" w:color="auto" w:fill="FFFFFF"/>
          <w:lang w:eastAsia="ru-RU"/>
        </w:rPr>
        <w:br/>
        <w:t>к категории среднего или умеренного риска, определяется Правительством Российской Федерации;</w:t>
      </w:r>
    </w:p>
    <w:p w:rsidR="009837DB" w:rsidRPr="0083765D" w:rsidRDefault="00221FA8" w:rsidP="009837DB">
      <w:pPr>
        <w:pStyle w:val="aa"/>
        <w:spacing w:line="360" w:lineRule="auto"/>
        <w:ind w:firstLine="851"/>
        <w:jc w:val="both"/>
        <w:rPr>
          <w:spacing w:val="2"/>
          <w:sz w:val="28"/>
          <w:szCs w:val="28"/>
          <w:shd w:val="clear" w:color="auto" w:fill="FFFFFF"/>
          <w:lang w:eastAsia="ru-RU"/>
        </w:rPr>
      </w:pPr>
      <w:r w:rsidRPr="00221FA8">
        <w:rPr>
          <w:spacing w:val="2"/>
          <w:sz w:val="28"/>
          <w:szCs w:val="28"/>
          <w:shd w:val="clear" w:color="auto" w:fill="FFFFFF"/>
          <w:lang w:eastAsia="ru-RU"/>
        </w:rPr>
        <w:t xml:space="preserve">в отношении объектов контроля, деятельность которых отнесена </w:t>
      </w:r>
      <w:r w:rsidR="0083765D">
        <w:rPr>
          <w:spacing w:val="2"/>
          <w:sz w:val="28"/>
          <w:szCs w:val="28"/>
          <w:shd w:val="clear" w:color="auto" w:fill="FFFFFF"/>
          <w:lang w:eastAsia="ru-RU"/>
        </w:rPr>
        <w:br/>
      </w:r>
      <w:r w:rsidRPr="00221FA8">
        <w:rPr>
          <w:spacing w:val="2"/>
          <w:sz w:val="28"/>
          <w:szCs w:val="28"/>
          <w:shd w:val="clear" w:color="auto" w:fill="FFFFFF"/>
          <w:lang w:eastAsia="ru-RU"/>
        </w:rPr>
        <w:t>к категории низкого риска – не проводятся.</w:t>
      </w:r>
      <w:r w:rsidR="001B2E70" w:rsidRPr="0083765D">
        <w:rPr>
          <w:spacing w:val="2"/>
          <w:sz w:val="28"/>
          <w:szCs w:val="28"/>
          <w:shd w:val="clear" w:color="auto" w:fill="FFFFFF"/>
          <w:lang w:eastAsia="ru-RU"/>
        </w:rPr>
        <w:t>».</w:t>
      </w:r>
    </w:p>
    <w:p w:rsidR="009837DB" w:rsidRDefault="001B2E70" w:rsidP="009837DB">
      <w:pPr>
        <w:pStyle w:val="aa"/>
        <w:spacing w:line="360" w:lineRule="auto"/>
        <w:ind w:firstLine="851"/>
        <w:jc w:val="both"/>
        <w:rPr>
          <w:rFonts w:eastAsia="Calibri"/>
          <w:bCs/>
          <w:sz w:val="28"/>
          <w:szCs w:val="28"/>
          <w:lang w:eastAsia="en-US"/>
        </w:rPr>
      </w:pPr>
      <w:r w:rsidRPr="0083765D">
        <w:rPr>
          <w:rFonts w:eastAsia="Calibri"/>
          <w:bCs/>
          <w:sz w:val="28"/>
          <w:szCs w:val="28"/>
          <w:lang w:eastAsia="en-US"/>
        </w:rPr>
        <w:t>1.5. Пункт 3.2 раздела 3 Положения изложить в следующей</w:t>
      </w:r>
      <w:r w:rsidRPr="009837DB">
        <w:rPr>
          <w:rFonts w:eastAsia="Calibri"/>
          <w:bCs/>
          <w:sz w:val="28"/>
          <w:szCs w:val="28"/>
          <w:lang w:eastAsia="en-US"/>
        </w:rPr>
        <w:t xml:space="preserve"> редакции:</w:t>
      </w:r>
    </w:p>
    <w:p w:rsidR="009837DB" w:rsidRPr="0083765D" w:rsidRDefault="001B2E70" w:rsidP="009837DB">
      <w:pPr>
        <w:pStyle w:val="aa"/>
        <w:spacing w:line="360" w:lineRule="auto"/>
        <w:ind w:firstLine="851"/>
        <w:jc w:val="both"/>
        <w:rPr>
          <w:sz w:val="28"/>
          <w:szCs w:val="28"/>
          <w:lang w:eastAsia="ru-RU"/>
        </w:rPr>
      </w:pPr>
      <w:r w:rsidRPr="009837DB">
        <w:rPr>
          <w:rFonts w:eastAsia="Calibri"/>
          <w:bCs/>
          <w:sz w:val="28"/>
          <w:szCs w:val="28"/>
          <w:lang w:eastAsia="en-US"/>
        </w:rPr>
        <w:t>«3</w:t>
      </w:r>
      <w:r w:rsidRPr="001B2E70">
        <w:rPr>
          <w:rFonts w:eastAsia="Calibri"/>
          <w:bCs/>
          <w:sz w:val="28"/>
          <w:szCs w:val="28"/>
          <w:lang w:eastAsia="en-US"/>
        </w:rPr>
        <w:t>.2. Сектор при проведении профилактических мероприятий осуществляет взаимодействие с контролируемыми лицами только с согласия данных контролируемых лиц либо по их инициативе, е</w:t>
      </w:r>
      <w:r w:rsidRPr="001B2E70">
        <w:rPr>
          <w:sz w:val="28"/>
          <w:szCs w:val="28"/>
          <w:lang w:eastAsia="ru-RU"/>
        </w:rPr>
        <w:t>сли иное не установлено Федеральным законом № 248-ФЗ.</w:t>
      </w:r>
      <w:r w:rsidRPr="0083765D">
        <w:rPr>
          <w:sz w:val="28"/>
          <w:szCs w:val="28"/>
          <w:lang w:eastAsia="ru-RU"/>
        </w:rPr>
        <w:t>».</w:t>
      </w:r>
    </w:p>
    <w:p w:rsidR="009837DB" w:rsidRPr="0083765D" w:rsidRDefault="001B2E70" w:rsidP="009837DB">
      <w:pPr>
        <w:pStyle w:val="aa"/>
        <w:spacing w:line="360" w:lineRule="auto"/>
        <w:ind w:firstLine="851"/>
        <w:jc w:val="both"/>
        <w:rPr>
          <w:rFonts w:eastAsia="Calibri"/>
          <w:bCs/>
          <w:sz w:val="28"/>
          <w:szCs w:val="28"/>
          <w:lang w:eastAsia="en-US"/>
        </w:rPr>
      </w:pPr>
      <w:r w:rsidRPr="0083765D">
        <w:rPr>
          <w:rFonts w:eastAsia="Calibri"/>
          <w:bCs/>
          <w:sz w:val="28"/>
          <w:szCs w:val="28"/>
          <w:lang w:eastAsia="en-US"/>
        </w:rPr>
        <w:t>1.6. Пункт 3.5 раздела 3 Положения изложить в следующей редакции:</w:t>
      </w:r>
    </w:p>
    <w:p w:rsidR="009837DB" w:rsidRPr="0083765D" w:rsidRDefault="001B2E70" w:rsidP="009837DB">
      <w:pPr>
        <w:pStyle w:val="aa"/>
        <w:spacing w:line="360" w:lineRule="auto"/>
        <w:ind w:firstLine="851"/>
        <w:jc w:val="both"/>
        <w:rPr>
          <w:sz w:val="28"/>
          <w:szCs w:val="28"/>
          <w:lang w:eastAsia="ru-RU"/>
        </w:rPr>
      </w:pPr>
      <w:r w:rsidRPr="0083765D">
        <w:rPr>
          <w:rFonts w:eastAsia="Calibri"/>
          <w:bCs/>
          <w:sz w:val="28"/>
          <w:szCs w:val="28"/>
          <w:lang w:eastAsia="en-US"/>
        </w:rPr>
        <w:t>«</w:t>
      </w:r>
      <w:r w:rsidRPr="001B2E70">
        <w:rPr>
          <w:rFonts w:eastAsia="Calibri"/>
          <w:bCs/>
          <w:sz w:val="28"/>
          <w:szCs w:val="28"/>
          <w:lang w:eastAsia="en-US"/>
        </w:rPr>
        <w:t xml:space="preserve">3.5.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сектора незамедлительно направляет информацию об этом заведующему сектором для принятия решения </w:t>
      </w:r>
      <w:r w:rsidRPr="001B2E70">
        <w:rPr>
          <w:rFonts w:eastAsia="Calibri"/>
          <w:bCs/>
          <w:sz w:val="28"/>
          <w:szCs w:val="28"/>
          <w:lang w:eastAsia="en-US"/>
        </w:rPr>
        <w:br/>
        <w:t xml:space="preserve">о проведении контрольных (надзорных) мероприятий </w:t>
      </w:r>
      <w:r w:rsidRPr="001B2E70">
        <w:rPr>
          <w:sz w:val="28"/>
          <w:szCs w:val="28"/>
          <w:lang w:eastAsia="ru-RU"/>
        </w:rPr>
        <w:t>либо в случаях, предусмотренных Федеральным законом № 248-ФЗ, принимает меры, указанные в статье 90 Федерального закона № 248-ФЗ.</w:t>
      </w:r>
      <w:r w:rsidRPr="0083765D">
        <w:rPr>
          <w:sz w:val="28"/>
          <w:szCs w:val="28"/>
          <w:lang w:eastAsia="ru-RU"/>
        </w:rPr>
        <w:t>».</w:t>
      </w:r>
    </w:p>
    <w:p w:rsidR="009837DB" w:rsidRDefault="001B2E70" w:rsidP="009837DB">
      <w:pPr>
        <w:pStyle w:val="aa"/>
        <w:spacing w:line="360" w:lineRule="auto"/>
        <w:ind w:firstLine="851"/>
        <w:jc w:val="both"/>
        <w:rPr>
          <w:rFonts w:eastAsia="Calibri"/>
          <w:bCs/>
          <w:sz w:val="28"/>
          <w:szCs w:val="28"/>
          <w:lang w:eastAsia="en-US"/>
        </w:rPr>
      </w:pPr>
      <w:r w:rsidRPr="009837DB">
        <w:rPr>
          <w:rFonts w:eastAsia="Calibri"/>
          <w:bCs/>
          <w:sz w:val="28"/>
          <w:szCs w:val="28"/>
          <w:lang w:eastAsia="en-US"/>
        </w:rPr>
        <w:t>1.7. Пункт 3.10 раздела 3 Положения изложить в следующей редакции:</w:t>
      </w:r>
    </w:p>
    <w:p w:rsidR="009837DB" w:rsidRPr="0083765D" w:rsidRDefault="001B2E70" w:rsidP="009837DB">
      <w:pPr>
        <w:pStyle w:val="aa"/>
        <w:spacing w:line="360" w:lineRule="auto"/>
        <w:ind w:firstLine="851"/>
        <w:jc w:val="both"/>
        <w:rPr>
          <w:sz w:val="28"/>
          <w:szCs w:val="28"/>
          <w:lang w:eastAsia="ru-RU"/>
        </w:rPr>
      </w:pPr>
      <w:r w:rsidRPr="0083765D">
        <w:rPr>
          <w:sz w:val="28"/>
          <w:szCs w:val="28"/>
          <w:lang w:eastAsia="ru-RU"/>
        </w:rPr>
        <w:t>«</w:t>
      </w:r>
      <w:r w:rsidRPr="001B2E70">
        <w:rPr>
          <w:sz w:val="28"/>
          <w:szCs w:val="28"/>
          <w:lang w:eastAsia="ru-RU"/>
        </w:rPr>
        <w:t>3.10. Разработка, утверждение и актуализация Программы профилактики осуществляется в порядке, утвержденном Правительством Российской Федерации.</w:t>
      </w:r>
      <w:r w:rsidRPr="0083765D">
        <w:rPr>
          <w:sz w:val="28"/>
          <w:szCs w:val="28"/>
          <w:lang w:eastAsia="ru-RU"/>
        </w:rPr>
        <w:t>».</w:t>
      </w:r>
    </w:p>
    <w:p w:rsidR="009837DB" w:rsidRPr="0083765D" w:rsidRDefault="001B2E70" w:rsidP="009837DB">
      <w:pPr>
        <w:pStyle w:val="aa"/>
        <w:spacing w:line="360" w:lineRule="auto"/>
        <w:ind w:firstLine="851"/>
        <w:jc w:val="both"/>
        <w:rPr>
          <w:sz w:val="28"/>
          <w:szCs w:val="28"/>
          <w:lang w:eastAsia="ru-RU"/>
        </w:rPr>
      </w:pPr>
      <w:r w:rsidRPr="0083765D">
        <w:rPr>
          <w:sz w:val="28"/>
          <w:szCs w:val="28"/>
          <w:lang w:eastAsia="ru-RU"/>
        </w:rPr>
        <w:t>1.8. Пункт 3.18 раздела 3 Положения изложить в следующей редакции:</w:t>
      </w:r>
    </w:p>
    <w:p w:rsidR="009837DB" w:rsidRDefault="001B2E70" w:rsidP="009837DB">
      <w:pPr>
        <w:pStyle w:val="aa"/>
        <w:spacing w:line="360" w:lineRule="auto"/>
        <w:ind w:firstLine="851"/>
        <w:jc w:val="both"/>
        <w:rPr>
          <w:rFonts w:eastAsia="Calibri"/>
          <w:bCs/>
          <w:sz w:val="28"/>
          <w:szCs w:val="28"/>
          <w:lang w:eastAsia="en-US"/>
        </w:rPr>
      </w:pPr>
      <w:r w:rsidRPr="009837DB">
        <w:rPr>
          <w:rFonts w:eastAsia="Calibri"/>
          <w:bCs/>
          <w:sz w:val="28"/>
          <w:szCs w:val="28"/>
          <w:lang w:eastAsia="en-US"/>
        </w:rPr>
        <w:t>«</w:t>
      </w:r>
      <w:r w:rsidRPr="001B2E70">
        <w:rPr>
          <w:rFonts w:eastAsia="Calibri"/>
          <w:bCs/>
          <w:sz w:val="28"/>
          <w:szCs w:val="28"/>
          <w:lang w:eastAsia="en-US"/>
        </w:rPr>
        <w:t xml:space="preserve">3.18. Предостережение оформляется в письменной форме. Объявленное предостережение направляется должностным лицом сектора в адрес контролируемого лица почтовым отправлением в течение трех рабочих дней </w:t>
      </w:r>
      <w:r w:rsidRPr="001B2E70">
        <w:rPr>
          <w:rFonts w:eastAsia="Calibri"/>
          <w:bCs/>
          <w:sz w:val="28"/>
          <w:szCs w:val="28"/>
          <w:lang w:eastAsia="en-US"/>
        </w:rPr>
        <w:br/>
        <w:t>с момента объявления.</w:t>
      </w:r>
    </w:p>
    <w:p w:rsidR="009837DB" w:rsidRDefault="001B2E70" w:rsidP="009837DB">
      <w:pPr>
        <w:pStyle w:val="aa"/>
        <w:spacing w:line="360" w:lineRule="auto"/>
        <w:ind w:firstLine="851"/>
        <w:jc w:val="both"/>
        <w:rPr>
          <w:sz w:val="28"/>
          <w:szCs w:val="28"/>
          <w:lang w:eastAsia="ru-RU"/>
        </w:rPr>
      </w:pPr>
      <w:r w:rsidRPr="001B2E70">
        <w:rPr>
          <w:sz w:val="28"/>
          <w:szCs w:val="28"/>
          <w:lang w:eastAsia="ru-RU"/>
        </w:rPr>
        <w:t>Предостережение объявляется путем подписания и опубликования электронного паспорта соответствующего предостережения без необходимости вынесения отдельного документа и внесения его в Единый реестр контрольных (надзорных) мероприятий (далее – Единый реестр)</w:t>
      </w:r>
      <w:r w:rsidR="009837DB" w:rsidRPr="0083765D">
        <w:rPr>
          <w:sz w:val="28"/>
          <w:szCs w:val="28"/>
          <w:lang w:eastAsia="ru-RU"/>
        </w:rPr>
        <w:t xml:space="preserve"> </w:t>
      </w:r>
      <w:r w:rsidRPr="001B2E70">
        <w:rPr>
          <w:sz w:val="28"/>
          <w:szCs w:val="28"/>
          <w:lang w:eastAsia="ru-RU"/>
        </w:rPr>
        <w:t>в соответствии с Правилам</w:t>
      </w:r>
      <w:r w:rsidR="00B77398">
        <w:rPr>
          <w:sz w:val="28"/>
          <w:szCs w:val="28"/>
          <w:lang w:eastAsia="ru-RU"/>
        </w:rPr>
        <w:t>и</w:t>
      </w:r>
      <w:r w:rsidRPr="001B2E70">
        <w:rPr>
          <w:sz w:val="28"/>
          <w:szCs w:val="28"/>
          <w:lang w:eastAsia="ru-RU"/>
        </w:rPr>
        <w:t xml:space="preserve"> формирования и ведения единого реестра контрольных (надзорных) мероприятий, утвержденными постановлением Правительства Российской Федерации от 16 апреля 2021 г.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w:t>
      </w:r>
      <w:r w:rsidR="00B77398">
        <w:rPr>
          <w:sz w:val="28"/>
          <w:szCs w:val="28"/>
          <w:lang w:eastAsia="ru-RU"/>
        </w:rPr>
        <w:br/>
      </w:r>
      <w:r w:rsidRPr="001B2E70">
        <w:rPr>
          <w:sz w:val="28"/>
          <w:szCs w:val="28"/>
          <w:lang w:eastAsia="ru-RU"/>
        </w:rPr>
        <w:t>от 28 апреля 2015 г. № 415» (с изменениями) (далее – Правила формирования</w:t>
      </w:r>
      <w:r w:rsidR="00B77398">
        <w:rPr>
          <w:sz w:val="28"/>
          <w:szCs w:val="28"/>
          <w:lang w:eastAsia="ru-RU"/>
        </w:rPr>
        <w:br/>
      </w:r>
      <w:r w:rsidRPr="001B2E70">
        <w:rPr>
          <w:sz w:val="28"/>
          <w:szCs w:val="28"/>
          <w:lang w:eastAsia="ru-RU"/>
        </w:rPr>
        <w:t>и ведения единого реестра).</w:t>
      </w:r>
      <w:r w:rsidRPr="0083765D">
        <w:rPr>
          <w:sz w:val="28"/>
          <w:szCs w:val="28"/>
          <w:lang w:eastAsia="ru-RU"/>
        </w:rPr>
        <w:t>».</w:t>
      </w:r>
    </w:p>
    <w:p w:rsidR="009837DB" w:rsidRPr="0083765D" w:rsidRDefault="001B2E70" w:rsidP="009837DB">
      <w:pPr>
        <w:pStyle w:val="aa"/>
        <w:spacing w:line="360" w:lineRule="auto"/>
        <w:ind w:firstLine="851"/>
        <w:jc w:val="both"/>
        <w:rPr>
          <w:sz w:val="28"/>
          <w:szCs w:val="28"/>
          <w:lang w:eastAsia="ru-RU"/>
        </w:rPr>
      </w:pPr>
      <w:r w:rsidRPr="0083765D">
        <w:rPr>
          <w:sz w:val="28"/>
          <w:szCs w:val="28"/>
          <w:lang w:eastAsia="ru-RU"/>
        </w:rPr>
        <w:t>1.9. Пункт 3.25 раздела 3 Положения изложить в следующей редакции:</w:t>
      </w:r>
    </w:p>
    <w:p w:rsidR="009837DB" w:rsidRDefault="001B2E70" w:rsidP="009837DB">
      <w:pPr>
        <w:pStyle w:val="aa"/>
        <w:spacing w:line="360" w:lineRule="auto"/>
        <w:ind w:firstLine="851"/>
        <w:jc w:val="both"/>
        <w:rPr>
          <w:rFonts w:eastAsia="Calibri"/>
          <w:sz w:val="28"/>
          <w:szCs w:val="28"/>
          <w:lang w:eastAsia="en-US"/>
        </w:rPr>
      </w:pPr>
      <w:r w:rsidRPr="009837DB">
        <w:rPr>
          <w:rFonts w:eastAsia="Calibri"/>
          <w:sz w:val="28"/>
          <w:szCs w:val="28"/>
          <w:lang w:eastAsia="en-US"/>
        </w:rPr>
        <w:t>«</w:t>
      </w:r>
      <w:r w:rsidRPr="001B2E70">
        <w:rPr>
          <w:rFonts w:eastAsia="Calibri"/>
          <w:sz w:val="28"/>
          <w:szCs w:val="28"/>
          <w:lang w:eastAsia="en-US"/>
        </w:rPr>
        <w:t>3.25. Профилактический визит проводится должностным лицом сектора в форме профилактической беседы по месту осуществления деятельности контролируемого лица либо путем использования видео-конференц-связи.</w:t>
      </w:r>
    </w:p>
    <w:p w:rsidR="001B2E70" w:rsidRPr="001B2E70" w:rsidRDefault="001B2E70" w:rsidP="009837DB">
      <w:pPr>
        <w:pStyle w:val="aa"/>
        <w:spacing w:line="360" w:lineRule="auto"/>
        <w:ind w:firstLine="851"/>
        <w:jc w:val="both"/>
        <w:rPr>
          <w:sz w:val="28"/>
          <w:szCs w:val="28"/>
          <w:lang w:eastAsia="ru-RU"/>
        </w:rPr>
      </w:pPr>
      <w:r w:rsidRPr="001B2E70">
        <w:rPr>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Pr="001B2E70">
        <w:rPr>
          <w:sz w:val="28"/>
          <w:szCs w:val="28"/>
          <w:lang w:eastAsia="ru-RU"/>
        </w:rPr>
        <w:br/>
        <w:t xml:space="preserve">к принадлежащим ему объектам контроля, их соответствии критериям риска, </w:t>
      </w:r>
      <w:r w:rsidR="00A537F3">
        <w:rPr>
          <w:sz w:val="28"/>
          <w:szCs w:val="28"/>
          <w:lang w:eastAsia="ru-RU"/>
        </w:rPr>
        <w:br/>
      </w:r>
      <w:r w:rsidRPr="001B2E70">
        <w:rPr>
          <w:sz w:val="28"/>
          <w:szCs w:val="28"/>
          <w:lang w:eastAsia="ru-RU"/>
        </w:rPr>
        <w:t xml:space="preserve">о рекомендуемых способах снижения категории риска, видах, содержании </w:t>
      </w:r>
      <w:r w:rsidR="00A537F3">
        <w:rPr>
          <w:sz w:val="28"/>
          <w:szCs w:val="28"/>
          <w:lang w:eastAsia="ru-RU"/>
        </w:rPr>
        <w:br/>
      </w:r>
      <w:r w:rsidRPr="001B2E70">
        <w:rPr>
          <w:sz w:val="28"/>
          <w:szCs w:val="28"/>
          <w:lang w:eastAsia="ru-RU"/>
        </w:rPr>
        <w:t xml:space="preserve">и об интенсивности мероприятий, проводимых в отношении объекта контроля исходя из его отнесения к соответствующей категории риска, а должностные </w:t>
      </w:r>
      <w:r w:rsidR="006E4E90">
        <w:rPr>
          <w:sz w:val="28"/>
          <w:szCs w:val="28"/>
          <w:lang w:eastAsia="ru-RU"/>
        </w:rPr>
        <w:t>лица с</w:t>
      </w:r>
      <w:r w:rsidRPr="001B2E70">
        <w:rPr>
          <w:sz w:val="28"/>
          <w:szCs w:val="28"/>
          <w:lang w:eastAsia="ru-RU"/>
        </w:rPr>
        <w:t>ектора осуществляют ознакомление с объектом контроля, сбор сведений, необходимых для отнесения объектов контроля к категориям риска, и проводят оценку уровня соблюдения контролируемым лицом обязательных требований.</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 xml:space="preserve">Профилактический визит проводится по инициативе </w:t>
      </w:r>
      <w:r w:rsidR="006E4E90">
        <w:rPr>
          <w:sz w:val="28"/>
          <w:szCs w:val="28"/>
          <w:lang w:eastAsia="ru-RU"/>
        </w:rPr>
        <w:t>с</w:t>
      </w:r>
      <w:r w:rsidRPr="001B2E70">
        <w:rPr>
          <w:sz w:val="28"/>
          <w:szCs w:val="28"/>
          <w:lang w:eastAsia="ru-RU"/>
        </w:rPr>
        <w:t>ектора (обязательный профилактический визит) или по инициативе контролируемого лица.</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 xml:space="preserve">По итогам проведения профилактического визита объекту контроля присваивается публичная оценка уровня соблюдения обязательных требований </w:t>
      </w:r>
      <w:r w:rsidRPr="001B2E70">
        <w:rPr>
          <w:sz w:val="28"/>
          <w:szCs w:val="28"/>
          <w:lang w:eastAsia="ru-RU"/>
        </w:rPr>
        <w:br/>
        <w:t xml:space="preserve">в соответствии с </w:t>
      </w:r>
      <w:hyperlink r:id="rId11" w:history="1">
        <w:r w:rsidRPr="001B2E70">
          <w:rPr>
            <w:sz w:val="28"/>
            <w:szCs w:val="28"/>
            <w:lang w:eastAsia="ru-RU"/>
          </w:rPr>
          <w:t>частями 6</w:t>
        </w:r>
      </w:hyperlink>
      <w:r w:rsidRPr="001B2E70">
        <w:rPr>
          <w:sz w:val="28"/>
          <w:szCs w:val="28"/>
          <w:lang w:eastAsia="ru-RU"/>
        </w:rPr>
        <w:t xml:space="preserve"> и </w:t>
      </w:r>
      <w:hyperlink r:id="rId12" w:history="1">
        <w:r w:rsidRPr="001B2E70">
          <w:rPr>
            <w:sz w:val="28"/>
            <w:szCs w:val="28"/>
            <w:lang w:eastAsia="ru-RU"/>
          </w:rPr>
          <w:t>7 статьи 48</w:t>
        </w:r>
      </w:hyperlink>
      <w:r w:rsidRPr="001B2E70">
        <w:rPr>
          <w:sz w:val="28"/>
          <w:szCs w:val="28"/>
          <w:lang w:eastAsia="ru-RU"/>
        </w:rPr>
        <w:t xml:space="preserve"> Федерального закона № 248-ФЗ.</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Обязательный профилактический визит проводится:</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3" w:history="1">
        <w:r w:rsidRPr="001B2E70">
          <w:rPr>
            <w:sz w:val="28"/>
            <w:szCs w:val="28"/>
            <w:lang w:eastAsia="ru-RU"/>
          </w:rPr>
          <w:t>частью 2 статьи 25</w:t>
        </w:r>
      </w:hyperlink>
      <w:r w:rsidRPr="001B2E70">
        <w:rPr>
          <w:sz w:val="28"/>
          <w:szCs w:val="28"/>
          <w:lang w:eastAsia="ru-RU"/>
        </w:rPr>
        <w:t xml:space="preserve"> Федерального закона № 248-ФЗ;</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по поручению Президента Российской Федерации, Правительства Российской Федерации, Главы администрации города Байконур.</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Обязательный профилактический визит не предусматривает отказ контролируемого лица от его проведения.</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В рамках обязательного профилактического визита должностные лица сектора при необходимости проводят осмотр, истребование необходимых документов.</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Поручения Главы администрации города Байконур о проведении обязательных профилактических визитов должны содержать следующие сведения:</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вид контроля, в рамках которого должны быть проведены обязательные профилактические визиты;</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перечень контролируемых лиц, в отношении которых должны быть проведены профилактические визиты;</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предмет обязательного профилактического визита;</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период, в течение которого должны быть проведены обязательные профилактические визиты.</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B77398">
        <w:rPr>
          <w:sz w:val="28"/>
          <w:szCs w:val="28"/>
          <w:lang w:eastAsia="ru-RU"/>
        </w:rPr>
        <w:br/>
      </w:r>
      <w:r w:rsidRPr="001B2E70">
        <w:rPr>
          <w:sz w:val="28"/>
          <w:szCs w:val="28"/>
          <w:lang w:eastAsia="ru-RU"/>
        </w:rPr>
        <w:t xml:space="preserve">(далее также </w:t>
      </w:r>
      <w:r w:rsidR="00B77398">
        <w:rPr>
          <w:sz w:val="28"/>
          <w:szCs w:val="28"/>
          <w:lang w:eastAsia="ru-RU"/>
        </w:rPr>
        <w:t>–</w:t>
      </w:r>
      <w:r w:rsidRPr="001B2E70">
        <w:rPr>
          <w:sz w:val="28"/>
          <w:szCs w:val="28"/>
          <w:lang w:eastAsia="ru-RU"/>
        </w:rPr>
        <w:t xml:space="preserve"> акт обязательного профилактического визита) в порядке, предусмотренном </w:t>
      </w:r>
      <w:hyperlink r:id="rId14" w:history="1">
        <w:r w:rsidRPr="001B2E70">
          <w:rPr>
            <w:sz w:val="28"/>
            <w:szCs w:val="28"/>
            <w:lang w:eastAsia="ru-RU"/>
          </w:rPr>
          <w:t>статьей 90</w:t>
        </w:r>
      </w:hyperlink>
      <w:r w:rsidRPr="001B2E70">
        <w:rPr>
          <w:sz w:val="28"/>
          <w:szCs w:val="28"/>
          <w:lang w:eastAsia="ru-RU"/>
        </w:rPr>
        <w:t xml:space="preserve"> Федерального закона № 248-ФЗ для контрольных (надзорных) мероприятий.</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5" w:history="1">
        <w:r w:rsidRPr="001B2E70">
          <w:rPr>
            <w:sz w:val="28"/>
            <w:szCs w:val="28"/>
            <w:lang w:eastAsia="ru-RU"/>
          </w:rPr>
          <w:t>статьей 88</w:t>
        </w:r>
      </w:hyperlink>
      <w:r w:rsidRPr="001B2E70">
        <w:rPr>
          <w:sz w:val="28"/>
          <w:szCs w:val="28"/>
          <w:lang w:eastAsia="ru-RU"/>
        </w:rPr>
        <w:t xml:space="preserve"> Федерального закона № 248-ФЗ для контрольных (надзорных) мероприятий.</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сектора составляется акт о невозможности проведения обязательного профилактического визита. </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В случае невозможности проведения обязательного профилактического визита должностное лицо сектора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 xml:space="preserve">Профилактический визит по инициативе контролируемого лица проводится по заявлению контролируемого лица, если лицо относится </w:t>
      </w:r>
      <w:r w:rsidR="00A537F3">
        <w:rPr>
          <w:sz w:val="28"/>
          <w:szCs w:val="28"/>
          <w:lang w:eastAsia="ru-RU"/>
        </w:rPr>
        <w:br/>
      </w:r>
      <w:r w:rsidRPr="001B2E70">
        <w:rPr>
          <w:sz w:val="28"/>
          <w:szCs w:val="28"/>
          <w:lang w:eastAsia="ru-RU"/>
        </w:rPr>
        <w:t>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Контролируемое лицо подает заявление о проведении профилактического визита (далее – заявление) посредством Единого портала. Сектор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В случае принятия решения о прове</w:t>
      </w:r>
      <w:r w:rsidR="006E4E90">
        <w:rPr>
          <w:sz w:val="28"/>
          <w:szCs w:val="28"/>
          <w:lang w:eastAsia="ru-RU"/>
        </w:rPr>
        <w:t>дении профилактического визита с</w:t>
      </w:r>
      <w:r w:rsidRPr="001B2E70">
        <w:rPr>
          <w:sz w:val="28"/>
          <w:szCs w:val="28"/>
          <w:lang w:eastAsia="ru-RU"/>
        </w:rPr>
        <w:t xml:space="preserve">ектор в течение двадцати рабочих дней согласовывает дату его проведения </w:t>
      </w:r>
      <w:r w:rsidRPr="001B2E70">
        <w:rPr>
          <w:sz w:val="28"/>
          <w:szCs w:val="28"/>
          <w:lang w:eastAsia="ru-RU"/>
        </w:rPr>
        <w:br/>
        <w:t>с контролируемым лицом любым способом, обеспечивающим фиксирование такого согласования.</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Решение об отказе в проведении профилактического визита принимается в следующих случаях:</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от контролируемого лица поступило уведомление об отзыве заявления;</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sidR="00B77398">
        <w:rPr>
          <w:sz w:val="28"/>
          <w:szCs w:val="28"/>
          <w:lang w:eastAsia="ru-RU"/>
        </w:rPr>
        <w:br/>
      </w:r>
      <w:r w:rsidRPr="001B2E70">
        <w:rPr>
          <w:sz w:val="28"/>
          <w:szCs w:val="28"/>
          <w:lang w:eastAsia="ru-RU"/>
        </w:rPr>
        <w:t>с иными действиями (бездействием) контролируемого лица, повлекшими невозможность проведения профилактического визита;</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в течение года до даты подачи заявления сектором проведен профилактический визит по ранее поданному заявлению;</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заявление содержит нецензурные либо оскорбительные выражения, угрозы жизни, здоровью и имуществу должностных лиц сектора либо членов их семей.</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Контролируемое лицо вправе отозвать заявление либо направить отказ от проведения профилактиче</w:t>
      </w:r>
      <w:r w:rsidR="006E4E90">
        <w:rPr>
          <w:sz w:val="28"/>
          <w:szCs w:val="28"/>
          <w:lang w:eastAsia="ru-RU"/>
        </w:rPr>
        <w:t>ского визита, уведомив об этом с</w:t>
      </w:r>
      <w:r w:rsidRPr="001B2E70">
        <w:rPr>
          <w:sz w:val="28"/>
          <w:szCs w:val="28"/>
          <w:lang w:eastAsia="ru-RU"/>
        </w:rPr>
        <w:t>ектор не позднее чем за пять рабочих дней до даты его проведения.</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Разъяснения и рекомендации, полученные контролируемым лицом</w:t>
      </w:r>
      <w:r w:rsidR="00B77398">
        <w:rPr>
          <w:sz w:val="28"/>
          <w:szCs w:val="28"/>
          <w:lang w:eastAsia="ru-RU"/>
        </w:rPr>
        <w:br/>
      </w:r>
      <w:r w:rsidRPr="001B2E70">
        <w:rPr>
          <w:sz w:val="28"/>
          <w:szCs w:val="28"/>
          <w:lang w:eastAsia="ru-RU"/>
        </w:rPr>
        <w:t>в ходе профилактического визита, носят рекомендательный характер.</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 xml:space="preserve">Предписания об устранении выявленных в ходе профилактического визита нарушений обязательных требований контролируемым лицам </w:t>
      </w:r>
      <w:r w:rsidR="0066183B">
        <w:rPr>
          <w:sz w:val="28"/>
          <w:szCs w:val="28"/>
          <w:lang w:eastAsia="ru-RU"/>
        </w:rPr>
        <w:br/>
      </w:r>
      <w:r w:rsidRPr="001B2E70">
        <w:rPr>
          <w:sz w:val="28"/>
          <w:szCs w:val="28"/>
          <w:lang w:eastAsia="ru-RU"/>
        </w:rPr>
        <w:t>не выдаются.</w:t>
      </w:r>
    </w:p>
    <w:p w:rsidR="001B2E70" w:rsidRPr="001B2E70" w:rsidRDefault="001B2E70" w:rsidP="009837DB">
      <w:pPr>
        <w:suppressAutoHyphens w:val="0"/>
        <w:autoSpaceDE w:val="0"/>
        <w:autoSpaceDN w:val="0"/>
        <w:adjustRightInd w:val="0"/>
        <w:spacing w:line="360" w:lineRule="auto"/>
        <w:ind w:firstLine="851"/>
        <w:jc w:val="both"/>
        <w:rPr>
          <w:sz w:val="28"/>
          <w:szCs w:val="28"/>
          <w:lang w:eastAsia="ru-RU"/>
        </w:rPr>
      </w:pPr>
      <w:r w:rsidRPr="001B2E70">
        <w:rPr>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сектора незамедлительно направляет информацию об этом заведующему сектором для принятия решения</w:t>
      </w:r>
      <w:r w:rsidR="00B77398">
        <w:rPr>
          <w:sz w:val="28"/>
          <w:szCs w:val="28"/>
          <w:lang w:eastAsia="ru-RU"/>
        </w:rPr>
        <w:br/>
      </w:r>
      <w:r w:rsidRPr="001B2E70">
        <w:rPr>
          <w:sz w:val="28"/>
          <w:szCs w:val="28"/>
          <w:lang w:eastAsia="ru-RU"/>
        </w:rPr>
        <w:t>о проведении контрольных (надзорных) мероприятий.</w:t>
      </w:r>
      <w:r w:rsidRPr="009837DB">
        <w:rPr>
          <w:sz w:val="28"/>
          <w:szCs w:val="28"/>
          <w:lang w:eastAsia="ru-RU"/>
        </w:rPr>
        <w:t>».</w:t>
      </w:r>
    </w:p>
    <w:p w:rsidR="00A5745D" w:rsidRPr="0083765D" w:rsidRDefault="00A5745D" w:rsidP="009837DB">
      <w:pPr>
        <w:suppressAutoHyphens w:val="0"/>
        <w:autoSpaceDE w:val="0"/>
        <w:autoSpaceDN w:val="0"/>
        <w:adjustRightInd w:val="0"/>
        <w:spacing w:line="360" w:lineRule="auto"/>
        <w:ind w:firstLine="851"/>
        <w:jc w:val="both"/>
        <w:rPr>
          <w:sz w:val="28"/>
          <w:szCs w:val="28"/>
          <w:lang w:eastAsia="ru-RU"/>
        </w:rPr>
      </w:pPr>
      <w:r w:rsidRPr="0083765D">
        <w:rPr>
          <w:sz w:val="28"/>
          <w:szCs w:val="28"/>
          <w:lang w:eastAsia="ru-RU"/>
        </w:rPr>
        <w:t>1.9. Пункт 4.6 раздела 4 Положения изложить в следующей редакции:</w:t>
      </w:r>
    </w:p>
    <w:p w:rsidR="00A5745D" w:rsidRPr="009837DB" w:rsidRDefault="0083765D" w:rsidP="009837DB">
      <w:pPr>
        <w:widowControl w:val="0"/>
        <w:suppressAutoHyphens w:val="0"/>
        <w:autoSpaceDE w:val="0"/>
        <w:spacing w:line="360" w:lineRule="auto"/>
        <w:ind w:firstLine="851"/>
        <w:jc w:val="both"/>
        <w:rPr>
          <w:sz w:val="28"/>
          <w:szCs w:val="28"/>
          <w:lang w:eastAsia="ru-RU"/>
        </w:rPr>
      </w:pPr>
      <w:r>
        <w:rPr>
          <w:sz w:val="28"/>
          <w:szCs w:val="28"/>
          <w:lang w:eastAsia="ru-RU"/>
        </w:rPr>
        <w:t>«</w:t>
      </w:r>
      <w:r w:rsidR="00A5745D" w:rsidRPr="00A5745D">
        <w:rPr>
          <w:sz w:val="28"/>
          <w:szCs w:val="28"/>
          <w:lang w:eastAsia="ru-RU"/>
        </w:rPr>
        <w:t>4.6. Информация о результате профилактического, контрольного (надзорного) мероприятий и принятых мерах по пресечению и (или) устранению последствий выявленных нарушений вносится должностным лицом сектора в Единый реестр в соответствии с Правилам</w:t>
      </w:r>
      <w:r w:rsidR="0066183B">
        <w:rPr>
          <w:sz w:val="28"/>
          <w:szCs w:val="28"/>
          <w:lang w:eastAsia="ru-RU"/>
        </w:rPr>
        <w:t>и</w:t>
      </w:r>
      <w:r w:rsidR="00A5745D" w:rsidRPr="00A5745D">
        <w:rPr>
          <w:sz w:val="28"/>
          <w:szCs w:val="28"/>
          <w:lang w:eastAsia="ru-RU"/>
        </w:rPr>
        <w:t xml:space="preserve"> формирования </w:t>
      </w:r>
      <w:r w:rsidR="006E4E90">
        <w:rPr>
          <w:sz w:val="28"/>
          <w:szCs w:val="28"/>
          <w:lang w:eastAsia="ru-RU"/>
        </w:rPr>
        <w:br/>
      </w:r>
      <w:r w:rsidR="00A5745D" w:rsidRPr="00A5745D">
        <w:rPr>
          <w:sz w:val="28"/>
          <w:szCs w:val="28"/>
          <w:lang w:eastAsia="ru-RU"/>
        </w:rPr>
        <w:t>и ведения единого реестра.</w:t>
      </w:r>
      <w:r>
        <w:rPr>
          <w:sz w:val="28"/>
          <w:szCs w:val="28"/>
          <w:lang w:eastAsia="ru-RU"/>
        </w:rPr>
        <w:t>».</w:t>
      </w:r>
    </w:p>
    <w:p w:rsidR="00A5745D" w:rsidRPr="00A5745D" w:rsidRDefault="00A5745D" w:rsidP="009837DB">
      <w:pPr>
        <w:widowControl w:val="0"/>
        <w:suppressAutoHyphens w:val="0"/>
        <w:autoSpaceDE w:val="0"/>
        <w:spacing w:line="360" w:lineRule="auto"/>
        <w:ind w:firstLine="851"/>
        <w:jc w:val="both"/>
        <w:rPr>
          <w:sz w:val="28"/>
          <w:szCs w:val="28"/>
          <w:lang w:eastAsia="ru-RU"/>
        </w:rPr>
      </w:pPr>
      <w:r w:rsidRPr="009837DB">
        <w:rPr>
          <w:sz w:val="28"/>
          <w:szCs w:val="28"/>
          <w:lang w:eastAsia="ru-RU"/>
        </w:rPr>
        <w:t>1.10. Пункт 6.2 раздела 6 Положения изложить в следующей редакции:</w:t>
      </w:r>
    </w:p>
    <w:p w:rsidR="00A5745D" w:rsidRPr="00A5745D" w:rsidRDefault="00A5745D"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w:t>
      </w:r>
      <w:r w:rsidRPr="00A5745D">
        <w:rPr>
          <w:rFonts w:ascii="Liberation Serif" w:hAnsi="Liberation Serif" w:cs="Liberation Serif"/>
          <w:sz w:val="28"/>
          <w:szCs w:val="28"/>
          <w:lang w:eastAsia="ru-RU"/>
        </w:rPr>
        <w:t>6.2. Контролируемые лица, права и законные интересы которых, по</w:t>
      </w:r>
      <w:r w:rsidRPr="00A5745D">
        <w:rPr>
          <w:rFonts w:ascii="Liberation Serif" w:hAnsi="Liberation Serif" w:cs="Liberation Serif"/>
          <w:sz w:val="28"/>
          <w:szCs w:val="28"/>
          <w:lang w:val="en-US" w:eastAsia="ru-RU"/>
        </w:rPr>
        <w:t> </w:t>
      </w:r>
      <w:r w:rsidRPr="00A5745D">
        <w:rPr>
          <w:rFonts w:ascii="Liberation Serif" w:hAnsi="Liberation Serif" w:cs="Liberation Serif"/>
          <w:sz w:val="28"/>
          <w:szCs w:val="28"/>
          <w:lang w:eastAsia="ru-RU"/>
        </w:rPr>
        <w:t>их</w:t>
      </w:r>
      <w:r w:rsidRPr="00A5745D">
        <w:rPr>
          <w:rFonts w:ascii="Liberation Serif" w:hAnsi="Liberation Serif" w:cs="Liberation Serif"/>
          <w:sz w:val="28"/>
          <w:szCs w:val="28"/>
          <w:lang w:val="en-US" w:eastAsia="ru-RU"/>
        </w:rPr>
        <w:t> </w:t>
      </w:r>
      <w:r w:rsidRPr="00A5745D">
        <w:rPr>
          <w:rFonts w:ascii="Liberation Serif" w:hAnsi="Liberation Serif" w:cs="Liberation Serif"/>
          <w:sz w:val="28"/>
          <w:szCs w:val="28"/>
          <w:lang w:eastAsia="ru-RU"/>
        </w:rPr>
        <w:t>мнению, были непосредственно нарушены в рамках осуществления государственного контроля (надзора), имеют право на досудебное обжалование:</w:t>
      </w:r>
    </w:p>
    <w:p w:rsidR="00A5745D" w:rsidRPr="00A5745D" w:rsidRDefault="00A5745D" w:rsidP="009837DB">
      <w:pPr>
        <w:suppressAutoHyphens w:val="0"/>
        <w:spacing w:line="360" w:lineRule="auto"/>
        <w:ind w:firstLine="851"/>
        <w:jc w:val="both"/>
        <w:rPr>
          <w:rFonts w:ascii="Liberation Serif" w:hAnsi="Liberation Serif" w:cs="Liberation Serif"/>
          <w:sz w:val="28"/>
          <w:szCs w:val="28"/>
          <w:lang w:eastAsia="ru-RU"/>
        </w:rPr>
      </w:pPr>
      <w:r w:rsidRPr="00A5745D">
        <w:rPr>
          <w:rFonts w:ascii="Liberation Serif" w:hAnsi="Liberation Serif" w:cs="Liberation Serif"/>
          <w:sz w:val="28"/>
          <w:szCs w:val="28"/>
          <w:lang w:eastAsia="ru-RU"/>
        </w:rPr>
        <w:t>решений о проведенных по</w:t>
      </w:r>
      <w:r w:rsidRPr="00A5745D">
        <w:rPr>
          <w:rFonts w:ascii="Liberation Serif" w:hAnsi="Liberation Serif" w:cs="Liberation Serif"/>
          <w:sz w:val="28"/>
          <w:szCs w:val="28"/>
          <w:lang w:val="en-US" w:eastAsia="ru-RU"/>
        </w:rPr>
        <w:t> </w:t>
      </w:r>
      <w:r w:rsidRPr="00A5745D">
        <w:rPr>
          <w:rFonts w:ascii="Liberation Serif" w:hAnsi="Liberation Serif" w:cs="Liberation Serif"/>
          <w:sz w:val="28"/>
          <w:szCs w:val="28"/>
          <w:lang w:eastAsia="ru-RU"/>
        </w:rPr>
        <w:t>результатам контрольных (надзорных) мероприятий и обязательных профилактических визитов, в том числе в части сроков исполнения этих решений;</w:t>
      </w:r>
    </w:p>
    <w:p w:rsidR="00A5745D" w:rsidRPr="00A5745D" w:rsidRDefault="00A5745D" w:rsidP="009837DB">
      <w:pPr>
        <w:suppressAutoHyphens w:val="0"/>
        <w:spacing w:line="360" w:lineRule="auto"/>
        <w:ind w:firstLine="851"/>
        <w:jc w:val="both"/>
        <w:rPr>
          <w:rFonts w:ascii="Liberation Serif" w:hAnsi="Liberation Serif" w:cs="Liberation Serif"/>
          <w:sz w:val="28"/>
          <w:szCs w:val="28"/>
          <w:lang w:eastAsia="ru-RU"/>
        </w:rPr>
      </w:pPr>
      <w:r w:rsidRPr="00A5745D">
        <w:rPr>
          <w:rFonts w:ascii="Liberation Serif" w:hAnsi="Liberation Serif" w:cs="Liberation Serif"/>
          <w:sz w:val="28"/>
          <w:szCs w:val="28"/>
          <w:lang w:eastAsia="ru-RU"/>
        </w:rPr>
        <w:t>актов контрольных (надзорных) мероприятий и обязательных профилактических визитов, предписаний об устранении выявленных нарушений;</w:t>
      </w:r>
    </w:p>
    <w:p w:rsidR="00A5745D" w:rsidRPr="00A5745D" w:rsidRDefault="00A5745D" w:rsidP="009837DB">
      <w:pPr>
        <w:suppressAutoHyphens w:val="0"/>
        <w:autoSpaceDE w:val="0"/>
        <w:autoSpaceDN w:val="0"/>
        <w:adjustRightInd w:val="0"/>
        <w:spacing w:line="360" w:lineRule="auto"/>
        <w:ind w:firstLine="851"/>
        <w:jc w:val="both"/>
        <w:rPr>
          <w:rFonts w:ascii="Liberation Serif" w:hAnsi="Liberation Serif" w:cs="Liberation Serif"/>
          <w:sz w:val="28"/>
          <w:szCs w:val="28"/>
          <w:lang w:eastAsia="ru-RU"/>
        </w:rPr>
      </w:pPr>
      <w:r w:rsidRPr="00A5745D">
        <w:rPr>
          <w:rFonts w:ascii="Liberation Serif" w:hAnsi="Liberation Serif" w:cs="Liberation Serif"/>
          <w:sz w:val="28"/>
          <w:szCs w:val="28"/>
          <w:lang w:eastAsia="ru-RU"/>
        </w:rPr>
        <w:t xml:space="preserve">действий (бездействия) должностных лиц </w:t>
      </w:r>
      <w:r w:rsidRPr="00A5745D">
        <w:rPr>
          <w:rFonts w:ascii="Calibri" w:hAnsi="Calibri" w:cs="Liberation Serif"/>
          <w:sz w:val="28"/>
          <w:szCs w:val="28"/>
          <w:lang w:eastAsia="ru-RU"/>
        </w:rPr>
        <w:t>сектора</w:t>
      </w:r>
      <w:r w:rsidRPr="00A5745D">
        <w:rPr>
          <w:rFonts w:ascii="Liberation Serif" w:hAnsi="Liberation Serif" w:cs="Liberation Serif"/>
          <w:sz w:val="28"/>
          <w:szCs w:val="28"/>
          <w:lang w:eastAsia="ru-RU"/>
        </w:rPr>
        <w:t xml:space="preserve"> в рамках контрольных (надзорных) мероприятий и обязательных профилактических визитов;</w:t>
      </w:r>
    </w:p>
    <w:p w:rsidR="00A5745D" w:rsidRPr="00A5745D" w:rsidRDefault="00A5745D" w:rsidP="009837DB">
      <w:pPr>
        <w:suppressAutoHyphens w:val="0"/>
        <w:autoSpaceDE w:val="0"/>
        <w:autoSpaceDN w:val="0"/>
        <w:adjustRightInd w:val="0"/>
        <w:spacing w:line="360" w:lineRule="auto"/>
        <w:ind w:firstLine="851"/>
        <w:jc w:val="both"/>
        <w:rPr>
          <w:rFonts w:ascii="Liberation Serif" w:hAnsi="Liberation Serif" w:cs="Liberation Serif"/>
          <w:sz w:val="28"/>
          <w:szCs w:val="28"/>
          <w:lang w:eastAsia="ru-RU"/>
        </w:rPr>
      </w:pPr>
      <w:r w:rsidRPr="00A5745D">
        <w:rPr>
          <w:rFonts w:ascii="Liberation Serif" w:hAnsi="Liberation Serif" w:cs="Liberation Serif"/>
          <w:sz w:val="28"/>
          <w:szCs w:val="28"/>
          <w:lang w:eastAsia="ru-RU"/>
        </w:rPr>
        <w:t>решений об отнесении объектов контроля к соответствующей категории риска;</w:t>
      </w:r>
    </w:p>
    <w:p w:rsidR="00A5745D" w:rsidRPr="00A5745D" w:rsidRDefault="00A5745D" w:rsidP="009837DB">
      <w:pPr>
        <w:suppressAutoHyphens w:val="0"/>
        <w:autoSpaceDE w:val="0"/>
        <w:autoSpaceDN w:val="0"/>
        <w:adjustRightInd w:val="0"/>
        <w:spacing w:line="360" w:lineRule="auto"/>
        <w:ind w:firstLine="851"/>
        <w:jc w:val="both"/>
        <w:rPr>
          <w:rFonts w:ascii="Liberation Serif" w:hAnsi="Liberation Serif" w:cs="Liberation Serif"/>
          <w:sz w:val="28"/>
          <w:szCs w:val="28"/>
          <w:lang w:eastAsia="ru-RU"/>
        </w:rPr>
      </w:pPr>
      <w:r w:rsidRPr="00A5745D">
        <w:rPr>
          <w:rFonts w:ascii="Liberation Serif" w:hAnsi="Liberation Serif" w:cs="Liberation Serif"/>
          <w:sz w:val="28"/>
          <w:szCs w:val="28"/>
          <w:lang w:eastAsia="ru-RU"/>
        </w:rPr>
        <w:t>решений об отказе в проведении обязательных профилактических визитов по заявлениям контролируемых лиц;</w:t>
      </w:r>
    </w:p>
    <w:p w:rsidR="00A5745D" w:rsidRPr="00A5745D" w:rsidRDefault="00A5745D" w:rsidP="009837DB">
      <w:pPr>
        <w:suppressAutoHyphens w:val="0"/>
        <w:autoSpaceDE w:val="0"/>
        <w:autoSpaceDN w:val="0"/>
        <w:adjustRightInd w:val="0"/>
        <w:spacing w:line="360" w:lineRule="auto"/>
        <w:ind w:firstLine="851"/>
        <w:jc w:val="both"/>
        <w:rPr>
          <w:rFonts w:ascii="Liberation Serif" w:hAnsi="Liberation Serif" w:cs="Liberation Serif"/>
          <w:sz w:val="28"/>
          <w:szCs w:val="28"/>
          <w:lang w:eastAsia="ru-RU"/>
        </w:rPr>
      </w:pPr>
      <w:r w:rsidRPr="00A5745D">
        <w:rPr>
          <w:rFonts w:ascii="Liberation Serif" w:hAnsi="Liberation Serif" w:cs="Liberation Serif"/>
          <w:sz w:val="28"/>
          <w:szCs w:val="28"/>
          <w:lang w:eastAsia="ru-RU"/>
        </w:rPr>
        <w:t xml:space="preserve">иных решений, принимаемых сектором по итогам профилактических </w:t>
      </w:r>
      <w:r w:rsidRPr="009837DB">
        <w:rPr>
          <w:rFonts w:ascii="Liberation Serif" w:hAnsi="Liberation Serif" w:cs="Liberation Serif"/>
          <w:sz w:val="28"/>
          <w:szCs w:val="28"/>
          <w:lang w:eastAsia="ru-RU"/>
        </w:rPr>
        <w:br/>
      </w:r>
      <w:r w:rsidRPr="00A5745D">
        <w:rPr>
          <w:rFonts w:ascii="Liberation Serif" w:hAnsi="Liberation Serif" w:cs="Liberation Serif"/>
          <w:sz w:val="28"/>
          <w:szCs w:val="28"/>
          <w:lang w:eastAsia="ru-RU"/>
        </w:rPr>
        <w:t>и (или) контрольных (надзорных) мероприятий, предусмотренных Федеральным законом № 248-ФЗ, в отношении контролируемых лиц или объектов контроля.</w:t>
      </w:r>
      <w:r w:rsidRPr="009837DB">
        <w:rPr>
          <w:rFonts w:ascii="Liberation Serif" w:hAnsi="Liberation Serif" w:cs="Liberation Serif"/>
          <w:sz w:val="28"/>
          <w:szCs w:val="28"/>
          <w:lang w:eastAsia="ru-RU"/>
        </w:rPr>
        <w:t>».</w:t>
      </w:r>
    </w:p>
    <w:p w:rsidR="009837DB" w:rsidRPr="00A5745D" w:rsidRDefault="00A11D81" w:rsidP="009837DB">
      <w:pPr>
        <w:widowControl w:val="0"/>
        <w:suppressAutoHyphens w:val="0"/>
        <w:autoSpaceDE w:val="0"/>
        <w:spacing w:line="360" w:lineRule="auto"/>
        <w:ind w:firstLine="851"/>
        <w:jc w:val="both"/>
        <w:rPr>
          <w:sz w:val="28"/>
          <w:szCs w:val="28"/>
          <w:lang w:eastAsia="ru-RU"/>
        </w:rPr>
      </w:pPr>
      <w:r w:rsidRPr="009837DB">
        <w:rPr>
          <w:sz w:val="28"/>
          <w:szCs w:val="28"/>
          <w:lang w:eastAsia="ru-RU"/>
        </w:rPr>
        <w:t xml:space="preserve">1.11. </w:t>
      </w:r>
      <w:r w:rsidR="00B724D1">
        <w:rPr>
          <w:sz w:val="28"/>
          <w:szCs w:val="28"/>
          <w:lang w:eastAsia="ru-RU"/>
        </w:rPr>
        <w:t>Пункт 6.10</w:t>
      </w:r>
      <w:r w:rsidR="009837DB" w:rsidRPr="009837DB">
        <w:rPr>
          <w:sz w:val="28"/>
          <w:szCs w:val="28"/>
          <w:lang w:eastAsia="ru-RU"/>
        </w:rPr>
        <w:t xml:space="preserve"> раздела 6 Положения изложить в следующей редакции:</w:t>
      </w:r>
    </w:p>
    <w:p w:rsidR="009837DB" w:rsidRPr="009837DB" w:rsidRDefault="009837DB" w:rsidP="009837DB">
      <w:pPr>
        <w:spacing w:line="360" w:lineRule="auto"/>
        <w:ind w:firstLine="851"/>
        <w:jc w:val="both"/>
        <w:rPr>
          <w:rFonts w:ascii="Liberation Serif" w:hAnsi="Liberation Serif" w:cs="Liberation Serif"/>
          <w:sz w:val="28"/>
          <w:szCs w:val="28"/>
          <w:lang w:eastAsia="ru-RU"/>
        </w:rPr>
      </w:pPr>
      <w:r w:rsidRPr="009837DB">
        <w:rPr>
          <w:sz w:val="28"/>
          <w:szCs w:val="28"/>
          <w:lang w:eastAsia="ru-RU"/>
        </w:rPr>
        <w:t>«</w:t>
      </w:r>
      <w:r w:rsidRPr="009837DB">
        <w:rPr>
          <w:rFonts w:ascii="Liberation Serif" w:hAnsi="Liberation Serif" w:cs="Liberation Serif"/>
          <w:sz w:val="28"/>
          <w:szCs w:val="28"/>
          <w:lang w:eastAsia="ru-RU"/>
        </w:rPr>
        <w:t>6.10. Жалоба должна содержать:</w:t>
      </w:r>
    </w:p>
    <w:p w:rsidR="009837DB" w:rsidRPr="009837DB" w:rsidRDefault="009837DB"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наименование сектора;</w:t>
      </w:r>
    </w:p>
    <w:p w:rsidR="009837DB" w:rsidRPr="009837DB" w:rsidRDefault="009837DB"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фамилию, имя, отчество (при наличии) должностного лица сектора, решение и (или) действие (бездействие) которых обжалуются;</w:t>
      </w:r>
    </w:p>
    <w:p w:rsidR="009837DB" w:rsidRPr="009837DB" w:rsidRDefault="009837DB"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 xml:space="preserve">фамилию, имя, отчество (при наличии), сведения о месте жительства (месте осуществления деятельности) контролируемого лица, либо наименование организации-заявителя, сведения о месте нахождения этой организации, либо реквизиты доверенности и фамилию, имя, отчество </w:t>
      </w:r>
      <w:r w:rsidR="00B724D1">
        <w:rPr>
          <w:rFonts w:ascii="Liberation Serif" w:hAnsi="Liberation Serif" w:cs="Liberation Serif"/>
          <w:sz w:val="28"/>
          <w:szCs w:val="28"/>
          <w:lang w:eastAsia="ru-RU"/>
        </w:rPr>
        <w:br/>
      </w:r>
      <w:r w:rsidRPr="009837DB">
        <w:rPr>
          <w:rFonts w:ascii="Liberation Serif" w:hAnsi="Liberation Serif" w:cs="Liberation Serif"/>
          <w:sz w:val="28"/>
          <w:szCs w:val="28"/>
          <w:lang w:eastAsia="ru-RU"/>
        </w:rPr>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9837DB" w:rsidRPr="009837DB" w:rsidRDefault="009837DB"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сведения об обжалуемом решении и (или) действии (бездействии) должностного лица сектора, которые привели или могут привести</w:t>
      </w:r>
      <w:r w:rsidRPr="009837DB">
        <w:rPr>
          <w:rFonts w:ascii="Liberation Serif" w:hAnsi="Liberation Serif" w:cs="Liberation Serif"/>
          <w:sz w:val="28"/>
          <w:szCs w:val="28"/>
          <w:lang w:eastAsia="ru-RU"/>
        </w:rPr>
        <w:br/>
        <w:t>к нарушению прав контролируемого лица, подавшего жалобу;</w:t>
      </w:r>
    </w:p>
    <w:p w:rsidR="009837DB" w:rsidRPr="009837DB" w:rsidRDefault="009837DB"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основания и доводы, на основании которых заявитель не согласен</w:t>
      </w:r>
      <w:r w:rsidRPr="009837DB">
        <w:rPr>
          <w:rFonts w:ascii="Liberation Serif" w:hAnsi="Liberation Serif" w:cs="Liberation Serif"/>
          <w:sz w:val="28"/>
          <w:szCs w:val="28"/>
          <w:lang w:eastAsia="ru-RU"/>
        </w:rPr>
        <w:br/>
        <w:t xml:space="preserve">с решением и (или) действием (бездействием) должностного лица сектора. Лицом, подающим жалобу, могут быть представлены документы </w:t>
      </w:r>
      <w:r w:rsidR="00B724D1">
        <w:rPr>
          <w:rFonts w:ascii="Liberation Serif" w:hAnsi="Liberation Serif" w:cs="Liberation Serif"/>
          <w:sz w:val="28"/>
          <w:szCs w:val="28"/>
          <w:lang w:eastAsia="ru-RU"/>
        </w:rPr>
        <w:br/>
      </w:r>
      <w:r w:rsidRPr="009837DB">
        <w:rPr>
          <w:rFonts w:ascii="Liberation Serif" w:hAnsi="Liberation Serif" w:cs="Liberation Serif"/>
          <w:sz w:val="28"/>
          <w:szCs w:val="28"/>
          <w:lang w:eastAsia="ru-RU"/>
        </w:rPr>
        <w:t>(при наличии), подтверждающие его доводы, либо их копии;</w:t>
      </w:r>
    </w:p>
    <w:p w:rsidR="009837DB" w:rsidRPr="009837DB" w:rsidRDefault="009837DB"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требования лица, подавшего жалобу;</w:t>
      </w:r>
    </w:p>
    <w:p w:rsidR="009837DB" w:rsidRPr="009837DB" w:rsidRDefault="009837DB" w:rsidP="009837DB">
      <w:pPr>
        <w:suppressAutoHyphens w:val="0"/>
        <w:spacing w:line="360" w:lineRule="auto"/>
        <w:ind w:firstLine="851"/>
        <w:jc w:val="both"/>
        <w:rPr>
          <w:sz w:val="28"/>
          <w:szCs w:val="28"/>
          <w:lang w:eastAsia="ru-RU"/>
        </w:rPr>
      </w:pPr>
      <w:r w:rsidRPr="009837DB">
        <w:rPr>
          <w:sz w:val="28"/>
          <w:szCs w:val="28"/>
          <w:lang w:eastAsia="ru-RU"/>
        </w:rPr>
        <w:t xml:space="preserve">учетный номер контрольного (надзорного) мероприятия или обязательного профилактического визита в Едином реестре, в отношении которого подается жалоба, в случае подачи жалобы по основаниям, предусмотренным пунктами 1-3 части 4 статьи 40 Федерального закона </w:t>
      </w:r>
      <w:r w:rsidRPr="009837DB">
        <w:rPr>
          <w:sz w:val="28"/>
          <w:szCs w:val="28"/>
          <w:lang w:eastAsia="ru-RU"/>
        </w:rPr>
        <w:br/>
        <w:t>№ 248-ФЗ;</w:t>
      </w:r>
    </w:p>
    <w:p w:rsidR="009837DB" w:rsidRPr="009837DB" w:rsidRDefault="009837DB" w:rsidP="009837DB">
      <w:pPr>
        <w:suppressAutoHyphens w:val="0"/>
        <w:spacing w:line="360" w:lineRule="auto"/>
        <w:ind w:firstLine="851"/>
        <w:jc w:val="both"/>
        <w:rPr>
          <w:bCs/>
          <w:iCs/>
          <w:sz w:val="28"/>
          <w:szCs w:val="28"/>
          <w:lang w:eastAsia="ru-RU"/>
        </w:rPr>
      </w:pPr>
      <w:r w:rsidRPr="009837DB">
        <w:rPr>
          <w:bCs/>
          <w:iCs/>
          <w:sz w:val="28"/>
          <w:szCs w:val="28"/>
          <w:lang w:eastAsia="ru-RU"/>
        </w:rPr>
        <w:t>учетный номер объекта контроля в Едином реестре видов контроля</w:t>
      </w:r>
      <w:r w:rsidR="0066183B">
        <w:rPr>
          <w:bCs/>
          <w:iCs/>
          <w:sz w:val="28"/>
          <w:szCs w:val="28"/>
          <w:lang w:eastAsia="ru-RU"/>
        </w:rPr>
        <w:br/>
      </w:r>
      <w:r w:rsidRPr="009837DB">
        <w:rPr>
          <w:bCs/>
          <w:iCs/>
          <w:sz w:val="28"/>
          <w:szCs w:val="28"/>
          <w:lang w:eastAsia="ru-RU"/>
        </w:rPr>
        <w:t>(при обжаловании решения об отнесении объекта контроля к соответствующей категории риска).</w:t>
      </w:r>
    </w:p>
    <w:p w:rsidR="009837DB" w:rsidRPr="009837DB" w:rsidRDefault="009837DB"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Жалоба не должна содержать нецензурные либо оскорбительные выражения, угрозы жизни, здоровью и имуществу должностных лиц сектора либо членов их семей.».</w:t>
      </w:r>
    </w:p>
    <w:p w:rsidR="009837DB" w:rsidRPr="009837DB" w:rsidRDefault="009837DB"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1.12. Пункт 6.12 раздела 6 Положения изложить в следующей редакции:</w:t>
      </w:r>
    </w:p>
    <w:p w:rsidR="009837DB" w:rsidRPr="009837DB" w:rsidRDefault="009837DB"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«6.12. Жалоба подлежит рассмотрению сектором в срок не более пятнадцати рабочих дней со дня ее регистрации в подсистеме досудебного обжалования.</w:t>
      </w:r>
    </w:p>
    <w:p w:rsidR="009837DB" w:rsidRPr="009837DB" w:rsidRDefault="009837DB" w:rsidP="009837DB">
      <w:pPr>
        <w:suppressAutoHyphens w:val="0"/>
        <w:autoSpaceDE w:val="0"/>
        <w:autoSpaceDN w:val="0"/>
        <w:adjustRightInd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837DB" w:rsidRPr="009837DB" w:rsidRDefault="009837DB" w:rsidP="009837DB">
      <w:pPr>
        <w:suppressAutoHyphens w:val="0"/>
        <w:spacing w:line="360" w:lineRule="auto"/>
        <w:ind w:firstLine="851"/>
        <w:jc w:val="both"/>
        <w:rPr>
          <w:rFonts w:ascii="Liberation Serif" w:hAnsi="Liberation Serif" w:cs="Liberation Serif"/>
          <w:sz w:val="28"/>
          <w:szCs w:val="28"/>
          <w:lang w:eastAsia="ru-RU"/>
        </w:rPr>
      </w:pPr>
      <w:r w:rsidRPr="009837DB">
        <w:rPr>
          <w:rFonts w:ascii="Liberation Serif" w:hAnsi="Liberation Serif" w:cs="Liberation Serif"/>
          <w:sz w:val="28"/>
          <w:szCs w:val="28"/>
          <w:lang w:eastAsia="ru-RU"/>
        </w:rPr>
        <w:t>Сектор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w:t>
      </w:r>
      <w:r w:rsidRPr="009837DB">
        <w:rPr>
          <w:rFonts w:ascii="Liberation Serif" w:hAnsi="Liberation Serif" w:cs="Liberation Serif"/>
          <w:sz w:val="28"/>
          <w:szCs w:val="28"/>
          <w:lang w:eastAsia="ru-RU"/>
        </w:rPr>
        <w:br/>
        <w:t xml:space="preserve">в течение пяти рабочих дней с момента направления запроса. </w:t>
      </w:r>
      <w:r w:rsidR="00044856">
        <w:rPr>
          <w:rFonts w:ascii="Liberation Serif" w:hAnsi="Liberation Serif" w:cs="Liberation Serif"/>
          <w:sz w:val="28"/>
          <w:szCs w:val="28"/>
          <w:lang w:eastAsia="ru-RU"/>
        </w:rPr>
        <w:t>Срок</w:t>
      </w:r>
      <w:r w:rsidRPr="009837DB">
        <w:rPr>
          <w:rFonts w:ascii="Liberation Serif" w:hAnsi="Liberation Serif" w:cs="Liberation Serif"/>
          <w:sz w:val="28"/>
          <w:szCs w:val="28"/>
          <w:lang w:eastAsia="ru-RU"/>
        </w:rPr>
        <w:t xml:space="preserve"> рассмотрения жалобы приостанавливается с момента направления запроса</w:t>
      </w:r>
      <w:r w:rsidRPr="009837DB">
        <w:rPr>
          <w:rFonts w:ascii="Liberation Serif" w:hAnsi="Liberation Serif" w:cs="Liberation Serif"/>
          <w:sz w:val="28"/>
          <w:szCs w:val="28"/>
          <w:lang w:eastAsia="ru-RU"/>
        </w:rPr>
        <w:br/>
        <w:t>о представлении дополнительных документов и информации, относящихся</w:t>
      </w:r>
      <w:r w:rsidRPr="009837DB">
        <w:rPr>
          <w:rFonts w:ascii="Liberation Serif" w:hAnsi="Liberation Serif" w:cs="Liberation Serif"/>
          <w:sz w:val="28"/>
          <w:szCs w:val="28"/>
          <w:lang w:eastAsia="ru-RU"/>
        </w:rPr>
        <w:br/>
        <w:t>к предмету жалобы, до момента получения их сектором, но не более чем</w:t>
      </w:r>
      <w:r w:rsidRPr="009837DB">
        <w:rPr>
          <w:rFonts w:ascii="Liberation Serif" w:hAnsi="Liberation Serif" w:cs="Liberation Serif"/>
          <w:sz w:val="28"/>
          <w:szCs w:val="28"/>
          <w:lang w:eastAsia="ru-RU"/>
        </w:rPr>
        <w:br/>
        <w:t>на пять рабочих дней с момента направления запроса. Неполучение</w:t>
      </w:r>
      <w:r w:rsidRPr="009837DB">
        <w:rPr>
          <w:rFonts w:ascii="Liberation Serif" w:hAnsi="Liberation Serif" w:cs="Liberation Serif"/>
          <w:sz w:val="28"/>
          <w:szCs w:val="28"/>
          <w:lang w:eastAsia="ru-RU"/>
        </w:rPr>
        <w:br/>
        <w:t>от контролируемого лица дополнительных документов и информации, относящихся к предмету жалобы, не является основанием для отказа</w:t>
      </w:r>
      <w:r w:rsidRPr="009837DB">
        <w:rPr>
          <w:rFonts w:ascii="Liberation Serif" w:hAnsi="Liberation Serif" w:cs="Liberation Serif"/>
          <w:sz w:val="28"/>
          <w:szCs w:val="28"/>
          <w:lang w:eastAsia="ru-RU"/>
        </w:rPr>
        <w:br/>
        <w:t>в рассмотрении жалобы.».</w:t>
      </w:r>
    </w:p>
    <w:p w:rsidR="00F33EC6" w:rsidRPr="009837DB" w:rsidRDefault="004052A4" w:rsidP="009837DB">
      <w:pPr>
        <w:autoSpaceDE w:val="0"/>
        <w:spacing w:line="360" w:lineRule="auto"/>
        <w:ind w:firstLine="851"/>
        <w:jc w:val="both"/>
        <w:rPr>
          <w:sz w:val="28"/>
          <w:szCs w:val="28"/>
        </w:rPr>
      </w:pPr>
      <w:r w:rsidRPr="009837DB">
        <w:rPr>
          <w:sz w:val="28"/>
          <w:szCs w:val="22"/>
        </w:rPr>
        <w:t>2</w:t>
      </w:r>
      <w:r w:rsidR="003A33B6" w:rsidRPr="009837DB">
        <w:rPr>
          <w:sz w:val="28"/>
          <w:szCs w:val="22"/>
        </w:rPr>
        <w:t xml:space="preserve">. </w:t>
      </w:r>
      <w:r w:rsidR="00864FE4" w:rsidRPr="009837DB">
        <w:rPr>
          <w:sz w:val="28"/>
          <w:szCs w:val="22"/>
        </w:rPr>
        <w:t>Аппарату</w:t>
      </w:r>
      <w:r w:rsidR="00864FE4" w:rsidRPr="009837DB">
        <w:rPr>
          <w:sz w:val="28"/>
          <w:szCs w:val="28"/>
        </w:rPr>
        <w:t xml:space="preserve"> Главы администрации города Байконур </w:t>
      </w:r>
      <w:r w:rsidR="00F8576A" w:rsidRPr="009837DB">
        <w:rPr>
          <w:sz w:val="28"/>
          <w:szCs w:val="28"/>
        </w:rPr>
        <w:t xml:space="preserve">в установленные сроки опубликовать настоящее </w:t>
      </w:r>
      <w:r w:rsidR="004620E1" w:rsidRPr="009837DB">
        <w:rPr>
          <w:sz w:val="28"/>
          <w:szCs w:val="28"/>
        </w:rPr>
        <w:t>постановление</w:t>
      </w:r>
      <w:r w:rsidR="00F8576A" w:rsidRPr="009837DB">
        <w:rPr>
          <w:sz w:val="28"/>
          <w:szCs w:val="28"/>
        </w:rPr>
        <w:t xml:space="preserve"> в газете «Байконур» </w:t>
      </w:r>
      <w:r w:rsidR="00BE1A22" w:rsidRPr="009837DB">
        <w:rPr>
          <w:sz w:val="28"/>
          <w:szCs w:val="28"/>
        </w:rPr>
        <w:br/>
      </w:r>
      <w:r w:rsidR="00F8576A" w:rsidRPr="009837DB">
        <w:rPr>
          <w:sz w:val="28"/>
          <w:szCs w:val="28"/>
        </w:rPr>
        <w:t xml:space="preserve">и на официальном сайте администрации города Байконур </w:t>
      </w:r>
      <w:hyperlink r:id="rId16" w:history="1">
        <w:r w:rsidR="00D31364" w:rsidRPr="009837DB">
          <w:rPr>
            <w:rStyle w:val="a4"/>
            <w:color w:val="auto"/>
            <w:sz w:val="28"/>
            <w:szCs w:val="28"/>
            <w:u w:val="none"/>
          </w:rPr>
          <w:t>www.</w:t>
        </w:r>
        <w:r w:rsidR="00D31364" w:rsidRPr="009837DB">
          <w:rPr>
            <w:rStyle w:val="a4"/>
            <w:color w:val="auto"/>
            <w:sz w:val="28"/>
            <w:szCs w:val="28"/>
            <w:u w:val="none"/>
            <w:lang w:val="en-US"/>
          </w:rPr>
          <w:t>baikonuradm</w:t>
        </w:r>
        <w:r w:rsidR="00D31364" w:rsidRPr="009837DB">
          <w:rPr>
            <w:rStyle w:val="a4"/>
            <w:color w:val="auto"/>
            <w:sz w:val="28"/>
            <w:szCs w:val="28"/>
            <w:u w:val="none"/>
          </w:rPr>
          <w:t>.</w:t>
        </w:r>
        <w:r w:rsidR="00D31364" w:rsidRPr="009837DB">
          <w:rPr>
            <w:rStyle w:val="a4"/>
            <w:color w:val="auto"/>
            <w:sz w:val="28"/>
            <w:szCs w:val="28"/>
            <w:u w:val="none"/>
            <w:lang w:val="en-US"/>
          </w:rPr>
          <w:t>ru</w:t>
        </w:r>
      </w:hyperlink>
      <w:r w:rsidR="00F8576A" w:rsidRPr="009837DB">
        <w:rPr>
          <w:sz w:val="28"/>
          <w:szCs w:val="28"/>
        </w:rPr>
        <w:t>.</w:t>
      </w:r>
    </w:p>
    <w:p w:rsidR="00F33EC6" w:rsidRPr="009837DB" w:rsidRDefault="004620E1" w:rsidP="009837DB">
      <w:pPr>
        <w:autoSpaceDE w:val="0"/>
        <w:spacing w:line="360" w:lineRule="auto"/>
        <w:ind w:firstLine="851"/>
        <w:jc w:val="both"/>
        <w:rPr>
          <w:sz w:val="28"/>
          <w:szCs w:val="28"/>
        </w:rPr>
      </w:pPr>
      <w:r w:rsidRPr="009837DB">
        <w:rPr>
          <w:sz w:val="28"/>
          <w:szCs w:val="28"/>
        </w:rPr>
        <w:t>3</w:t>
      </w:r>
      <w:r w:rsidR="004837D2" w:rsidRPr="009837DB">
        <w:rPr>
          <w:sz w:val="28"/>
          <w:szCs w:val="28"/>
        </w:rPr>
        <w:t>.</w:t>
      </w:r>
      <w:r w:rsidR="003A33B6" w:rsidRPr="009837DB">
        <w:rPr>
          <w:sz w:val="28"/>
          <w:szCs w:val="28"/>
        </w:rPr>
        <w:t xml:space="preserve"> </w:t>
      </w:r>
      <w:r w:rsidR="00F33EC6" w:rsidRPr="009837DB">
        <w:rPr>
          <w:sz w:val="28"/>
          <w:szCs w:val="28"/>
        </w:rPr>
        <w:t xml:space="preserve">Контроль за исполнением настоящего постановления возложить </w:t>
      </w:r>
      <w:r w:rsidR="00F33EC6" w:rsidRPr="009837DB">
        <w:rPr>
          <w:sz w:val="28"/>
          <w:szCs w:val="28"/>
        </w:rPr>
        <w:br/>
        <w:t xml:space="preserve">на заместителя Главы администрации, отвечающего за организацию работы </w:t>
      </w:r>
      <w:r w:rsidR="00F33EC6" w:rsidRPr="009837DB">
        <w:rPr>
          <w:sz w:val="28"/>
          <w:szCs w:val="28"/>
        </w:rPr>
        <w:br/>
        <w:t>в сфере средств массовой информации и в области ветеринарии.</w:t>
      </w:r>
    </w:p>
    <w:p w:rsidR="00146439" w:rsidRDefault="00146439" w:rsidP="009837DB">
      <w:pPr>
        <w:tabs>
          <w:tab w:val="left" w:pos="1276"/>
        </w:tabs>
        <w:spacing w:line="360" w:lineRule="auto"/>
        <w:ind w:firstLine="851"/>
        <w:jc w:val="both"/>
        <w:rPr>
          <w:sz w:val="28"/>
          <w:szCs w:val="28"/>
        </w:rPr>
      </w:pPr>
    </w:p>
    <w:p w:rsidR="00775ECF" w:rsidRDefault="00775ECF">
      <w:pPr>
        <w:tabs>
          <w:tab w:val="left" w:pos="1276"/>
        </w:tabs>
        <w:spacing w:line="460" w:lineRule="atLeast"/>
        <w:jc w:val="both"/>
        <w:rPr>
          <w:b/>
          <w:sz w:val="28"/>
          <w:szCs w:val="28"/>
        </w:rPr>
      </w:pPr>
    </w:p>
    <w:p w:rsidR="00146439" w:rsidRPr="00885A03" w:rsidRDefault="00B31415">
      <w:pPr>
        <w:tabs>
          <w:tab w:val="left" w:pos="1276"/>
        </w:tabs>
        <w:spacing w:line="460" w:lineRule="atLeast"/>
        <w:jc w:val="both"/>
        <w:rPr>
          <w:b/>
          <w:sz w:val="28"/>
          <w:szCs w:val="28"/>
        </w:rPr>
      </w:pPr>
      <w:r>
        <w:rPr>
          <w:b/>
          <w:sz w:val="28"/>
          <w:szCs w:val="28"/>
        </w:rPr>
        <w:t xml:space="preserve">И.о. </w:t>
      </w:r>
      <w:r w:rsidR="00146439" w:rsidRPr="008E3519">
        <w:rPr>
          <w:b/>
          <w:sz w:val="28"/>
          <w:szCs w:val="28"/>
        </w:rPr>
        <w:t>Глав</w:t>
      </w:r>
      <w:r>
        <w:rPr>
          <w:b/>
          <w:sz w:val="28"/>
          <w:szCs w:val="28"/>
        </w:rPr>
        <w:t>ы</w:t>
      </w:r>
      <w:r w:rsidR="00146439" w:rsidRPr="008E3519">
        <w:rPr>
          <w:b/>
          <w:sz w:val="28"/>
          <w:szCs w:val="28"/>
        </w:rPr>
        <w:t xml:space="preserve"> администрации </w:t>
      </w:r>
      <w:r w:rsidR="00146439" w:rsidRPr="008E3519">
        <w:rPr>
          <w:b/>
          <w:sz w:val="28"/>
          <w:szCs w:val="28"/>
        </w:rPr>
        <w:tab/>
      </w:r>
      <w:r w:rsidR="00146439" w:rsidRPr="008E3519">
        <w:rPr>
          <w:b/>
          <w:sz w:val="28"/>
          <w:szCs w:val="28"/>
        </w:rPr>
        <w:tab/>
      </w:r>
      <w:r w:rsidR="00146439" w:rsidRPr="008E3519">
        <w:rPr>
          <w:b/>
          <w:sz w:val="28"/>
          <w:szCs w:val="28"/>
        </w:rPr>
        <w:tab/>
      </w:r>
      <w:r w:rsidR="00146439" w:rsidRPr="008E3519">
        <w:rPr>
          <w:b/>
          <w:sz w:val="28"/>
          <w:szCs w:val="28"/>
        </w:rPr>
        <w:tab/>
      </w:r>
      <w:r w:rsidR="00567C8C" w:rsidRPr="008E3519">
        <w:rPr>
          <w:b/>
          <w:sz w:val="28"/>
          <w:szCs w:val="28"/>
        </w:rPr>
        <w:t xml:space="preserve">   </w:t>
      </w:r>
      <w:r w:rsidR="008E3519" w:rsidRPr="008E3519">
        <w:rPr>
          <w:b/>
          <w:sz w:val="28"/>
          <w:szCs w:val="28"/>
        </w:rPr>
        <w:t xml:space="preserve">    </w:t>
      </w:r>
      <w:r w:rsidR="00605BC4">
        <w:rPr>
          <w:b/>
          <w:sz w:val="28"/>
          <w:szCs w:val="28"/>
        </w:rPr>
        <w:t xml:space="preserve">    </w:t>
      </w:r>
      <w:r w:rsidR="008E3519" w:rsidRPr="008E3519">
        <w:rPr>
          <w:b/>
          <w:sz w:val="28"/>
          <w:szCs w:val="28"/>
        </w:rPr>
        <w:t xml:space="preserve">     </w:t>
      </w:r>
      <w:r>
        <w:rPr>
          <w:b/>
          <w:sz w:val="28"/>
          <w:szCs w:val="28"/>
        </w:rPr>
        <w:t>А.Г. Бобрышев</w:t>
      </w:r>
    </w:p>
    <w:sectPr w:rsidR="00146439" w:rsidRPr="00885A03" w:rsidSect="00D94855">
      <w:headerReference w:type="default" r:id="rId17"/>
      <w:pgSz w:w="11906" w:h="16838"/>
      <w:pgMar w:top="1134" w:right="567" w:bottom="992" w:left="1701" w:header="709"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1A5" w:rsidRDefault="00B361A5">
      <w:r>
        <w:separator/>
      </w:r>
    </w:p>
  </w:endnote>
  <w:endnote w:type="continuationSeparator" w:id="0">
    <w:p w:rsidR="00B361A5" w:rsidRDefault="00B3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1A5" w:rsidRDefault="00B361A5">
      <w:r>
        <w:separator/>
      </w:r>
    </w:p>
  </w:footnote>
  <w:footnote w:type="continuationSeparator" w:id="0">
    <w:p w:rsidR="00B361A5" w:rsidRDefault="00B36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B0E" w:rsidRDefault="00980B0E">
    <w:pPr>
      <w:pStyle w:val="aa"/>
      <w:jc w:val="center"/>
    </w:pPr>
    <w:r>
      <w:fldChar w:fldCharType="begin"/>
    </w:r>
    <w:r>
      <w:instrText xml:space="preserve"> PAGE </w:instrText>
    </w:r>
    <w:r>
      <w:fldChar w:fldCharType="separate"/>
    </w:r>
    <w:r w:rsidR="00D363E4">
      <w:rPr>
        <w:noProof/>
      </w:rPr>
      <w:t>11</w:t>
    </w:r>
    <w:r>
      <w:fldChar w:fldCharType="end"/>
    </w:r>
  </w:p>
  <w:p w:rsidR="00980B0E" w:rsidRDefault="00980B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834" w:hanging="1125"/>
      </w:pPr>
      <w:rPr>
        <w:rFonts w:ascii="Times New Roman" w:eastAsia="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4CD2F49"/>
    <w:multiLevelType w:val="multilevel"/>
    <w:tmpl w:val="7784818E"/>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CF17A7B"/>
    <w:multiLevelType w:val="multilevel"/>
    <w:tmpl w:val="4AFC1E5C"/>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99F6DCD"/>
    <w:multiLevelType w:val="multilevel"/>
    <w:tmpl w:val="62549464"/>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6B0CCD"/>
    <w:multiLevelType w:val="multilevel"/>
    <w:tmpl w:val="742E6C30"/>
    <w:lvl w:ilvl="0">
      <w:start w:val="2"/>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6" w15:restartNumberingAfterBreak="0">
    <w:nsid w:val="398725EA"/>
    <w:multiLevelType w:val="multilevel"/>
    <w:tmpl w:val="9678F102"/>
    <w:lvl w:ilvl="0">
      <w:start w:val="5"/>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3F0D0CEE"/>
    <w:multiLevelType w:val="multilevel"/>
    <w:tmpl w:val="762AC27A"/>
    <w:lvl w:ilvl="0">
      <w:start w:val="3"/>
      <w:numFmt w:val="decimal"/>
      <w:lvlText w:val="%1."/>
      <w:lvlJc w:val="left"/>
      <w:pPr>
        <w:ind w:left="1080" w:hanging="360"/>
      </w:pPr>
      <w:rPr>
        <w:rFonts w:hint="default"/>
        <w:b/>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6155908"/>
    <w:multiLevelType w:val="multilevel"/>
    <w:tmpl w:val="7E84FB8A"/>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90D489F"/>
    <w:multiLevelType w:val="hybridMultilevel"/>
    <w:tmpl w:val="534AB57C"/>
    <w:lvl w:ilvl="0" w:tplc="3238D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DBE3530"/>
    <w:multiLevelType w:val="multilevel"/>
    <w:tmpl w:val="5D808D2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1CA4363"/>
    <w:multiLevelType w:val="multilevel"/>
    <w:tmpl w:val="C4242ADE"/>
    <w:lvl w:ilvl="0">
      <w:start w:val="4"/>
      <w:numFmt w:val="decimal"/>
      <w:lvlText w:val="%1."/>
      <w:lvlJc w:val="left"/>
      <w:pPr>
        <w:ind w:left="450" w:hanging="450"/>
      </w:pPr>
      <w:rPr>
        <w:rFonts w:hint="default"/>
        <w:b w:val="0"/>
        <w:i w:val="0"/>
        <w:color w:val="auto"/>
      </w:rPr>
    </w:lvl>
    <w:lvl w:ilvl="1">
      <w:start w:val="3"/>
      <w:numFmt w:val="decimal"/>
      <w:lvlText w:val="%1.%2."/>
      <w:lvlJc w:val="left"/>
      <w:pPr>
        <w:ind w:left="1429" w:hanging="720"/>
      </w:pPr>
      <w:rPr>
        <w:rFonts w:hint="default"/>
        <w:b w:val="0"/>
        <w:i w:val="0"/>
        <w:color w:val="auto"/>
      </w:rPr>
    </w:lvl>
    <w:lvl w:ilvl="2">
      <w:start w:val="1"/>
      <w:numFmt w:val="decimal"/>
      <w:lvlText w:val="%1.%2.%3."/>
      <w:lvlJc w:val="left"/>
      <w:pPr>
        <w:ind w:left="2138" w:hanging="720"/>
      </w:pPr>
      <w:rPr>
        <w:rFonts w:hint="default"/>
        <w:b w:val="0"/>
        <w:i w:val="0"/>
        <w:color w:val="auto"/>
      </w:rPr>
    </w:lvl>
    <w:lvl w:ilvl="3">
      <w:start w:val="1"/>
      <w:numFmt w:val="decimal"/>
      <w:lvlText w:val="%1.%2.%3.%4."/>
      <w:lvlJc w:val="left"/>
      <w:pPr>
        <w:ind w:left="3207" w:hanging="1080"/>
      </w:pPr>
      <w:rPr>
        <w:rFonts w:hint="default"/>
        <w:b w:val="0"/>
        <w:i w:val="0"/>
        <w:color w:val="auto"/>
      </w:rPr>
    </w:lvl>
    <w:lvl w:ilvl="4">
      <w:start w:val="1"/>
      <w:numFmt w:val="decimal"/>
      <w:lvlText w:val="%1.%2.%3.%4.%5."/>
      <w:lvlJc w:val="left"/>
      <w:pPr>
        <w:ind w:left="3916" w:hanging="1080"/>
      </w:pPr>
      <w:rPr>
        <w:rFonts w:hint="default"/>
        <w:b w:val="0"/>
        <w:i w:val="0"/>
        <w:color w:val="auto"/>
      </w:rPr>
    </w:lvl>
    <w:lvl w:ilvl="5">
      <w:start w:val="1"/>
      <w:numFmt w:val="decimal"/>
      <w:lvlText w:val="%1.%2.%3.%4.%5.%6."/>
      <w:lvlJc w:val="left"/>
      <w:pPr>
        <w:ind w:left="4985" w:hanging="1440"/>
      </w:pPr>
      <w:rPr>
        <w:rFonts w:hint="default"/>
        <w:b w:val="0"/>
        <w:i w:val="0"/>
        <w:color w:val="auto"/>
      </w:rPr>
    </w:lvl>
    <w:lvl w:ilvl="6">
      <w:start w:val="1"/>
      <w:numFmt w:val="decimal"/>
      <w:lvlText w:val="%1.%2.%3.%4.%5.%6.%7."/>
      <w:lvlJc w:val="left"/>
      <w:pPr>
        <w:ind w:left="6054" w:hanging="1800"/>
      </w:pPr>
      <w:rPr>
        <w:rFonts w:hint="default"/>
        <w:b w:val="0"/>
        <w:i w:val="0"/>
        <w:color w:val="auto"/>
      </w:rPr>
    </w:lvl>
    <w:lvl w:ilvl="7">
      <w:start w:val="1"/>
      <w:numFmt w:val="decimal"/>
      <w:lvlText w:val="%1.%2.%3.%4.%5.%6.%7.%8."/>
      <w:lvlJc w:val="left"/>
      <w:pPr>
        <w:ind w:left="6763" w:hanging="1800"/>
      </w:pPr>
      <w:rPr>
        <w:rFonts w:hint="default"/>
        <w:b w:val="0"/>
        <w:i w:val="0"/>
        <w:color w:val="auto"/>
      </w:rPr>
    </w:lvl>
    <w:lvl w:ilvl="8">
      <w:start w:val="1"/>
      <w:numFmt w:val="decimal"/>
      <w:lvlText w:val="%1.%2.%3.%4.%5.%6.%7.%8.%9."/>
      <w:lvlJc w:val="left"/>
      <w:pPr>
        <w:ind w:left="7832" w:hanging="2160"/>
      </w:pPr>
      <w:rPr>
        <w:rFonts w:hint="default"/>
        <w:b w:val="0"/>
        <w:i w:val="0"/>
        <w:color w:val="auto"/>
      </w:rPr>
    </w:lvl>
  </w:abstractNum>
  <w:num w:numId="1">
    <w:abstractNumId w:val="0"/>
  </w:num>
  <w:num w:numId="2">
    <w:abstractNumId w:val="1"/>
  </w:num>
  <w:num w:numId="3">
    <w:abstractNumId w:val="9"/>
  </w:num>
  <w:num w:numId="4">
    <w:abstractNumId w:val="5"/>
  </w:num>
  <w:num w:numId="5">
    <w:abstractNumId w:val="8"/>
  </w:num>
  <w:num w:numId="6">
    <w:abstractNumId w:val="10"/>
  </w:num>
  <w:num w:numId="7">
    <w:abstractNumId w:val="2"/>
  </w:num>
  <w:num w:numId="8">
    <w:abstractNumId w:val="7"/>
  </w:num>
  <w:num w:numId="9">
    <w:abstractNumId w:val="4"/>
  </w:num>
  <w:num w:numId="10">
    <w:abstractNumId w:val="6"/>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44"/>
    <w:rsid w:val="00011E55"/>
    <w:rsid w:val="00033A6A"/>
    <w:rsid w:val="00044856"/>
    <w:rsid w:val="00057EC3"/>
    <w:rsid w:val="00071409"/>
    <w:rsid w:val="0007421D"/>
    <w:rsid w:val="0007789D"/>
    <w:rsid w:val="000838EA"/>
    <w:rsid w:val="000A3CE9"/>
    <w:rsid w:val="000A3D70"/>
    <w:rsid w:val="000A4AE1"/>
    <w:rsid w:val="000E346D"/>
    <w:rsid w:val="000F3F2D"/>
    <w:rsid w:val="00116C20"/>
    <w:rsid w:val="00122327"/>
    <w:rsid w:val="00143BEB"/>
    <w:rsid w:val="00146439"/>
    <w:rsid w:val="0016754B"/>
    <w:rsid w:val="001B2E70"/>
    <w:rsid w:val="001B345D"/>
    <w:rsid w:val="001D18FA"/>
    <w:rsid w:val="001D2430"/>
    <w:rsid w:val="001E0918"/>
    <w:rsid w:val="001E187F"/>
    <w:rsid w:val="0020220E"/>
    <w:rsid w:val="00203906"/>
    <w:rsid w:val="002039FB"/>
    <w:rsid w:val="002140DD"/>
    <w:rsid w:val="00221FA8"/>
    <w:rsid w:val="002562C2"/>
    <w:rsid w:val="002846D2"/>
    <w:rsid w:val="002B7AD7"/>
    <w:rsid w:val="002C77EC"/>
    <w:rsid w:val="002D00E1"/>
    <w:rsid w:val="002D3BDF"/>
    <w:rsid w:val="002D7BBB"/>
    <w:rsid w:val="002E29E8"/>
    <w:rsid w:val="002F020A"/>
    <w:rsid w:val="00300688"/>
    <w:rsid w:val="00306E49"/>
    <w:rsid w:val="00343C2A"/>
    <w:rsid w:val="00354F10"/>
    <w:rsid w:val="00370827"/>
    <w:rsid w:val="00370F39"/>
    <w:rsid w:val="00385DA4"/>
    <w:rsid w:val="0038754D"/>
    <w:rsid w:val="0039690D"/>
    <w:rsid w:val="003A33B6"/>
    <w:rsid w:val="003E283C"/>
    <w:rsid w:val="003F487D"/>
    <w:rsid w:val="00402CC0"/>
    <w:rsid w:val="004052A4"/>
    <w:rsid w:val="00407702"/>
    <w:rsid w:val="00407F9E"/>
    <w:rsid w:val="00447BFF"/>
    <w:rsid w:val="0045117F"/>
    <w:rsid w:val="004620E1"/>
    <w:rsid w:val="004715EE"/>
    <w:rsid w:val="004837D2"/>
    <w:rsid w:val="004A2799"/>
    <w:rsid w:val="004B0131"/>
    <w:rsid w:val="004D6846"/>
    <w:rsid w:val="004F184E"/>
    <w:rsid w:val="00500180"/>
    <w:rsid w:val="00501BCD"/>
    <w:rsid w:val="005515B2"/>
    <w:rsid w:val="00552A1A"/>
    <w:rsid w:val="00567C8C"/>
    <w:rsid w:val="00580005"/>
    <w:rsid w:val="00584884"/>
    <w:rsid w:val="0059470C"/>
    <w:rsid w:val="005B4489"/>
    <w:rsid w:val="005C390F"/>
    <w:rsid w:val="005C3C92"/>
    <w:rsid w:val="005C41D1"/>
    <w:rsid w:val="005D3CF6"/>
    <w:rsid w:val="005F239F"/>
    <w:rsid w:val="00605BC4"/>
    <w:rsid w:val="0062033B"/>
    <w:rsid w:val="0062213E"/>
    <w:rsid w:val="00627A9F"/>
    <w:rsid w:val="00637A6A"/>
    <w:rsid w:val="00641006"/>
    <w:rsid w:val="0066183B"/>
    <w:rsid w:val="0067694E"/>
    <w:rsid w:val="006806DF"/>
    <w:rsid w:val="006853C3"/>
    <w:rsid w:val="00691909"/>
    <w:rsid w:val="00697DCA"/>
    <w:rsid w:val="006C1947"/>
    <w:rsid w:val="006D5B87"/>
    <w:rsid w:val="006E4E90"/>
    <w:rsid w:val="006E61DA"/>
    <w:rsid w:val="006F1A60"/>
    <w:rsid w:val="0071005F"/>
    <w:rsid w:val="007144CE"/>
    <w:rsid w:val="00727728"/>
    <w:rsid w:val="00730636"/>
    <w:rsid w:val="007332E9"/>
    <w:rsid w:val="007404B0"/>
    <w:rsid w:val="00744E44"/>
    <w:rsid w:val="007654FD"/>
    <w:rsid w:val="00775ECF"/>
    <w:rsid w:val="007900C6"/>
    <w:rsid w:val="007A6FCA"/>
    <w:rsid w:val="007F255A"/>
    <w:rsid w:val="0083765D"/>
    <w:rsid w:val="00837F04"/>
    <w:rsid w:val="00844775"/>
    <w:rsid w:val="008502F6"/>
    <w:rsid w:val="00856BEB"/>
    <w:rsid w:val="00862B15"/>
    <w:rsid w:val="00864FE4"/>
    <w:rsid w:val="00880019"/>
    <w:rsid w:val="00885A03"/>
    <w:rsid w:val="008A62E9"/>
    <w:rsid w:val="008B2F1C"/>
    <w:rsid w:val="008C283B"/>
    <w:rsid w:val="008C5B4E"/>
    <w:rsid w:val="008E096F"/>
    <w:rsid w:val="008E1F15"/>
    <w:rsid w:val="008E3519"/>
    <w:rsid w:val="009009C9"/>
    <w:rsid w:val="00900DF2"/>
    <w:rsid w:val="00903441"/>
    <w:rsid w:val="00903887"/>
    <w:rsid w:val="00911810"/>
    <w:rsid w:val="009338AD"/>
    <w:rsid w:val="00953E4D"/>
    <w:rsid w:val="00954F8B"/>
    <w:rsid w:val="00975A74"/>
    <w:rsid w:val="00980B0E"/>
    <w:rsid w:val="009837DB"/>
    <w:rsid w:val="009C3273"/>
    <w:rsid w:val="009C3870"/>
    <w:rsid w:val="009D751A"/>
    <w:rsid w:val="00A02C19"/>
    <w:rsid w:val="00A058BC"/>
    <w:rsid w:val="00A11D81"/>
    <w:rsid w:val="00A13BC7"/>
    <w:rsid w:val="00A16935"/>
    <w:rsid w:val="00A36F20"/>
    <w:rsid w:val="00A537F3"/>
    <w:rsid w:val="00A54EBD"/>
    <w:rsid w:val="00A5661E"/>
    <w:rsid w:val="00A5745D"/>
    <w:rsid w:val="00A64966"/>
    <w:rsid w:val="00A94478"/>
    <w:rsid w:val="00AA37A9"/>
    <w:rsid w:val="00AB4240"/>
    <w:rsid w:val="00AC4C6E"/>
    <w:rsid w:val="00AF385F"/>
    <w:rsid w:val="00AF5522"/>
    <w:rsid w:val="00B11609"/>
    <w:rsid w:val="00B20052"/>
    <w:rsid w:val="00B203E3"/>
    <w:rsid w:val="00B253E6"/>
    <w:rsid w:val="00B31415"/>
    <w:rsid w:val="00B31A48"/>
    <w:rsid w:val="00B361A5"/>
    <w:rsid w:val="00B434EC"/>
    <w:rsid w:val="00B45271"/>
    <w:rsid w:val="00B50C94"/>
    <w:rsid w:val="00B716DB"/>
    <w:rsid w:val="00B724D1"/>
    <w:rsid w:val="00B730FA"/>
    <w:rsid w:val="00B77398"/>
    <w:rsid w:val="00B84857"/>
    <w:rsid w:val="00B91E32"/>
    <w:rsid w:val="00BA45FB"/>
    <w:rsid w:val="00BB2644"/>
    <w:rsid w:val="00BC0479"/>
    <w:rsid w:val="00BC0CFB"/>
    <w:rsid w:val="00BC38DB"/>
    <w:rsid w:val="00BC4702"/>
    <w:rsid w:val="00BE067F"/>
    <w:rsid w:val="00BE1317"/>
    <w:rsid w:val="00BE1A22"/>
    <w:rsid w:val="00BE1C1E"/>
    <w:rsid w:val="00BE1FCC"/>
    <w:rsid w:val="00BE77F8"/>
    <w:rsid w:val="00BF7183"/>
    <w:rsid w:val="00C01A1B"/>
    <w:rsid w:val="00C2261F"/>
    <w:rsid w:val="00C22B75"/>
    <w:rsid w:val="00C23F65"/>
    <w:rsid w:val="00C32BC9"/>
    <w:rsid w:val="00C60664"/>
    <w:rsid w:val="00C62FFD"/>
    <w:rsid w:val="00C85B59"/>
    <w:rsid w:val="00C91960"/>
    <w:rsid w:val="00C9764E"/>
    <w:rsid w:val="00CA25EA"/>
    <w:rsid w:val="00CA68AA"/>
    <w:rsid w:val="00CB2A46"/>
    <w:rsid w:val="00CC5D55"/>
    <w:rsid w:val="00CD570A"/>
    <w:rsid w:val="00CF137E"/>
    <w:rsid w:val="00D003CF"/>
    <w:rsid w:val="00D07222"/>
    <w:rsid w:val="00D1783E"/>
    <w:rsid w:val="00D31364"/>
    <w:rsid w:val="00D363E4"/>
    <w:rsid w:val="00D474EC"/>
    <w:rsid w:val="00D55CAB"/>
    <w:rsid w:val="00D72D34"/>
    <w:rsid w:val="00D740DD"/>
    <w:rsid w:val="00D800E8"/>
    <w:rsid w:val="00D939DF"/>
    <w:rsid w:val="00D94855"/>
    <w:rsid w:val="00D96DB4"/>
    <w:rsid w:val="00DA0029"/>
    <w:rsid w:val="00DA267F"/>
    <w:rsid w:val="00DB7E4B"/>
    <w:rsid w:val="00DC4BF7"/>
    <w:rsid w:val="00DC5BA3"/>
    <w:rsid w:val="00DF0474"/>
    <w:rsid w:val="00DF0E71"/>
    <w:rsid w:val="00E00B88"/>
    <w:rsid w:val="00E02BAE"/>
    <w:rsid w:val="00E60BB7"/>
    <w:rsid w:val="00E72B7B"/>
    <w:rsid w:val="00EA09FC"/>
    <w:rsid w:val="00EA387A"/>
    <w:rsid w:val="00EB3375"/>
    <w:rsid w:val="00EB5491"/>
    <w:rsid w:val="00EB7330"/>
    <w:rsid w:val="00ED207F"/>
    <w:rsid w:val="00F04C1F"/>
    <w:rsid w:val="00F33EC6"/>
    <w:rsid w:val="00F56D1D"/>
    <w:rsid w:val="00F75F15"/>
    <w:rsid w:val="00F8576A"/>
    <w:rsid w:val="00F91B44"/>
    <w:rsid w:val="00F94E4B"/>
    <w:rsid w:val="00F951B6"/>
    <w:rsid w:val="00FA119F"/>
    <w:rsid w:val="00FA5D67"/>
    <w:rsid w:val="00FB58D5"/>
    <w:rsid w:val="00FC523A"/>
    <w:rsid w:val="00FD0492"/>
    <w:rsid w:val="00FF0367"/>
    <w:rsid w:val="00FF2EA1"/>
    <w:rsid w:val="00FF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2A7A4AD-4BA4-49C2-B58E-6AA28E0E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2">
    <w:name w:val="heading 2"/>
    <w:basedOn w:val="a"/>
    <w:next w:val="a"/>
    <w:qFormat/>
    <w:pPr>
      <w:keepNext/>
      <w:numPr>
        <w:ilvl w:val="1"/>
        <w:numId w:val="1"/>
      </w:numPr>
      <w:tabs>
        <w:tab w:val="left" w:pos="1080"/>
      </w:tabs>
      <w:ind w:left="360" w:hanging="360"/>
      <w:jc w:val="both"/>
      <w:outlineLvl w:val="1"/>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5">
    <w:name w:val="Основной шрифт абзаца5"/>
  </w:style>
  <w:style w:type="character" w:customStyle="1" w:styleId="4">
    <w:name w:val="Основной шрифт абзаца4"/>
  </w:style>
  <w:style w:type="character" w:customStyle="1" w:styleId="WW8Num2z0">
    <w:name w:val="WW8Num2z0"/>
    <w:rPr>
      <w:rFonts w:hint="default"/>
      <w:color w:val="000000"/>
      <w:sz w:val="28"/>
      <w:szCs w:val="28"/>
    </w:rPr>
  </w:style>
  <w:style w:type="character" w:customStyle="1" w:styleId="3">
    <w:name w:val="Основной шрифт абзаца3"/>
  </w:style>
  <w:style w:type="character" w:customStyle="1" w:styleId="20">
    <w:name w:val="Основной шрифт абзаца2"/>
  </w:style>
  <w:style w:type="character" w:customStyle="1" w:styleId="1">
    <w:name w:val="Основной шрифт абзаца1"/>
  </w:style>
  <w:style w:type="character" w:customStyle="1" w:styleId="21">
    <w:name w:val=" Знак Знак2"/>
    <w:rPr>
      <w:b/>
      <w:sz w:val="28"/>
      <w:szCs w:val="24"/>
      <w:lang w:val="en-US" w:bidi="ar-SA"/>
    </w:rPr>
  </w:style>
  <w:style w:type="character" w:customStyle="1" w:styleId="10">
    <w:name w:val=" Знак Знак1"/>
    <w:rPr>
      <w:b/>
      <w:sz w:val="32"/>
      <w:lang w:val="ru-RU" w:bidi="ar-SA"/>
    </w:rPr>
  </w:style>
  <w:style w:type="character" w:customStyle="1" w:styleId="a3">
    <w:name w:val=" Знак Знак"/>
    <w:rPr>
      <w:sz w:val="24"/>
      <w:szCs w:val="24"/>
      <w:lang w:val="ru-RU" w:bidi="ar-SA"/>
    </w:rPr>
  </w:style>
  <w:style w:type="character" w:styleId="a4">
    <w:name w:val="Hyperlink"/>
    <w:rPr>
      <w:color w:val="0000FF"/>
      <w:u w:val="single"/>
    </w:rPr>
  </w:style>
  <w:style w:type="character" w:customStyle="1" w:styleId="30">
    <w:name w:val=" Знак Знак3"/>
    <w:rPr>
      <w:rFonts w:ascii="Courier New" w:hAnsi="Courier New" w:cs="Courier New"/>
    </w:rPr>
  </w:style>
  <w:style w:type="paragraph" w:customStyle="1" w:styleId="a5">
    <w:name w:val="Заголовок"/>
    <w:basedOn w:val="a"/>
    <w:next w:val="a6"/>
    <w:pPr>
      <w:keepNext/>
      <w:spacing w:before="240" w:after="120"/>
    </w:pPr>
    <w:rPr>
      <w:rFonts w:ascii="Arial" w:eastAsia="Lucida Sans Unicode" w:hAnsi="Arial" w:cs="Lucida Sans"/>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customStyle="1" w:styleId="50">
    <w:name w:val="Указатель5"/>
    <w:basedOn w:val="a"/>
    <w:pPr>
      <w:suppressLineNumbers/>
    </w:pPr>
    <w:rPr>
      <w:rFonts w:cs="Mangal"/>
    </w:rPr>
  </w:style>
  <w:style w:type="paragraph" w:customStyle="1" w:styleId="40">
    <w:name w:val="Название объекта4"/>
    <w:basedOn w:val="a"/>
    <w:pPr>
      <w:suppressLineNumbers/>
      <w:spacing w:before="120" w:after="120"/>
    </w:pPr>
    <w:rPr>
      <w:rFonts w:cs="Lucida Sans"/>
      <w:i/>
      <w:iCs/>
    </w:rPr>
  </w:style>
  <w:style w:type="paragraph" w:customStyle="1" w:styleId="41">
    <w:name w:val="Указатель4"/>
    <w:basedOn w:val="a"/>
    <w:pPr>
      <w:suppressLineNumbers/>
    </w:pPr>
    <w:rPr>
      <w:rFonts w:cs="Lucida Sans"/>
    </w:rPr>
  </w:style>
  <w:style w:type="paragraph" w:customStyle="1" w:styleId="11">
    <w:name w:val="Заголовок1"/>
    <w:basedOn w:val="a"/>
    <w:next w:val="a9"/>
    <w:pPr>
      <w:ind w:right="51"/>
      <w:jc w:val="center"/>
    </w:pPr>
    <w:rPr>
      <w:b/>
      <w:sz w:val="32"/>
      <w:szCs w:val="20"/>
    </w:rPr>
  </w:style>
  <w:style w:type="paragraph" w:customStyle="1" w:styleId="31">
    <w:name w:val="Название объекта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a">
    <w:name w:val="header"/>
    <w:basedOn w:val="a"/>
    <w:link w:val="ab"/>
    <w:pPr>
      <w:tabs>
        <w:tab w:val="center" w:pos="4677"/>
        <w:tab w:val="right" w:pos="9355"/>
      </w:tabs>
    </w:pPr>
  </w:style>
  <w:style w:type="paragraph" w:styleId="a9">
    <w:name w:val="Subtitle"/>
    <w:basedOn w:val="a"/>
    <w:next w:val="a6"/>
    <w:qFormat/>
    <w:pPr>
      <w:spacing w:after="60"/>
      <w:jc w:val="center"/>
    </w:pPr>
    <w:rPr>
      <w:rFonts w:ascii="Arial" w:hAnsi="Arial" w:cs="Arial"/>
    </w:rPr>
  </w:style>
  <w:style w:type="paragraph" w:customStyle="1" w:styleId="ac">
    <w:name w:val="Содержимое врезки"/>
    <w:basedOn w:val="a"/>
  </w:style>
  <w:style w:type="paragraph" w:styleId="ad">
    <w:name w:val="Balloon Text"/>
    <w:basedOn w:val="a"/>
    <w:rPr>
      <w:rFonts w:ascii="Tahoma" w:hAnsi="Tahoma" w:cs="Tahoma"/>
      <w:sz w:val="16"/>
      <w:szCs w:val="16"/>
    </w:rPr>
  </w:style>
  <w:style w:type="paragraph" w:styleId="ae">
    <w:name w:val="footer"/>
    <w:basedOn w:val="a"/>
    <w:pPr>
      <w:suppressLineNumbers/>
      <w:tabs>
        <w:tab w:val="center" w:pos="4904"/>
        <w:tab w:val="right" w:pos="9808"/>
      </w:tabs>
    </w:pPr>
  </w:style>
  <w:style w:type="paragraph" w:customStyle="1" w:styleId="14">
    <w:name w:val="Текст1"/>
    <w:basedOn w:val="a"/>
    <w:pPr>
      <w:suppressAutoHyphens w:val="0"/>
    </w:pPr>
    <w:rPr>
      <w:rFonts w:ascii="Courier New" w:hAnsi="Courier New" w:cs="Courier New"/>
      <w:sz w:val="20"/>
      <w:szCs w:val="20"/>
    </w:rPr>
  </w:style>
  <w:style w:type="paragraph" w:styleId="af">
    <w:name w:val="List Paragraph"/>
    <w:basedOn w:val="a"/>
    <w:uiPriority w:val="34"/>
    <w:qFormat/>
    <w:rsid w:val="001B345D"/>
    <w:pPr>
      <w:suppressAutoHyphens w:val="0"/>
      <w:spacing w:after="160" w:line="259" w:lineRule="auto"/>
      <w:ind w:left="720"/>
      <w:contextualSpacing/>
    </w:pPr>
    <w:rPr>
      <w:rFonts w:ascii="Calibri" w:eastAsia="Calibri" w:hAnsi="Calibri"/>
      <w:color w:val="00000A"/>
      <w:sz w:val="22"/>
      <w:szCs w:val="22"/>
      <w:lang w:eastAsia="en-US"/>
    </w:rPr>
  </w:style>
  <w:style w:type="character" w:customStyle="1" w:styleId="ab">
    <w:name w:val="Верхний колонтитул Знак"/>
    <w:link w:val="aa"/>
    <w:rsid w:val="00F04C1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13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35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ikonur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35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987"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95001&amp;dst=100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33EC3-BAF9-4D25-B5DE-E8EB144F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2664</Words>
  <Characters>15190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17819</CharactersWithSpaces>
  <SharedDoc>false</SharedDoc>
  <HLinks>
    <vt:vector size="36" baseType="variant">
      <vt:variant>
        <vt:i4>7012473</vt:i4>
      </vt:variant>
      <vt:variant>
        <vt:i4>15</vt:i4>
      </vt:variant>
      <vt:variant>
        <vt:i4>0</vt:i4>
      </vt:variant>
      <vt:variant>
        <vt:i4>5</vt:i4>
      </vt:variant>
      <vt:variant>
        <vt:lpwstr>http://www.baikonuradm.ru/</vt:lpwstr>
      </vt:variant>
      <vt:variant>
        <vt:lpwstr/>
      </vt:variant>
      <vt:variant>
        <vt:i4>3866738</vt:i4>
      </vt:variant>
      <vt:variant>
        <vt:i4>12</vt:i4>
      </vt:variant>
      <vt:variant>
        <vt:i4>0</vt:i4>
      </vt:variant>
      <vt:variant>
        <vt:i4>5</vt:i4>
      </vt:variant>
      <vt:variant>
        <vt:lpwstr>https://login.consultant.ru/link/?req=doc&amp;base=LAW&amp;n=495001&amp;dst=100987</vt:lpwstr>
      </vt:variant>
      <vt:variant>
        <vt:lpwstr/>
      </vt:variant>
      <vt:variant>
        <vt:i4>3801203</vt:i4>
      </vt:variant>
      <vt:variant>
        <vt:i4>9</vt:i4>
      </vt:variant>
      <vt:variant>
        <vt:i4>0</vt:i4>
      </vt:variant>
      <vt:variant>
        <vt:i4>5</vt:i4>
      </vt:variant>
      <vt:variant>
        <vt:lpwstr>https://login.consultant.ru/link/?req=doc&amp;base=LAW&amp;n=495001&amp;dst=100996</vt:lpwstr>
      </vt:variant>
      <vt:variant>
        <vt:lpwstr/>
      </vt:variant>
      <vt:variant>
        <vt:i4>4063353</vt:i4>
      </vt:variant>
      <vt:variant>
        <vt:i4>6</vt:i4>
      </vt:variant>
      <vt:variant>
        <vt:i4>0</vt:i4>
      </vt:variant>
      <vt:variant>
        <vt:i4>5</vt:i4>
      </vt:variant>
      <vt:variant>
        <vt:lpwstr>https://login.consultant.ru/link/?req=doc&amp;base=LAW&amp;n=495001&amp;dst=101328</vt:lpwstr>
      </vt:variant>
      <vt:variant>
        <vt:lpwstr/>
      </vt:variant>
      <vt:variant>
        <vt:i4>3211390</vt:i4>
      </vt:variant>
      <vt:variant>
        <vt:i4>3</vt:i4>
      </vt:variant>
      <vt:variant>
        <vt:i4>0</vt:i4>
      </vt:variant>
      <vt:variant>
        <vt:i4>5</vt:i4>
      </vt:variant>
      <vt:variant>
        <vt:lpwstr>https://login.consultant.ru/link/?req=doc&amp;base=LAW&amp;n=495001&amp;dst=101357</vt:lpwstr>
      </vt:variant>
      <vt:variant>
        <vt:lpwstr/>
      </vt:variant>
      <vt:variant>
        <vt:i4>3145854</vt:i4>
      </vt:variant>
      <vt:variant>
        <vt:i4>0</vt:i4>
      </vt:variant>
      <vt:variant>
        <vt:i4>0</vt:i4>
      </vt:variant>
      <vt:variant>
        <vt:i4>5</vt:i4>
      </vt:variant>
      <vt:variant>
        <vt:lpwstr>https://login.consultant.ru/link/?req=doc&amp;base=LAW&amp;n=495001&amp;dst=101356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c:creator>
  <cp:keywords/>
  <cp:lastModifiedBy>Болотская Д.В.</cp:lastModifiedBy>
  <cp:revision>2</cp:revision>
  <cp:lastPrinted>2025-07-15T09:28:00Z</cp:lastPrinted>
  <dcterms:created xsi:type="dcterms:W3CDTF">2025-07-16T04:02:00Z</dcterms:created>
  <dcterms:modified xsi:type="dcterms:W3CDTF">2025-07-16T04:02:00Z</dcterms:modified>
</cp:coreProperties>
</file>