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64FF" w:rsidRDefault="002F64FF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27687" r:id="rId8"/>
        </w:object>
      </w:r>
    </w:p>
    <w:p w:rsidR="002F64FF" w:rsidRDefault="002F64FF">
      <w:pPr>
        <w:pStyle w:val="a5"/>
        <w:spacing w:after="120"/>
      </w:pPr>
      <w:r>
        <w:t>ГЛАВА  АДМИНИСТРАЦИИ  ГОРОДА  БАЙКОНУР</w:t>
      </w:r>
    </w:p>
    <w:p w:rsidR="002F64FF" w:rsidRDefault="00FC13FA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6734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2F64FF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5935"/>
        <w:gridCol w:w="1256"/>
      </w:tblGrid>
      <w:tr w:rsidR="00097C92" w:rsidRPr="00BF69D8" w:rsidTr="002F64FF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097C92" w:rsidRPr="00BF69D8" w:rsidRDefault="00097C92" w:rsidP="00097C92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10</w:t>
            </w:r>
            <w:r w:rsidRPr="00BF69D8">
              <w:rPr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 w:rsidRPr="00BF69D8">
              <w:rPr>
                <w:sz w:val="28"/>
              </w:rPr>
              <w:t xml:space="preserve"> 2020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097C92" w:rsidRPr="00BF69D8" w:rsidRDefault="00097C92" w:rsidP="002F64FF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097C92" w:rsidRPr="00BF69D8" w:rsidRDefault="00097C92" w:rsidP="00097C92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 xml:space="preserve">№ </w:t>
            </w:r>
            <w:r>
              <w:rPr>
                <w:sz w:val="28"/>
              </w:rPr>
              <w:t>559</w:t>
            </w:r>
          </w:p>
        </w:tc>
      </w:tr>
    </w:tbl>
    <w:p w:rsidR="00097C92" w:rsidRDefault="00097C92">
      <w:pPr>
        <w:tabs>
          <w:tab w:val="left" w:pos="5265"/>
        </w:tabs>
        <w:ind w:right="4479"/>
        <w:rPr>
          <w:b/>
          <w:sz w:val="28"/>
        </w:rPr>
      </w:pPr>
    </w:p>
    <w:p w:rsidR="002F64FF" w:rsidRDefault="002F64FF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земельному </w:t>
      </w:r>
    </w:p>
    <w:p w:rsidR="002F64FF" w:rsidRDefault="002F64FF">
      <w:pPr>
        <w:tabs>
          <w:tab w:val="left" w:pos="5265"/>
        </w:tabs>
        <w:ind w:right="4479"/>
      </w:pPr>
      <w:r>
        <w:rPr>
          <w:b/>
          <w:sz w:val="28"/>
          <w:szCs w:val="28"/>
        </w:rPr>
        <w:t xml:space="preserve">участку сервисного центра для                      обслуживания автомобилей, </w:t>
      </w:r>
      <w:r>
        <w:rPr>
          <w:rStyle w:val="msonormal0"/>
          <w:b/>
          <w:bCs/>
          <w:color w:val="000000"/>
          <w:sz w:val="28"/>
          <w:szCs w:val="28"/>
        </w:rPr>
        <w:t xml:space="preserve">расположенному по улице </w:t>
      </w:r>
    </w:p>
    <w:p w:rsidR="002F64FF" w:rsidRDefault="002F64FF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имени академика Бармина В.П. </w:t>
      </w:r>
    </w:p>
    <w:p w:rsidR="002F64FF" w:rsidRDefault="002F64FF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2F64FF" w:rsidRDefault="002F64FF">
      <w:pPr>
        <w:tabs>
          <w:tab w:val="left" w:pos="4815"/>
        </w:tabs>
        <w:ind w:right="4989"/>
      </w:pPr>
    </w:p>
    <w:p w:rsidR="002F64FF" w:rsidRDefault="002F64FF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2F64FF" w:rsidRDefault="002F64FF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2F64FF" w:rsidRDefault="002F64FF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2F64FF" w:rsidRDefault="002F64FF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 земельному участку сервисного центра                             для обслуживания автомобилей: город Байконур, </w:t>
      </w:r>
      <w:r>
        <w:rPr>
          <w:rStyle w:val="msonormal0"/>
          <w:spacing w:val="0"/>
          <w:szCs w:val="28"/>
        </w:rPr>
        <w:t>улица имени академика Бармина В.П.</w:t>
      </w:r>
      <w:r>
        <w:rPr>
          <w:spacing w:val="0"/>
        </w:rPr>
        <w:t>, № 1</w:t>
      </w:r>
      <w:r>
        <w:rPr>
          <w:i/>
          <w:iCs/>
          <w:spacing w:val="0"/>
        </w:rPr>
        <w:t>в.</w:t>
      </w:r>
      <w:r>
        <w:rPr>
          <w:spacing w:val="0"/>
        </w:rPr>
        <w:t xml:space="preserve"> </w:t>
      </w:r>
    </w:p>
    <w:p w:rsidR="002F64FF" w:rsidRDefault="002F64FF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F64FF" w:rsidRDefault="002F64FF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2F64FF" w:rsidRDefault="002F64FF">
      <w:pPr>
        <w:tabs>
          <w:tab w:val="left" w:pos="4060"/>
          <w:tab w:val="left" w:pos="7300"/>
        </w:tabs>
        <w:spacing w:line="288" w:lineRule="auto"/>
        <w:jc w:val="both"/>
      </w:pPr>
    </w:p>
    <w:p w:rsidR="00097C92" w:rsidRDefault="00097C92">
      <w:pPr>
        <w:tabs>
          <w:tab w:val="left" w:pos="4060"/>
          <w:tab w:val="left" w:pos="7300"/>
        </w:tabs>
        <w:spacing w:line="288" w:lineRule="auto"/>
        <w:jc w:val="both"/>
      </w:pPr>
    </w:p>
    <w:p w:rsidR="00097C92" w:rsidRDefault="00097C92">
      <w:pPr>
        <w:tabs>
          <w:tab w:val="left" w:pos="4060"/>
          <w:tab w:val="left" w:pos="7300"/>
        </w:tabs>
        <w:spacing w:line="288" w:lineRule="auto"/>
        <w:jc w:val="both"/>
      </w:pPr>
    </w:p>
    <w:p w:rsidR="002F64FF" w:rsidRDefault="002F64FF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2F64FF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F2" w:rsidRDefault="00D721F2">
      <w:r>
        <w:separator/>
      </w:r>
    </w:p>
  </w:endnote>
  <w:endnote w:type="continuationSeparator" w:id="0">
    <w:p w:rsidR="00D721F2" w:rsidRDefault="00D7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F2" w:rsidRDefault="00D721F2">
      <w:r>
        <w:separator/>
      </w:r>
    </w:p>
  </w:footnote>
  <w:footnote w:type="continuationSeparator" w:id="0">
    <w:p w:rsidR="00D721F2" w:rsidRDefault="00D72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4FF" w:rsidRDefault="002F64FF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4FF" w:rsidRDefault="002F64FF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4FF" w:rsidRDefault="002F64F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92"/>
    <w:rsid w:val="00097C92"/>
    <w:rsid w:val="0025069F"/>
    <w:rsid w:val="002F64FF"/>
    <w:rsid w:val="00D721F2"/>
    <w:rsid w:val="00EC05D6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96E5AC0-DE30-4470-83B0-C4B2584E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1352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2019-08-16T07:49:00Z</cp:lastPrinted>
  <dcterms:created xsi:type="dcterms:W3CDTF">2025-04-08T09:28:00Z</dcterms:created>
  <dcterms:modified xsi:type="dcterms:W3CDTF">2025-04-08T09:28:00Z</dcterms:modified>
</cp:coreProperties>
</file>