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FF7962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998233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998233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FF7962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7F75E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A567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сентября 2020 г.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470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845005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</w:t>
      </w:r>
      <w:r w:rsidR="00F77328" w:rsidRPr="00F77328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474A2" w:rsidRDefault="00F77328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1E414D" w:rsidRDefault="00F77328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002832" w:rsidRPr="00002832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="001E414D" w:rsidRPr="001E414D">
        <w:rPr>
          <w:rFonts w:ascii="Times New Roman" w:hAnsi="Times New Roman"/>
          <w:b/>
          <w:sz w:val="28"/>
          <w:szCs w:val="28"/>
          <w:lang w:eastAsia="ar-SA"/>
        </w:rPr>
        <w:t xml:space="preserve">оформлению </w:t>
      </w:r>
      <w:r w:rsidR="001E414D" w:rsidRPr="001E414D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1E414D" w:rsidRDefault="001E414D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специальных удостоверений единого </w:t>
      </w:r>
    </w:p>
    <w:p w:rsidR="001E414D" w:rsidRDefault="001E414D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образца (дубликатов удостоверений) </w:t>
      </w:r>
    </w:p>
    <w:p w:rsidR="001E414D" w:rsidRDefault="001E414D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гражданам, подвергшимся воздействию </w:t>
      </w:r>
    </w:p>
    <w:p w:rsidR="001E414D" w:rsidRDefault="001E414D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 xml:space="preserve">радиации вследствие катастрофы </w:t>
      </w:r>
    </w:p>
    <w:p w:rsidR="001E414D" w:rsidRDefault="001E414D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414D">
        <w:rPr>
          <w:rFonts w:ascii="Times New Roman" w:hAnsi="Times New Roman"/>
          <w:b/>
          <w:sz w:val="28"/>
          <w:szCs w:val="28"/>
        </w:rPr>
        <w:t>на Чернобыльской АЭС</w:t>
      </w:r>
      <w:r w:rsidR="00002832" w:rsidRPr="001E414D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02832" w:rsidRPr="00002832"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1E414D" w:rsidRDefault="00002832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</w:t>
      </w:r>
    </w:p>
    <w:p w:rsidR="000A7383" w:rsidRPr="00002832" w:rsidRDefault="00002832" w:rsidP="00432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2832">
        <w:rPr>
          <w:rFonts w:ascii="Times New Roman" w:hAnsi="Times New Roman"/>
          <w:b/>
          <w:sz w:val="28"/>
          <w:szCs w:val="28"/>
        </w:rPr>
        <w:t>города Байконур</w:t>
      </w:r>
      <w:r w:rsidR="001E414D">
        <w:rPr>
          <w:rFonts w:ascii="Times New Roman" w:hAnsi="Times New Roman"/>
          <w:b/>
          <w:sz w:val="28"/>
          <w:szCs w:val="28"/>
        </w:rPr>
        <w:t xml:space="preserve"> </w:t>
      </w:r>
      <w:r w:rsidRPr="00002832">
        <w:rPr>
          <w:rFonts w:ascii="Times New Roman" w:hAnsi="Times New Roman"/>
          <w:b/>
          <w:sz w:val="28"/>
          <w:szCs w:val="28"/>
        </w:rPr>
        <w:t>от</w:t>
      </w:r>
      <w:r w:rsidR="001E414D">
        <w:rPr>
          <w:rFonts w:ascii="Times New Roman" w:hAnsi="Times New Roman"/>
          <w:b/>
          <w:sz w:val="28"/>
          <w:szCs w:val="28"/>
        </w:rPr>
        <w:t xml:space="preserve"> 10 июля 2019 г. № 311</w:t>
      </w:r>
    </w:p>
    <w:bookmarkEnd w:id="0"/>
    <w:p w:rsidR="00F77328" w:rsidRP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432AA3" w:rsidRDefault="00432AA3" w:rsidP="00432AA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распоряжением Правительства Российской Федерации от 11 июня 2020 г.                       № 1535-р, в целях приведени</w:t>
      </w:r>
      <w:r w:rsidR="00AB1942">
        <w:rPr>
          <w:rFonts w:ascii="Times New Roman" w:hAnsi="Times New Roman"/>
          <w:sz w:val="28"/>
          <w:szCs w:val="28"/>
        </w:rPr>
        <w:t xml:space="preserve">я нормативных правовых актов                                 </w:t>
      </w:r>
      <w:r>
        <w:rPr>
          <w:rFonts w:ascii="Times New Roman" w:hAnsi="Times New Roman"/>
          <w:sz w:val="28"/>
          <w:szCs w:val="28"/>
        </w:rPr>
        <w:t>Главы администрации города Байконур в соответствие законодательству Российской Федерации</w:t>
      </w:r>
    </w:p>
    <w:p w:rsidR="007E1C08" w:rsidRDefault="007E1C08" w:rsidP="00432A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1E4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1E414D" w:rsidRPr="00722D16" w:rsidRDefault="001E414D" w:rsidP="00AB194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722D1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722D16">
        <w:rPr>
          <w:rFonts w:ascii="Times New Roman" w:hAnsi="Times New Roman"/>
          <w:sz w:val="28"/>
          <w:szCs w:val="28"/>
        </w:rPr>
        <w:t>и 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Pr="00722D1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722D16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   от 10</w:t>
      </w:r>
      <w:r w:rsidRPr="00722D16">
        <w:rPr>
          <w:rFonts w:ascii="Times New Roman" w:hAnsi="Times New Roman"/>
          <w:sz w:val="28"/>
          <w:szCs w:val="28"/>
        </w:rPr>
        <w:t xml:space="preserve"> июля 2019 г. № 3</w:t>
      </w:r>
      <w:r>
        <w:rPr>
          <w:rFonts w:ascii="Times New Roman" w:hAnsi="Times New Roman"/>
          <w:sz w:val="28"/>
          <w:szCs w:val="28"/>
        </w:rPr>
        <w:t>11</w:t>
      </w:r>
      <w:r w:rsidRPr="00722D1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Pr="00722D1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722D16">
        <w:rPr>
          <w:rFonts w:ascii="Times New Roman" w:hAnsi="Times New Roman"/>
          <w:sz w:val="28"/>
          <w:szCs w:val="28"/>
        </w:rPr>
        <w:t xml:space="preserve">и выдаче специальных удостоверений единого образца (дубликатов удостоверений) гражданам, подвергшимся воздействию радиации вследствие катастрофы </w:t>
      </w:r>
      <w:r w:rsidR="00AB194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722D16">
        <w:rPr>
          <w:rFonts w:ascii="Times New Roman" w:hAnsi="Times New Roman"/>
          <w:sz w:val="28"/>
          <w:szCs w:val="28"/>
        </w:rPr>
        <w:t xml:space="preserve">на Чернобыльской АЭС» </w:t>
      </w:r>
      <w:r w:rsidR="00113FF0">
        <w:rPr>
          <w:rFonts w:ascii="Times New Roman" w:hAnsi="Times New Roman"/>
          <w:sz w:val="28"/>
          <w:szCs w:val="28"/>
        </w:rPr>
        <w:t xml:space="preserve">(с изменениями) </w:t>
      </w:r>
      <w:r w:rsidRPr="00722D16">
        <w:rPr>
          <w:rFonts w:ascii="Times New Roman" w:hAnsi="Times New Roman"/>
          <w:sz w:val="28"/>
          <w:szCs w:val="28"/>
        </w:rPr>
        <w:t xml:space="preserve">(далее – Административный регламент), </w:t>
      </w:r>
      <w:r w:rsidRPr="00722D16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113FF0" w:rsidRPr="007C427C" w:rsidRDefault="00113FF0" w:rsidP="00AB1942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Подпункт 1.3.2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7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845005">
        <w:rPr>
          <w:rFonts w:ascii="Times New Roman" w:hAnsi="Times New Roman"/>
          <w:sz w:val="28"/>
          <w:szCs w:val="28"/>
        </w:rPr>
        <w:t xml:space="preserve">регламента после подпункта «в» </w:t>
      </w:r>
      <w:r>
        <w:rPr>
          <w:rFonts w:ascii="Times New Roman" w:hAnsi="Times New Roman"/>
          <w:sz w:val="28"/>
          <w:szCs w:val="28"/>
        </w:rPr>
        <w:t>дополнить новым подпунктом «г» следующего содержания</w:t>
      </w:r>
      <w:r w:rsidRPr="007C427C">
        <w:rPr>
          <w:rFonts w:ascii="Times New Roman" w:hAnsi="Times New Roman"/>
          <w:sz w:val="28"/>
          <w:szCs w:val="28"/>
        </w:rPr>
        <w:t>:</w:t>
      </w:r>
    </w:p>
    <w:p w:rsidR="00113FF0" w:rsidRPr="00EA6816" w:rsidRDefault="00113FF0" w:rsidP="00AB1942">
      <w:pPr>
        <w:pStyle w:val="ab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«г) 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113FF0" w:rsidRPr="00EA6816" w:rsidRDefault="00113FF0" w:rsidP="00AB19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Место нахождения ИФНС России по городу и космодрому Байконуру: </w:t>
      </w:r>
      <w:r w:rsidR="00845005" w:rsidRPr="00EA6816">
        <w:rPr>
          <w:rFonts w:ascii="Times New Roman" w:hAnsi="Times New Roman"/>
          <w:sz w:val="28"/>
          <w:szCs w:val="28"/>
        </w:rPr>
        <w:t>г. Байконур</w:t>
      </w:r>
      <w:r w:rsidR="00845005">
        <w:rPr>
          <w:rFonts w:ascii="Times New Roman" w:hAnsi="Times New Roman"/>
          <w:sz w:val="28"/>
          <w:szCs w:val="28"/>
        </w:rPr>
        <w:t>, ул.</w:t>
      </w:r>
      <w:r w:rsidR="00845005" w:rsidRPr="00EA6816">
        <w:rPr>
          <w:rFonts w:ascii="Times New Roman" w:hAnsi="Times New Roman"/>
          <w:sz w:val="28"/>
          <w:szCs w:val="28"/>
        </w:rPr>
        <w:t xml:space="preserve"> </w:t>
      </w:r>
      <w:r w:rsidR="00845005">
        <w:rPr>
          <w:rFonts w:ascii="Times New Roman" w:hAnsi="Times New Roman"/>
          <w:sz w:val="28"/>
          <w:szCs w:val="28"/>
        </w:rPr>
        <w:t>Осташева</w:t>
      </w:r>
      <w:r w:rsidRPr="00EA6816">
        <w:rPr>
          <w:rFonts w:ascii="Times New Roman" w:hAnsi="Times New Roman"/>
          <w:sz w:val="28"/>
          <w:szCs w:val="28"/>
        </w:rPr>
        <w:t>, д. 5.</w:t>
      </w:r>
    </w:p>
    <w:p w:rsidR="00113FF0" w:rsidRPr="00EA6816" w:rsidRDefault="00113FF0" w:rsidP="00AB19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(336-22)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7-07-84.</w:t>
      </w:r>
    </w:p>
    <w:p w:rsidR="00113FF0" w:rsidRPr="00EA6816" w:rsidRDefault="00113FF0" w:rsidP="00AB19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113FF0" w:rsidRPr="00EA6816" w:rsidTr="008D0CBC">
        <w:tc>
          <w:tcPr>
            <w:tcW w:w="2880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13FF0" w:rsidRPr="00EA6816" w:rsidTr="008D0CBC">
        <w:tc>
          <w:tcPr>
            <w:tcW w:w="2880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13FF0" w:rsidRPr="00EA6816" w:rsidTr="008D0CBC">
        <w:tc>
          <w:tcPr>
            <w:tcW w:w="2880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13FF0" w:rsidRPr="00EA6816" w:rsidTr="008D0CBC">
        <w:tc>
          <w:tcPr>
            <w:tcW w:w="2880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13FF0" w:rsidRPr="00EA6816" w:rsidTr="008D0CBC">
        <w:tc>
          <w:tcPr>
            <w:tcW w:w="2880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113FF0" w:rsidRPr="00EA6816" w:rsidTr="008D0CBC">
        <w:tc>
          <w:tcPr>
            <w:tcW w:w="2880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113FF0" w:rsidRPr="00EA6816" w:rsidRDefault="00113FF0" w:rsidP="00AB1942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113FF0" w:rsidRPr="007358A8" w:rsidRDefault="00113FF0" w:rsidP="00AB1942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ИФНС России по городу </w:t>
      </w:r>
      <w:r w:rsidR="00AB194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EA6816">
        <w:rPr>
          <w:rFonts w:ascii="Times New Roman" w:hAnsi="Times New Roman"/>
          <w:sz w:val="28"/>
          <w:szCs w:val="28"/>
        </w:rPr>
        <w:t>и космодрому Байконуру в сети «Интернет» по адресу: http://www.</w:t>
      </w:r>
      <w:r w:rsidRPr="00EA6816">
        <w:rPr>
          <w:rFonts w:ascii="Times New Roman" w:hAnsi="Times New Roman"/>
          <w:sz w:val="28"/>
          <w:szCs w:val="28"/>
          <w:lang w:val="en-US"/>
        </w:rPr>
        <w:t>nalog</w:t>
      </w:r>
      <w:r w:rsidRPr="00EA6816">
        <w:rPr>
          <w:rFonts w:ascii="Times New Roman" w:hAnsi="Times New Roman"/>
          <w:sz w:val="28"/>
          <w:szCs w:val="28"/>
        </w:rPr>
        <w:t>.ru</w:t>
      </w:r>
      <w:r w:rsidR="007358A8">
        <w:rPr>
          <w:rFonts w:ascii="Times New Roman" w:hAnsi="Times New Roman"/>
          <w:sz w:val="28"/>
          <w:szCs w:val="28"/>
          <w:lang w:val="ru-RU"/>
        </w:rPr>
        <w:t>.</w:t>
      </w:r>
      <w:r w:rsidR="00664EF1">
        <w:rPr>
          <w:rFonts w:ascii="Times New Roman" w:hAnsi="Times New Roman"/>
          <w:sz w:val="28"/>
          <w:szCs w:val="28"/>
          <w:lang w:val="ru-RU"/>
        </w:rPr>
        <w:t>».</w:t>
      </w:r>
    </w:p>
    <w:p w:rsidR="00113FF0" w:rsidRPr="00EA6816" w:rsidRDefault="00AB1942" w:rsidP="00AB1942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2.2.4</w:t>
      </w:r>
      <w:r w:rsidR="00113FF0" w:rsidRPr="00EA6816">
        <w:rPr>
          <w:rFonts w:ascii="Times New Roman" w:hAnsi="Times New Roman"/>
          <w:sz w:val="28"/>
          <w:szCs w:val="28"/>
        </w:rPr>
        <w:t xml:space="preserve"> пун</w:t>
      </w:r>
      <w:r>
        <w:rPr>
          <w:rFonts w:ascii="Times New Roman" w:hAnsi="Times New Roman"/>
          <w:sz w:val="28"/>
          <w:szCs w:val="28"/>
        </w:rPr>
        <w:t>кта 2.2</w:t>
      </w:r>
      <w:r w:rsidR="00113FF0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113FF0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113FF0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1A6B60">
        <w:rPr>
          <w:rFonts w:ascii="Times New Roman" w:hAnsi="Times New Roman"/>
          <w:sz w:val="28"/>
          <w:szCs w:val="28"/>
        </w:rPr>
        <w:t xml:space="preserve"> дополнить новым</w:t>
      </w:r>
      <w:r w:rsidR="00113FF0" w:rsidRPr="00EA6816">
        <w:rPr>
          <w:rFonts w:ascii="Times New Roman" w:hAnsi="Times New Roman"/>
          <w:sz w:val="28"/>
          <w:szCs w:val="28"/>
        </w:rPr>
        <w:t xml:space="preserve"> абзац</w:t>
      </w:r>
      <w:r w:rsidR="001A6B60">
        <w:rPr>
          <w:rFonts w:ascii="Times New Roman" w:hAnsi="Times New Roman"/>
          <w:sz w:val="28"/>
          <w:szCs w:val="28"/>
        </w:rPr>
        <w:t xml:space="preserve">ем седьмым </w:t>
      </w:r>
      <w:r w:rsidR="00113FF0" w:rsidRPr="00EA6816">
        <w:rPr>
          <w:rFonts w:ascii="Times New Roman" w:hAnsi="Times New Roman"/>
          <w:sz w:val="28"/>
          <w:szCs w:val="28"/>
        </w:rPr>
        <w:t>следующего содержания:</w:t>
      </w:r>
    </w:p>
    <w:p w:rsidR="00113FF0" w:rsidRPr="00EA6816" w:rsidRDefault="00113FF0" w:rsidP="00AB194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«ИФНС России по городу и космодрому Байконуру – в части предоставления сведений: о государственной регистрации заключения брака; </w:t>
      </w:r>
      <w:r w:rsidR="00117723">
        <w:rPr>
          <w:rFonts w:ascii="Times New Roman" w:hAnsi="Times New Roman"/>
          <w:sz w:val="28"/>
          <w:szCs w:val="28"/>
        </w:rPr>
        <w:t xml:space="preserve">             </w:t>
      </w:r>
      <w:r w:rsidR="00117723" w:rsidRPr="00EA6816">
        <w:rPr>
          <w:rFonts w:ascii="Times New Roman" w:hAnsi="Times New Roman"/>
          <w:sz w:val="28"/>
          <w:szCs w:val="28"/>
        </w:rPr>
        <w:t>о государственной регистрации</w:t>
      </w:r>
      <w:r w:rsidR="00AB1942">
        <w:rPr>
          <w:rFonts w:ascii="Times New Roman" w:hAnsi="Times New Roman"/>
          <w:sz w:val="28"/>
          <w:szCs w:val="28"/>
        </w:rPr>
        <w:t xml:space="preserve"> </w:t>
      </w:r>
      <w:r w:rsidR="00117723">
        <w:rPr>
          <w:rFonts w:ascii="Times New Roman" w:hAnsi="Times New Roman"/>
          <w:sz w:val="28"/>
          <w:szCs w:val="28"/>
        </w:rPr>
        <w:t>рождения;</w:t>
      </w:r>
      <w:r w:rsidR="00AB1942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о государственной регистрации смерти, содержащиеся в Едином государственном реестре записей актов гражданского состояния.».</w:t>
      </w:r>
    </w:p>
    <w:p w:rsidR="003D5728" w:rsidRPr="003D5728" w:rsidRDefault="00113FF0" w:rsidP="00AB1942">
      <w:pPr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Абзац </w:t>
      </w:r>
      <w:r w:rsidR="003D5728">
        <w:rPr>
          <w:rFonts w:ascii="Times New Roman" w:hAnsi="Times New Roman"/>
          <w:sz w:val="28"/>
          <w:szCs w:val="28"/>
        </w:rPr>
        <w:t>пятый</w:t>
      </w:r>
      <w:r w:rsidR="00AB1942">
        <w:rPr>
          <w:rFonts w:ascii="Times New Roman" w:hAnsi="Times New Roman"/>
          <w:sz w:val="28"/>
          <w:szCs w:val="28"/>
        </w:rPr>
        <w:t xml:space="preserve"> подпункта 2.6.1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3D572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D5728" w:rsidRPr="003D5728" w:rsidRDefault="003D5728" w:rsidP="00AB19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5728">
        <w:rPr>
          <w:rFonts w:ascii="Times New Roman" w:hAnsi="Times New Roman"/>
          <w:sz w:val="28"/>
          <w:szCs w:val="28"/>
        </w:rPr>
        <w:t>«для детей, не достигших 14-летнего возраста, −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5728">
        <w:rPr>
          <w:rFonts w:ascii="Times New Roman" w:hAnsi="Times New Roman"/>
          <w:sz w:val="28"/>
          <w:szCs w:val="28"/>
        </w:rPr>
        <w:t xml:space="preserve">свидетельство </w:t>
      </w:r>
      <w:r w:rsidR="00AB1942">
        <w:rPr>
          <w:rFonts w:ascii="Times New Roman" w:hAnsi="Times New Roman"/>
          <w:sz w:val="28"/>
          <w:szCs w:val="28"/>
        </w:rPr>
        <w:t xml:space="preserve">                         </w:t>
      </w:r>
      <w:r w:rsidRPr="003D5728">
        <w:rPr>
          <w:rFonts w:ascii="Times New Roman" w:hAnsi="Times New Roman"/>
          <w:sz w:val="28"/>
          <w:szCs w:val="28"/>
        </w:rPr>
        <w:t>об усыновлении</w:t>
      </w:r>
      <w:r w:rsidR="00117723">
        <w:rPr>
          <w:rFonts w:ascii="Times New Roman" w:hAnsi="Times New Roman"/>
          <w:sz w:val="28"/>
          <w:szCs w:val="28"/>
        </w:rPr>
        <w:t xml:space="preserve"> (удочерении)</w:t>
      </w:r>
      <w:r w:rsidRPr="003D572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».</w:t>
      </w:r>
    </w:p>
    <w:p w:rsidR="00113FF0" w:rsidRPr="00AB1942" w:rsidRDefault="00AB1942" w:rsidP="00AB1942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942">
        <w:rPr>
          <w:rFonts w:ascii="Times New Roman" w:hAnsi="Times New Roman"/>
          <w:sz w:val="28"/>
          <w:szCs w:val="28"/>
        </w:rPr>
        <w:t>Подпункт 2.7.1 пункта 2.7</w:t>
      </w:r>
      <w:r w:rsidR="00113FF0" w:rsidRPr="00AB1942">
        <w:rPr>
          <w:rFonts w:ascii="Times New Roman" w:hAnsi="Times New Roman"/>
          <w:sz w:val="28"/>
          <w:szCs w:val="28"/>
        </w:rPr>
        <w:t xml:space="preserve"> раздела </w:t>
      </w:r>
      <w:r w:rsidR="00113FF0" w:rsidRPr="00AB1942">
        <w:rPr>
          <w:rFonts w:ascii="Times New Roman" w:hAnsi="Times New Roman"/>
          <w:sz w:val="28"/>
          <w:szCs w:val="28"/>
          <w:lang w:val="en-US"/>
        </w:rPr>
        <w:t>II</w:t>
      </w:r>
      <w:r w:rsidR="00113FF0" w:rsidRPr="00AB1942">
        <w:rPr>
          <w:rFonts w:ascii="Times New Roman" w:hAnsi="Times New Roman"/>
          <w:sz w:val="28"/>
          <w:szCs w:val="28"/>
        </w:rPr>
        <w:t xml:space="preserve"> Административ</w:t>
      </w:r>
      <w:r w:rsidR="003D5728" w:rsidRPr="00AB1942">
        <w:rPr>
          <w:rFonts w:ascii="Times New Roman" w:hAnsi="Times New Roman"/>
          <w:sz w:val="28"/>
          <w:szCs w:val="28"/>
        </w:rPr>
        <w:t xml:space="preserve">ного регламента </w:t>
      </w:r>
      <w:r w:rsidRPr="00AB1942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подпункта «д» </w:t>
      </w:r>
      <w:r w:rsidR="003D5728" w:rsidRPr="00AB1942">
        <w:rPr>
          <w:rFonts w:ascii="Times New Roman" w:hAnsi="Times New Roman"/>
          <w:sz w:val="28"/>
          <w:szCs w:val="28"/>
        </w:rPr>
        <w:t>дополнить новым</w:t>
      </w:r>
      <w:r w:rsidR="00113FF0" w:rsidRPr="00AB1942">
        <w:rPr>
          <w:rFonts w:ascii="Times New Roman" w:hAnsi="Times New Roman"/>
          <w:sz w:val="28"/>
          <w:szCs w:val="28"/>
        </w:rPr>
        <w:t xml:space="preserve"> подпункт</w:t>
      </w:r>
      <w:r w:rsidR="003D5728" w:rsidRPr="00AB1942">
        <w:rPr>
          <w:rFonts w:ascii="Times New Roman" w:hAnsi="Times New Roman"/>
          <w:sz w:val="28"/>
          <w:szCs w:val="28"/>
        </w:rPr>
        <w:t>ом</w:t>
      </w:r>
      <w:r w:rsidR="00113FF0" w:rsidRPr="00AB1942">
        <w:rPr>
          <w:rFonts w:ascii="Times New Roman" w:hAnsi="Times New Roman"/>
          <w:sz w:val="28"/>
          <w:szCs w:val="28"/>
        </w:rPr>
        <w:t xml:space="preserve"> «</w:t>
      </w:r>
      <w:r w:rsidR="003D5728" w:rsidRPr="00AB1942">
        <w:rPr>
          <w:rFonts w:ascii="Times New Roman" w:hAnsi="Times New Roman"/>
          <w:sz w:val="28"/>
          <w:szCs w:val="28"/>
        </w:rPr>
        <w:t>е</w:t>
      </w:r>
      <w:r w:rsidR="00113FF0" w:rsidRPr="00AB1942">
        <w:rPr>
          <w:rFonts w:ascii="Times New Roman" w:hAnsi="Times New Roman"/>
          <w:sz w:val="28"/>
          <w:szCs w:val="28"/>
        </w:rPr>
        <w:t>» следующего содержания:</w:t>
      </w:r>
    </w:p>
    <w:p w:rsidR="00113FF0" w:rsidRPr="00EA6816" w:rsidRDefault="00113FF0" w:rsidP="00AB194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EA6816">
        <w:rPr>
          <w:rStyle w:val="apple-style-span"/>
          <w:rFonts w:ascii="Times New Roman" w:hAnsi="Times New Roman"/>
          <w:bCs/>
          <w:sz w:val="28"/>
          <w:szCs w:val="28"/>
        </w:rPr>
        <w:t>«</w:t>
      </w:r>
      <w:r w:rsidR="004B442B">
        <w:rPr>
          <w:rStyle w:val="apple-style-span"/>
          <w:rFonts w:ascii="Times New Roman" w:hAnsi="Times New Roman"/>
          <w:bCs/>
          <w:sz w:val="28"/>
          <w:szCs w:val="28"/>
        </w:rPr>
        <w:t>е</w:t>
      </w:r>
      <w:r w:rsidRPr="00EA6816">
        <w:rPr>
          <w:rStyle w:val="apple-style-span"/>
          <w:rFonts w:ascii="Times New Roman" w:hAnsi="Times New Roman"/>
          <w:bCs/>
          <w:sz w:val="28"/>
          <w:szCs w:val="28"/>
        </w:rPr>
        <w:t xml:space="preserve">) </w:t>
      </w:r>
      <w:r w:rsidRPr="00EA6816">
        <w:rPr>
          <w:rFonts w:ascii="Times New Roman" w:hAnsi="Times New Roman"/>
          <w:sz w:val="28"/>
          <w:szCs w:val="28"/>
        </w:rPr>
        <w:t xml:space="preserve">сведения о государственной регистрации заключения брака; </w:t>
      </w:r>
      <w:r w:rsidR="00117723">
        <w:rPr>
          <w:rFonts w:ascii="Times New Roman" w:hAnsi="Times New Roman"/>
          <w:sz w:val="28"/>
          <w:szCs w:val="28"/>
        </w:rPr>
        <w:t xml:space="preserve">                        </w:t>
      </w:r>
      <w:r w:rsidR="00117723" w:rsidRPr="00EA6816">
        <w:rPr>
          <w:rFonts w:ascii="Times New Roman" w:hAnsi="Times New Roman"/>
          <w:sz w:val="28"/>
          <w:szCs w:val="28"/>
        </w:rPr>
        <w:t>о государственной регистрации</w:t>
      </w:r>
      <w:r w:rsidR="00AB1942">
        <w:rPr>
          <w:rFonts w:ascii="Times New Roman" w:hAnsi="Times New Roman"/>
          <w:sz w:val="28"/>
          <w:szCs w:val="28"/>
        </w:rPr>
        <w:t xml:space="preserve"> </w:t>
      </w:r>
      <w:r w:rsidR="00117723">
        <w:rPr>
          <w:rFonts w:ascii="Times New Roman" w:hAnsi="Times New Roman"/>
          <w:sz w:val="28"/>
          <w:szCs w:val="28"/>
        </w:rPr>
        <w:t xml:space="preserve">рождения; </w:t>
      </w:r>
      <w:r w:rsidRPr="00EA6816">
        <w:rPr>
          <w:rFonts w:ascii="Times New Roman" w:hAnsi="Times New Roman"/>
          <w:sz w:val="28"/>
          <w:szCs w:val="28"/>
        </w:rPr>
        <w:t>о государственной регистрации смерти, содержащиеся в Едином государственном реестре записей актов гражданского состояния.».</w:t>
      </w:r>
    </w:p>
    <w:p w:rsidR="00113FF0" w:rsidRPr="00EA6816" w:rsidRDefault="00AB1942" w:rsidP="00AB1942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</w:t>
      </w:r>
      <w:r w:rsidR="00B17AE9">
        <w:rPr>
          <w:rFonts w:ascii="Times New Roman" w:hAnsi="Times New Roman"/>
          <w:sz w:val="28"/>
          <w:szCs w:val="28"/>
        </w:rPr>
        <w:t xml:space="preserve"> пункта 2.7</w:t>
      </w:r>
      <w:r w:rsidR="00113FF0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113FF0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113FF0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</w:t>
      </w:r>
      <w:r w:rsidR="00664EF1">
        <w:rPr>
          <w:rFonts w:ascii="Times New Roman" w:hAnsi="Times New Roman"/>
          <w:sz w:val="28"/>
          <w:szCs w:val="28"/>
        </w:rPr>
        <w:t xml:space="preserve">ем восьмым </w:t>
      </w:r>
      <w:r w:rsidR="00113FF0" w:rsidRPr="00EA6816">
        <w:rPr>
          <w:rFonts w:ascii="Times New Roman" w:hAnsi="Times New Roman"/>
          <w:sz w:val="28"/>
          <w:szCs w:val="28"/>
        </w:rPr>
        <w:t>следующего содержания:</w:t>
      </w:r>
    </w:p>
    <w:p w:rsidR="00113FF0" w:rsidRPr="00B17AE9" w:rsidRDefault="00113FF0" w:rsidP="00AB1942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AE9">
        <w:rPr>
          <w:rFonts w:ascii="Times New Roman" w:hAnsi="Times New Roman"/>
          <w:sz w:val="28"/>
          <w:szCs w:val="28"/>
        </w:rPr>
        <w:t>«</w:t>
      </w:r>
      <w:r w:rsidR="00B17AE9" w:rsidRPr="00B17AE9">
        <w:rPr>
          <w:rFonts w:ascii="Times New Roman" w:hAnsi="Times New Roman"/>
          <w:sz w:val="28"/>
          <w:szCs w:val="28"/>
        </w:rPr>
        <w:t xml:space="preserve">документ, указанный в подпункте «е», оформляется и выдается заявителям на основании запросов, направляемых заявителями в адрес </w:t>
      </w:r>
      <w:r w:rsidR="00AB1942">
        <w:rPr>
          <w:rFonts w:ascii="Times New Roman" w:hAnsi="Times New Roman"/>
          <w:sz w:val="28"/>
          <w:szCs w:val="28"/>
        </w:rPr>
        <w:t xml:space="preserve">                 </w:t>
      </w:r>
      <w:r w:rsidR="00B17AE9" w:rsidRPr="00B17AE9">
        <w:rPr>
          <w:rFonts w:ascii="Times New Roman" w:hAnsi="Times New Roman"/>
          <w:sz w:val="28"/>
          <w:szCs w:val="28"/>
        </w:rPr>
        <w:t>ИФНС России по городу и космодрому Байконуру, либо в отдел записи актов гражданского состояния администрации города Байконур.</w:t>
      </w:r>
      <w:r w:rsidRPr="00B17AE9">
        <w:rPr>
          <w:rFonts w:ascii="Times New Roman" w:hAnsi="Times New Roman"/>
          <w:sz w:val="28"/>
          <w:szCs w:val="28"/>
        </w:rPr>
        <w:t>».</w:t>
      </w:r>
    </w:p>
    <w:p w:rsidR="00113FF0" w:rsidRPr="00C36CD7" w:rsidRDefault="00113FF0" w:rsidP="00AB19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113FF0" w:rsidRPr="00C36CD7" w:rsidRDefault="00113FF0" w:rsidP="00AB19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6CD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5911C6" w:rsidP="00D97919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E5432" w:rsidSect="00F77328">
      <w:headerReference w:type="default" r:id="rId10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84" w:rsidRDefault="00054884" w:rsidP="000A7383">
      <w:pPr>
        <w:spacing w:after="0" w:line="240" w:lineRule="auto"/>
      </w:pPr>
      <w:r>
        <w:separator/>
      </w:r>
    </w:p>
  </w:endnote>
  <w:endnote w:type="continuationSeparator" w:id="0">
    <w:p w:rsidR="00054884" w:rsidRDefault="0005488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84" w:rsidRDefault="0005488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54884" w:rsidRDefault="0005488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FF7962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F7962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FF7962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54884"/>
    <w:rsid w:val="00061BD6"/>
    <w:rsid w:val="00081240"/>
    <w:rsid w:val="00094A79"/>
    <w:rsid w:val="00095259"/>
    <w:rsid w:val="000A27E5"/>
    <w:rsid w:val="000A7383"/>
    <w:rsid w:val="000B0DCC"/>
    <w:rsid w:val="000D0323"/>
    <w:rsid w:val="000D3C15"/>
    <w:rsid w:val="000D6AF7"/>
    <w:rsid w:val="000E2471"/>
    <w:rsid w:val="000F4E19"/>
    <w:rsid w:val="00113FF0"/>
    <w:rsid w:val="00117723"/>
    <w:rsid w:val="0012661D"/>
    <w:rsid w:val="001345C4"/>
    <w:rsid w:val="0015118A"/>
    <w:rsid w:val="00183415"/>
    <w:rsid w:val="001A6B60"/>
    <w:rsid w:val="001B2B37"/>
    <w:rsid w:val="001B34B9"/>
    <w:rsid w:val="001C6F03"/>
    <w:rsid w:val="001D21DB"/>
    <w:rsid w:val="001E1DCB"/>
    <w:rsid w:val="001E414D"/>
    <w:rsid w:val="001E485F"/>
    <w:rsid w:val="001F7266"/>
    <w:rsid w:val="00223223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5728"/>
    <w:rsid w:val="003D6F7C"/>
    <w:rsid w:val="003F64C8"/>
    <w:rsid w:val="00407149"/>
    <w:rsid w:val="00411485"/>
    <w:rsid w:val="0042314E"/>
    <w:rsid w:val="00424FEE"/>
    <w:rsid w:val="00432AA3"/>
    <w:rsid w:val="004478E6"/>
    <w:rsid w:val="0045225D"/>
    <w:rsid w:val="00492CE7"/>
    <w:rsid w:val="0049485A"/>
    <w:rsid w:val="004A7D02"/>
    <w:rsid w:val="004B442B"/>
    <w:rsid w:val="004D24EB"/>
    <w:rsid w:val="00502B78"/>
    <w:rsid w:val="0051386E"/>
    <w:rsid w:val="00525E2F"/>
    <w:rsid w:val="005323AF"/>
    <w:rsid w:val="00542E5C"/>
    <w:rsid w:val="005474A2"/>
    <w:rsid w:val="00573E35"/>
    <w:rsid w:val="005911C6"/>
    <w:rsid w:val="005B641B"/>
    <w:rsid w:val="005B6728"/>
    <w:rsid w:val="005C4C1F"/>
    <w:rsid w:val="005D4D9C"/>
    <w:rsid w:val="005D7CD4"/>
    <w:rsid w:val="006043AE"/>
    <w:rsid w:val="006110C9"/>
    <w:rsid w:val="00613275"/>
    <w:rsid w:val="0063285D"/>
    <w:rsid w:val="00654380"/>
    <w:rsid w:val="00655B5E"/>
    <w:rsid w:val="00664EF1"/>
    <w:rsid w:val="00670121"/>
    <w:rsid w:val="00672BC1"/>
    <w:rsid w:val="00673FBF"/>
    <w:rsid w:val="00674484"/>
    <w:rsid w:val="00681332"/>
    <w:rsid w:val="006B242A"/>
    <w:rsid w:val="006E40C4"/>
    <w:rsid w:val="007120F3"/>
    <w:rsid w:val="00730BCD"/>
    <w:rsid w:val="007358A8"/>
    <w:rsid w:val="00752E19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E1C08"/>
    <w:rsid w:val="007F4D49"/>
    <w:rsid w:val="0080329F"/>
    <w:rsid w:val="008058BB"/>
    <w:rsid w:val="00805B4E"/>
    <w:rsid w:val="00816053"/>
    <w:rsid w:val="00830722"/>
    <w:rsid w:val="00845005"/>
    <w:rsid w:val="00865C56"/>
    <w:rsid w:val="00876390"/>
    <w:rsid w:val="00896E31"/>
    <w:rsid w:val="008C20F4"/>
    <w:rsid w:val="008D0B67"/>
    <w:rsid w:val="008D0CBC"/>
    <w:rsid w:val="00900ACB"/>
    <w:rsid w:val="00927BD2"/>
    <w:rsid w:val="0094562F"/>
    <w:rsid w:val="00966596"/>
    <w:rsid w:val="00967E25"/>
    <w:rsid w:val="00967FA3"/>
    <w:rsid w:val="0098307E"/>
    <w:rsid w:val="0098556D"/>
    <w:rsid w:val="009A5376"/>
    <w:rsid w:val="009B2DDF"/>
    <w:rsid w:val="009B3AAD"/>
    <w:rsid w:val="009E21B0"/>
    <w:rsid w:val="009F2EA0"/>
    <w:rsid w:val="00A363B0"/>
    <w:rsid w:val="00A36ACB"/>
    <w:rsid w:val="00A53997"/>
    <w:rsid w:val="00A610AF"/>
    <w:rsid w:val="00A62D46"/>
    <w:rsid w:val="00A66703"/>
    <w:rsid w:val="00A920BC"/>
    <w:rsid w:val="00A931A3"/>
    <w:rsid w:val="00AB1942"/>
    <w:rsid w:val="00AB23F9"/>
    <w:rsid w:val="00AD1727"/>
    <w:rsid w:val="00AD3B34"/>
    <w:rsid w:val="00B01545"/>
    <w:rsid w:val="00B17AE9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278D3"/>
    <w:rsid w:val="00C322D3"/>
    <w:rsid w:val="00C34855"/>
    <w:rsid w:val="00CA5670"/>
    <w:rsid w:val="00CB2C3B"/>
    <w:rsid w:val="00CB6998"/>
    <w:rsid w:val="00CD02DA"/>
    <w:rsid w:val="00CE0FDF"/>
    <w:rsid w:val="00D12B9A"/>
    <w:rsid w:val="00D8154E"/>
    <w:rsid w:val="00D83158"/>
    <w:rsid w:val="00D9432C"/>
    <w:rsid w:val="00D97919"/>
    <w:rsid w:val="00DE55ED"/>
    <w:rsid w:val="00DE5710"/>
    <w:rsid w:val="00DF2085"/>
    <w:rsid w:val="00DF238E"/>
    <w:rsid w:val="00DF48B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0CC2"/>
    <w:rsid w:val="00EF2BF4"/>
    <w:rsid w:val="00F07367"/>
    <w:rsid w:val="00F14E2A"/>
    <w:rsid w:val="00F277BA"/>
    <w:rsid w:val="00F3793D"/>
    <w:rsid w:val="00F44997"/>
    <w:rsid w:val="00F77328"/>
    <w:rsid w:val="00F830EB"/>
    <w:rsid w:val="00F90F0D"/>
    <w:rsid w:val="00FA7BD6"/>
    <w:rsid w:val="00FB4AF6"/>
    <w:rsid w:val="00FD773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5D8FEE-1EFE-4AA5-A623-9A38EADA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113FF0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113FF0"/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a0"/>
    <w:rsid w:val="0011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2020-08-31T07:05:00Z</cp:lastPrinted>
  <dcterms:created xsi:type="dcterms:W3CDTF">2025-01-31T05:10:00Z</dcterms:created>
  <dcterms:modified xsi:type="dcterms:W3CDTF">2025-01-31T05:10:00Z</dcterms:modified>
</cp:coreProperties>
</file>