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0E653E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887018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88701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0E653E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780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C165AF" w:rsidP="003F70AC">
      <w:pPr>
        <w:rPr>
          <w:sz w:val="28"/>
        </w:rPr>
      </w:pPr>
      <w:r>
        <w:rPr>
          <w:sz w:val="28"/>
        </w:rPr>
        <w:t xml:space="preserve">17 января 2025 г.               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01-11р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C76093">
        <w:rPr>
          <w:b/>
          <w:sz w:val="28"/>
          <w:szCs w:val="28"/>
        </w:rPr>
        <w:t>й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следующие изменения:</w:t>
      </w:r>
    </w:p>
    <w:p w:rsidR="007F41DB" w:rsidRDefault="00875848" w:rsidP="00875848">
      <w:pPr>
        <w:pStyle w:val="a3"/>
        <w:spacing w:line="360" w:lineRule="auto"/>
        <w:ind w:firstLine="709"/>
        <w:jc w:val="both"/>
        <w:rPr>
          <w:szCs w:val="28"/>
        </w:rPr>
      </w:pPr>
      <w:r>
        <w:t>1.1.</w:t>
      </w:r>
      <w:r>
        <w:tab/>
      </w:r>
      <w:r w:rsidR="007F41DB">
        <w:t xml:space="preserve">Включить в состав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>пы</w:t>
      </w:r>
      <w:r w:rsidR="007F41DB" w:rsidRPr="0006096C">
        <w:t xml:space="preserve"> </w:t>
      </w:r>
      <w:r w:rsidR="007F41DB">
        <w:t xml:space="preserve">в качестве руководителя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A04970">
        <w:t>пы</w:t>
      </w:r>
      <w:r w:rsidR="007F41DB">
        <w:t xml:space="preserve"> </w:t>
      </w:r>
      <w:r w:rsidR="007F41DB">
        <w:rPr>
          <w:szCs w:val="28"/>
        </w:rPr>
        <w:t>Буланчикова С.Н.</w:t>
      </w:r>
      <w:r w:rsidR="007F41DB" w:rsidRPr="001A51BA">
        <w:rPr>
          <w:szCs w:val="28"/>
        </w:rPr>
        <w:t xml:space="preserve"> – начальника Управления социальной защиты населения</w:t>
      </w:r>
      <w:r w:rsidR="00623AF8">
        <w:rPr>
          <w:szCs w:val="28"/>
        </w:rPr>
        <w:t xml:space="preserve">, исключив его из членов </w:t>
      </w:r>
      <w:r w:rsidR="00623AF8" w:rsidRPr="000218AC">
        <w:t>межведомственн</w:t>
      </w:r>
      <w:r w:rsidR="00623AF8">
        <w:t>ой</w:t>
      </w:r>
      <w:r w:rsidR="00623AF8" w:rsidRPr="000218AC">
        <w:t xml:space="preserve"> рабоч</w:t>
      </w:r>
      <w:r w:rsidR="00623AF8">
        <w:t>ей</w:t>
      </w:r>
      <w:r w:rsidR="00623AF8" w:rsidRPr="000218AC">
        <w:t xml:space="preserve"> груп</w:t>
      </w:r>
      <w:r w:rsidR="00623AF8">
        <w:t>пы</w:t>
      </w:r>
      <w:r w:rsidR="007F41DB">
        <w:rPr>
          <w:szCs w:val="28"/>
        </w:rPr>
        <w:t>.</w:t>
      </w:r>
    </w:p>
    <w:p w:rsidR="007F41DB" w:rsidRDefault="00875848" w:rsidP="00875848">
      <w:pPr>
        <w:pStyle w:val="a3"/>
        <w:spacing w:line="360" w:lineRule="auto"/>
        <w:ind w:firstLine="709"/>
        <w:jc w:val="both"/>
      </w:pPr>
      <w:r>
        <w:lastRenderedPageBreak/>
        <w:t>1.2.</w:t>
      </w:r>
      <w:r>
        <w:tab/>
      </w:r>
      <w:r w:rsidR="007F41DB">
        <w:t xml:space="preserve">Включить в состав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 xml:space="preserve">пы в качестве члена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>пы Литянского В.И. – члена Общественного Совета самоуправления города Байконур</w:t>
      </w:r>
      <w:r w:rsidR="00517E85">
        <w:t>.</w:t>
      </w:r>
    </w:p>
    <w:p w:rsidR="00517E85" w:rsidRDefault="00517E85" w:rsidP="00517E85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</w:pPr>
      <w:r>
        <w:t>1.3.</w:t>
      </w:r>
      <w:r>
        <w:tab/>
        <w:t xml:space="preserve"> Исключить из состава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>
        <w:rPr>
          <w:szCs w:val="28"/>
        </w:rPr>
        <w:t xml:space="preserve">Кима А.В. </w:t>
      </w:r>
      <w:r>
        <w:t xml:space="preserve"> 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1373A7" w:rsidP="008964E8">
      <w:pPr>
        <w:pStyle w:val="21"/>
        <w:spacing w:line="360" w:lineRule="auto"/>
        <w:rPr>
          <w:b/>
        </w:rPr>
      </w:pPr>
      <w:r>
        <w:rPr>
          <w:b/>
        </w:rPr>
        <w:t xml:space="preserve">И.о. </w:t>
      </w:r>
      <w:r w:rsidR="009B073C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</w:r>
      <w:r>
        <w:rPr>
          <w:b/>
        </w:rPr>
        <w:t>Т.И. Вербицкий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26" w:rsidRDefault="002F1926" w:rsidP="006A386C">
      <w:r>
        <w:separator/>
      </w:r>
    </w:p>
  </w:endnote>
  <w:endnote w:type="continuationSeparator" w:id="0">
    <w:p w:rsidR="002F1926" w:rsidRDefault="002F1926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26" w:rsidRDefault="002F1926" w:rsidP="006A386C">
      <w:r>
        <w:separator/>
      </w:r>
    </w:p>
  </w:footnote>
  <w:footnote w:type="continuationSeparator" w:id="0">
    <w:p w:rsidR="002F1926" w:rsidRDefault="002F1926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53E">
      <w:rPr>
        <w:noProof/>
      </w:rPr>
      <w:t>2</w:t>
    </w:r>
    <w:r>
      <w:fldChar w:fldCharType="end"/>
    </w:r>
  </w:p>
  <w:p w:rsidR="009B073C" w:rsidRDefault="009B07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51A8"/>
    <w:rsid w:val="000218AC"/>
    <w:rsid w:val="000349C2"/>
    <w:rsid w:val="000375DC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D6239"/>
    <w:rsid w:val="000E3AD1"/>
    <w:rsid w:val="000E653E"/>
    <w:rsid w:val="00101D41"/>
    <w:rsid w:val="00106AB2"/>
    <w:rsid w:val="00114A1B"/>
    <w:rsid w:val="00127751"/>
    <w:rsid w:val="001373A7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61B1B"/>
    <w:rsid w:val="00271A94"/>
    <w:rsid w:val="00292304"/>
    <w:rsid w:val="002A473C"/>
    <w:rsid w:val="002B0629"/>
    <w:rsid w:val="002E6DA8"/>
    <w:rsid w:val="002E7653"/>
    <w:rsid w:val="002F1926"/>
    <w:rsid w:val="003003FA"/>
    <w:rsid w:val="00361EB6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17E85"/>
    <w:rsid w:val="00544B64"/>
    <w:rsid w:val="0055748F"/>
    <w:rsid w:val="00574449"/>
    <w:rsid w:val="005B5100"/>
    <w:rsid w:val="005C76DC"/>
    <w:rsid w:val="005D075A"/>
    <w:rsid w:val="005D741E"/>
    <w:rsid w:val="00623AF8"/>
    <w:rsid w:val="00624385"/>
    <w:rsid w:val="006420D3"/>
    <w:rsid w:val="00673206"/>
    <w:rsid w:val="00686BDA"/>
    <w:rsid w:val="006920A7"/>
    <w:rsid w:val="006A386C"/>
    <w:rsid w:val="006B45C1"/>
    <w:rsid w:val="006C05A6"/>
    <w:rsid w:val="006C6AAD"/>
    <w:rsid w:val="006E09D0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D142D"/>
    <w:rsid w:val="007F41DB"/>
    <w:rsid w:val="00802EF5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B553A"/>
    <w:rsid w:val="009C0EC9"/>
    <w:rsid w:val="009C2F86"/>
    <w:rsid w:val="009C6235"/>
    <w:rsid w:val="009C7E12"/>
    <w:rsid w:val="009D7CB0"/>
    <w:rsid w:val="009E55B4"/>
    <w:rsid w:val="009F6DA5"/>
    <w:rsid w:val="00A04970"/>
    <w:rsid w:val="00A3526C"/>
    <w:rsid w:val="00A42205"/>
    <w:rsid w:val="00A50065"/>
    <w:rsid w:val="00A736ED"/>
    <w:rsid w:val="00AA30A0"/>
    <w:rsid w:val="00AC0C5F"/>
    <w:rsid w:val="00AC1EEF"/>
    <w:rsid w:val="00AC27D0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1061E"/>
    <w:rsid w:val="00C11E7B"/>
    <w:rsid w:val="00C165AF"/>
    <w:rsid w:val="00C70017"/>
    <w:rsid w:val="00C76093"/>
    <w:rsid w:val="00C817A0"/>
    <w:rsid w:val="00C8229F"/>
    <w:rsid w:val="00C95AC8"/>
    <w:rsid w:val="00C97E16"/>
    <w:rsid w:val="00CB4869"/>
    <w:rsid w:val="00CC2104"/>
    <w:rsid w:val="00CD22B9"/>
    <w:rsid w:val="00CD5A20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D522D"/>
    <w:rsid w:val="00EF2923"/>
    <w:rsid w:val="00F00380"/>
    <w:rsid w:val="00F02642"/>
    <w:rsid w:val="00F07439"/>
    <w:rsid w:val="00F20DDA"/>
    <w:rsid w:val="00F237A2"/>
    <w:rsid w:val="00F307DA"/>
    <w:rsid w:val="00F3170C"/>
    <w:rsid w:val="00F3431F"/>
    <w:rsid w:val="00F63A62"/>
    <w:rsid w:val="00F81757"/>
    <w:rsid w:val="00F8285A"/>
    <w:rsid w:val="00F85F43"/>
    <w:rsid w:val="00F905F0"/>
    <w:rsid w:val="00F96AAE"/>
    <w:rsid w:val="00FC4EB0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BA733-DD09-46C2-93BC-3622C52A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rsid w:val="00517E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7985-38F0-42F1-80AC-0C1991FA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2287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2025-01-13T11:44:00Z</cp:lastPrinted>
  <dcterms:created xsi:type="dcterms:W3CDTF">2025-01-20T04:23:00Z</dcterms:created>
  <dcterms:modified xsi:type="dcterms:W3CDTF">2025-01-20T04:23:00Z</dcterms:modified>
</cp:coreProperties>
</file>