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016D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82893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82893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016DF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9CCA4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CC2EC1" w:rsidP="004C344D">
      <w:pPr>
        <w:widowControl w:val="0"/>
        <w:jc w:val="both"/>
        <w:rPr>
          <w:sz w:val="28"/>
        </w:rPr>
      </w:pPr>
      <w:r>
        <w:rPr>
          <w:sz w:val="28"/>
        </w:rPr>
        <w:t>28 декабря 2024 г.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490</w:t>
      </w:r>
    </w:p>
    <w:p w:rsidR="004C344D" w:rsidRPr="00DC6035" w:rsidRDefault="004C344D" w:rsidP="0085404A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B65B7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</w:p>
    <w:bookmarkEnd w:id="0"/>
    <w:p w:rsidR="0085404A" w:rsidRPr="00BA206E" w:rsidRDefault="0085404A" w:rsidP="0085404A">
      <w:pPr>
        <w:pStyle w:val="a5"/>
        <w:tabs>
          <w:tab w:val="left" w:pos="4678"/>
        </w:tabs>
        <w:spacing w:line="480" w:lineRule="auto"/>
        <w:ind w:right="4423"/>
        <w:contextualSpacing/>
        <w:rPr>
          <w:b/>
          <w:szCs w:val="28"/>
        </w:rPr>
      </w:pPr>
    </w:p>
    <w:p w:rsidR="00305D40" w:rsidRPr="0085404A" w:rsidRDefault="00EC2685" w:rsidP="00943007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943007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3107C7" w:rsidP="00F964E7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84150C">
        <w:rPr>
          <w:sz w:val="28"/>
          <w:szCs w:val="28"/>
        </w:rPr>
        <w:t xml:space="preserve"> </w:t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D00CFA" w:rsidRDefault="0084150C" w:rsidP="00F964E7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5807A9" w:rsidRPr="00E86822">
        <w:rPr>
          <w:sz w:val="28"/>
          <w:szCs w:val="28"/>
        </w:rPr>
        <w:t>.1.</w:t>
      </w:r>
      <w:r w:rsidR="005807A9"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 </w:t>
      </w:r>
      <w:r w:rsidR="00D00CFA">
        <w:rPr>
          <w:bCs/>
          <w:sz w:val="28"/>
          <w:szCs w:val="28"/>
        </w:rPr>
        <w:t>В</w:t>
      </w:r>
      <w:r w:rsidR="00D00CFA">
        <w:rPr>
          <w:sz w:val="28"/>
          <w:szCs w:val="28"/>
        </w:rPr>
        <w:t xml:space="preserve"> р</w:t>
      </w:r>
      <w:r w:rsidR="00D00CFA" w:rsidRPr="00E86822">
        <w:rPr>
          <w:bCs/>
          <w:sz w:val="28"/>
          <w:szCs w:val="28"/>
        </w:rPr>
        <w:t>аздел</w:t>
      </w:r>
      <w:r w:rsidR="00D00CFA">
        <w:rPr>
          <w:bCs/>
          <w:sz w:val="28"/>
          <w:szCs w:val="28"/>
        </w:rPr>
        <w:t>е</w:t>
      </w:r>
      <w:r w:rsidR="00D00CFA" w:rsidRPr="00E86822">
        <w:rPr>
          <w:bCs/>
          <w:sz w:val="28"/>
          <w:szCs w:val="28"/>
        </w:rPr>
        <w:t xml:space="preserve"> </w:t>
      </w:r>
      <w:r w:rsidR="00493A00" w:rsidRPr="00E86822">
        <w:rPr>
          <w:bCs/>
          <w:sz w:val="28"/>
          <w:szCs w:val="28"/>
        </w:rPr>
        <w:t xml:space="preserve">«Объемы и источники финансирования Программы» </w:t>
      </w:r>
      <w:r w:rsidR="00DD3F51">
        <w:rPr>
          <w:bCs/>
          <w:sz w:val="28"/>
          <w:szCs w:val="28"/>
        </w:rPr>
        <w:t>п</w:t>
      </w:r>
      <w:r w:rsidR="00493A00" w:rsidRPr="00E86822">
        <w:rPr>
          <w:bCs/>
          <w:sz w:val="28"/>
          <w:szCs w:val="28"/>
        </w:rPr>
        <w:t>аспорта Государственной программы</w:t>
      </w:r>
      <w:r w:rsidR="00D00CFA">
        <w:rPr>
          <w:bCs/>
          <w:sz w:val="28"/>
          <w:szCs w:val="28"/>
        </w:rPr>
        <w:t>:</w:t>
      </w:r>
    </w:p>
    <w:p w:rsidR="00D00CFA" w:rsidRPr="00ED507A" w:rsidRDefault="00D00CFA" w:rsidP="00DD3F51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D507A">
        <w:rPr>
          <w:sz w:val="28"/>
          <w:szCs w:val="28"/>
        </w:rPr>
        <w:t xml:space="preserve">в абзаце первом </w:t>
      </w:r>
      <w:r w:rsidR="007D041E" w:rsidRPr="00ED507A">
        <w:rPr>
          <w:bCs/>
          <w:sz w:val="28"/>
          <w:szCs w:val="28"/>
        </w:rPr>
        <w:t>цифры «</w:t>
      </w:r>
      <w:r w:rsidR="0057661A" w:rsidRPr="00ED507A">
        <w:rPr>
          <w:bCs/>
          <w:sz w:val="28"/>
          <w:szCs w:val="28"/>
        </w:rPr>
        <w:t>651 841,9</w:t>
      </w:r>
      <w:r w:rsidR="007D041E" w:rsidRPr="00ED507A">
        <w:rPr>
          <w:bCs/>
          <w:sz w:val="28"/>
          <w:szCs w:val="28"/>
        </w:rPr>
        <w:t>» заменить цифрами «</w:t>
      </w:r>
      <w:r w:rsidR="0057661A">
        <w:rPr>
          <w:bCs/>
          <w:sz w:val="28"/>
          <w:szCs w:val="28"/>
        </w:rPr>
        <w:t>653 118,6</w:t>
      </w:r>
      <w:r w:rsidR="007D041E" w:rsidRPr="00ED507A">
        <w:rPr>
          <w:bCs/>
          <w:sz w:val="28"/>
          <w:szCs w:val="28"/>
        </w:rPr>
        <w:t>»</w:t>
      </w:r>
      <w:r w:rsidRPr="00ED507A">
        <w:rPr>
          <w:bCs/>
          <w:sz w:val="28"/>
          <w:szCs w:val="28"/>
        </w:rPr>
        <w:t>;</w:t>
      </w:r>
    </w:p>
    <w:p w:rsidR="00D00CFA" w:rsidRPr="00ED507A" w:rsidRDefault="00D00CFA" w:rsidP="00DD3F51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D507A">
        <w:rPr>
          <w:bCs/>
          <w:sz w:val="28"/>
          <w:szCs w:val="28"/>
        </w:rPr>
        <w:t>после слов в 2024 году:</w:t>
      </w:r>
    </w:p>
    <w:p w:rsidR="00D00CFA" w:rsidRDefault="00D00CFA" w:rsidP="00C8326C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</w:t>
      </w:r>
      <w:r w:rsidR="0057661A" w:rsidRPr="00C8326C">
        <w:rPr>
          <w:sz w:val="28"/>
          <w:szCs w:val="28"/>
        </w:rPr>
        <w:t>186 139,6</w:t>
      </w:r>
      <w:r w:rsidRPr="00C8326C">
        <w:rPr>
          <w:sz w:val="28"/>
          <w:szCs w:val="28"/>
        </w:rPr>
        <w:t>» заменить цифрами «</w:t>
      </w:r>
      <w:r w:rsidR="0057661A">
        <w:rPr>
          <w:sz w:val="28"/>
          <w:szCs w:val="28"/>
        </w:rPr>
        <w:t>187 416,3</w:t>
      </w:r>
      <w:r w:rsidRPr="00C8326C">
        <w:rPr>
          <w:sz w:val="28"/>
          <w:szCs w:val="28"/>
        </w:rPr>
        <w:t>»;</w:t>
      </w:r>
    </w:p>
    <w:p w:rsidR="0057661A" w:rsidRDefault="0057661A" w:rsidP="0057661A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</w:t>
      </w:r>
      <w:r>
        <w:rPr>
          <w:sz w:val="28"/>
          <w:szCs w:val="28"/>
        </w:rPr>
        <w:t>22 572,2</w:t>
      </w:r>
      <w:r w:rsidRPr="00C8326C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21 411,2</w:t>
      </w:r>
      <w:r w:rsidRPr="00C8326C">
        <w:rPr>
          <w:sz w:val="28"/>
          <w:szCs w:val="28"/>
        </w:rPr>
        <w:t>»;</w:t>
      </w:r>
    </w:p>
    <w:p w:rsidR="00D00CFA" w:rsidRPr="00C8326C" w:rsidRDefault="00D00CFA" w:rsidP="00C8326C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</w:t>
      </w:r>
      <w:r w:rsidR="0057661A" w:rsidRPr="00C8326C">
        <w:rPr>
          <w:sz w:val="28"/>
          <w:szCs w:val="28"/>
        </w:rPr>
        <w:t>75 861,1</w:t>
      </w:r>
      <w:r w:rsidRPr="00C8326C">
        <w:rPr>
          <w:sz w:val="28"/>
          <w:szCs w:val="28"/>
        </w:rPr>
        <w:t>» заменить цифрами «</w:t>
      </w:r>
      <w:r w:rsidR="0057661A">
        <w:rPr>
          <w:sz w:val="28"/>
          <w:szCs w:val="28"/>
        </w:rPr>
        <w:t>78 298,8</w:t>
      </w:r>
      <w:r w:rsidRPr="00C8326C">
        <w:rPr>
          <w:sz w:val="28"/>
          <w:szCs w:val="28"/>
        </w:rPr>
        <w:t>»;</w:t>
      </w:r>
    </w:p>
    <w:p w:rsidR="00D00CFA" w:rsidRPr="00C8326C" w:rsidRDefault="00D00CFA" w:rsidP="00C8326C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</w:t>
      </w:r>
      <w:r w:rsidR="0057661A" w:rsidRPr="00C8326C">
        <w:rPr>
          <w:sz w:val="28"/>
          <w:szCs w:val="28"/>
        </w:rPr>
        <w:t>32 818,7</w:t>
      </w:r>
      <w:r w:rsidR="00517E63" w:rsidRPr="00C8326C">
        <w:rPr>
          <w:sz w:val="28"/>
          <w:szCs w:val="28"/>
        </w:rPr>
        <w:t>» заменить цифрами «</w:t>
      </w:r>
      <w:r w:rsidR="0057661A">
        <w:rPr>
          <w:sz w:val="28"/>
          <w:szCs w:val="28"/>
        </w:rPr>
        <w:t>35 256,4</w:t>
      </w:r>
      <w:r w:rsidR="00517E63" w:rsidRPr="00C8326C">
        <w:rPr>
          <w:sz w:val="28"/>
          <w:szCs w:val="28"/>
        </w:rPr>
        <w:t>».</w:t>
      </w:r>
    </w:p>
    <w:p w:rsidR="0057661A" w:rsidRDefault="00517E63" w:rsidP="00967CA3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 xml:space="preserve">1.2. </w:t>
      </w:r>
      <w:r w:rsidR="00967CA3">
        <w:rPr>
          <w:sz w:val="28"/>
          <w:szCs w:val="28"/>
        </w:rPr>
        <w:t>В разделе «</w:t>
      </w:r>
      <w:r w:rsidR="00967CA3" w:rsidRPr="00967CA3">
        <w:rPr>
          <w:sz w:val="28"/>
          <w:szCs w:val="28"/>
        </w:rPr>
        <w:t>Объемы и источники финансирования подпрограммы</w:t>
      </w:r>
      <w:r w:rsidR="00967CA3">
        <w:rPr>
          <w:sz w:val="28"/>
          <w:szCs w:val="28"/>
        </w:rPr>
        <w:t xml:space="preserve">» паспорта </w:t>
      </w:r>
      <w:r w:rsidR="00967CA3" w:rsidRPr="00967CA3">
        <w:rPr>
          <w:sz w:val="28"/>
          <w:szCs w:val="28"/>
        </w:rPr>
        <w:t xml:space="preserve">подпрограммы 1 «Лекарственное обеспечение жителей города </w:t>
      </w:r>
      <w:r w:rsidR="00967CA3" w:rsidRPr="00967CA3">
        <w:rPr>
          <w:sz w:val="28"/>
          <w:szCs w:val="28"/>
        </w:rPr>
        <w:lastRenderedPageBreak/>
        <w:t>Байконур» государственной програм</w:t>
      </w:r>
      <w:r w:rsidR="00967CA3">
        <w:rPr>
          <w:sz w:val="28"/>
          <w:szCs w:val="28"/>
        </w:rPr>
        <w:t>мы «Лекарственное обеспечение и </w:t>
      </w:r>
      <w:r w:rsidR="00967CA3" w:rsidRPr="00967CA3">
        <w:rPr>
          <w:sz w:val="28"/>
          <w:szCs w:val="28"/>
        </w:rPr>
        <w:t>отдельные мероприятия в сфере здравоохранения города Байконур</w:t>
      </w:r>
      <w:r w:rsidR="00967CA3">
        <w:rPr>
          <w:sz w:val="28"/>
          <w:szCs w:val="28"/>
        </w:rPr>
        <w:t xml:space="preserve"> </w:t>
      </w:r>
      <w:r w:rsidR="00967CA3" w:rsidRPr="00967CA3">
        <w:rPr>
          <w:sz w:val="28"/>
          <w:szCs w:val="28"/>
        </w:rPr>
        <w:t xml:space="preserve"> на 2021-2024 гг.»</w:t>
      </w:r>
      <w:r w:rsidR="00967CA3">
        <w:rPr>
          <w:sz w:val="28"/>
          <w:szCs w:val="28"/>
        </w:rPr>
        <w:t>:</w:t>
      </w:r>
    </w:p>
    <w:p w:rsidR="00967CA3" w:rsidRPr="00ED507A" w:rsidRDefault="00967CA3" w:rsidP="00967CA3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D507A">
        <w:rPr>
          <w:sz w:val="28"/>
          <w:szCs w:val="28"/>
        </w:rPr>
        <w:t xml:space="preserve">в абзаце первом </w:t>
      </w:r>
      <w:r w:rsidRPr="00ED507A">
        <w:rPr>
          <w:bCs/>
          <w:sz w:val="28"/>
          <w:szCs w:val="28"/>
        </w:rPr>
        <w:t>цифры «</w:t>
      </w:r>
      <w:r>
        <w:rPr>
          <w:bCs/>
          <w:sz w:val="28"/>
          <w:szCs w:val="28"/>
        </w:rPr>
        <w:t>97 703,4</w:t>
      </w:r>
      <w:r w:rsidRPr="00ED507A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96 542,4</w:t>
      </w:r>
      <w:r w:rsidRPr="00ED507A">
        <w:rPr>
          <w:bCs/>
          <w:sz w:val="28"/>
          <w:szCs w:val="28"/>
        </w:rPr>
        <w:t>»;</w:t>
      </w:r>
    </w:p>
    <w:p w:rsidR="00967CA3" w:rsidRPr="00ED507A" w:rsidRDefault="00967CA3" w:rsidP="00967CA3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D507A">
        <w:rPr>
          <w:bCs/>
          <w:sz w:val="28"/>
          <w:szCs w:val="28"/>
        </w:rPr>
        <w:t>после слов в 2024 году:</w:t>
      </w:r>
    </w:p>
    <w:p w:rsidR="00967CA3" w:rsidRDefault="00967CA3" w:rsidP="00967CA3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</w:t>
      </w:r>
      <w:r>
        <w:rPr>
          <w:sz w:val="28"/>
          <w:szCs w:val="28"/>
        </w:rPr>
        <w:t>26 634,3</w:t>
      </w:r>
      <w:r w:rsidRPr="00C8326C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25 473,3</w:t>
      </w:r>
      <w:r w:rsidRPr="00C8326C">
        <w:rPr>
          <w:sz w:val="28"/>
          <w:szCs w:val="28"/>
        </w:rPr>
        <w:t>»;</w:t>
      </w:r>
    </w:p>
    <w:p w:rsidR="00967CA3" w:rsidRPr="00C8326C" w:rsidRDefault="00967CA3" w:rsidP="00967CA3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</w:t>
      </w:r>
      <w:r>
        <w:rPr>
          <w:sz w:val="28"/>
          <w:szCs w:val="28"/>
        </w:rPr>
        <w:t>22 572,2</w:t>
      </w:r>
      <w:r w:rsidRPr="00C8326C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21 411,2</w:t>
      </w:r>
      <w:r w:rsidRPr="00C8326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67CA3" w:rsidRDefault="00967CA3" w:rsidP="00967CA3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Наименование Приложения 3 к Государственной программе изложить в следующей редакции:</w:t>
      </w:r>
    </w:p>
    <w:p w:rsidR="00967CA3" w:rsidRDefault="00967CA3" w:rsidP="00967CA3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67CA3">
        <w:rPr>
          <w:sz w:val="28"/>
          <w:szCs w:val="28"/>
        </w:rPr>
        <w:t>Паспорт подпрограммы 3 «Обеспечение деятельности учреждений здравоохранения на 2021-2024 гг.</w:t>
      </w:r>
      <w:r>
        <w:rPr>
          <w:sz w:val="28"/>
          <w:szCs w:val="28"/>
        </w:rPr>
        <w:t xml:space="preserve"> </w:t>
      </w:r>
      <w:r w:rsidRPr="00967CA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ы</w:t>
      </w:r>
      <w:r w:rsidRPr="00967CA3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2021-2024 гг.</w:t>
      </w:r>
      <w:r>
        <w:rPr>
          <w:sz w:val="28"/>
          <w:szCs w:val="28"/>
        </w:rPr>
        <w:t>».</w:t>
      </w:r>
    </w:p>
    <w:p w:rsidR="00967CA3" w:rsidRDefault="00E51C27" w:rsidP="00967CA3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67CA3">
        <w:rPr>
          <w:sz w:val="28"/>
          <w:szCs w:val="28"/>
        </w:rPr>
        <w:t>В разделе «</w:t>
      </w:r>
      <w:r w:rsidR="00967CA3" w:rsidRPr="00967CA3">
        <w:rPr>
          <w:sz w:val="28"/>
          <w:szCs w:val="28"/>
        </w:rPr>
        <w:t>Объемы и источники финансирования подпрограммы</w:t>
      </w:r>
      <w:r w:rsidR="00967CA3">
        <w:rPr>
          <w:sz w:val="28"/>
          <w:szCs w:val="28"/>
        </w:rPr>
        <w:t>» паспорта подпрограммы 3</w:t>
      </w:r>
      <w:r w:rsidR="00967CA3" w:rsidRPr="00967CA3">
        <w:rPr>
          <w:sz w:val="28"/>
          <w:szCs w:val="28"/>
        </w:rPr>
        <w:t xml:space="preserve"> «Паспорт подпрограммы 3 «Обеспечение деятельности учреждений здравоохранения на 2021-2024 гг. государственной програм</w:t>
      </w:r>
      <w:r w:rsidR="00967CA3">
        <w:rPr>
          <w:sz w:val="28"/>
          <w:szCs w:val="28"/>
        </w:rPr>
        <w:t>мы «Лекарственное обеспечение и </w:t>
      </w:r>
      <w:r w:rsidR="00967CA3" w:rsidRPr="00967CA3">
        <w:rPr>
          <w:sz w:val="28"/>
          <w:szCs w:val="28"/>
        </w:rPr>
        <w:t>отдельные мероприятия в сфере здравоохранения города Байконур</w:t>
      </w:r>
      <w:r w:rsidR="00967CA3">
        <w:rPr>
          <w:sz w:val="28"/>
          <w:szCs w:val="28"/>
        </w:rPr>
        <w:t xml:space="preserve"> </w:t>
      </w:r>
      <w:r w:rsidR="00967CA3" w:rsidRPr="00967CA3">
        <w:rPr>
          <w:sz w:val="28"/>
          <w:szCs w:val="28"/>
        </w:rPr>
        <w:t xml:space="preserve"> на 2021-2024 гг.»</w:t>
      </w:r>
      <w:r w:rsidR="00967CA3">
        <w:rPr>
          <w:sz w:val="28"/>
          <w:szCs w:val="28"/>
        </w:rPr>
        <w:t>:</w:t>
      </w:r>
    </w:p>
    <w:p w:rsidR="00967CA3" w:rsidRPr="00ED507A" w:rsidRDefault="00967CA3" w:rsidP="00967CA3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D507A">
        <w:rPr>
          <w:sz w:val="28"/>
          <w:szCs w:val="28"/>
        </w:rPr>
        <w:t xml:space="preserve">в абзаце первом </w:t>
      </w:r>
      <w:r w:rsidRPr="00ED507A">
        <w:rPr>
          <w:bCs/>
          <w:sz w:val="28"/>
          <w:szCs w:val="28"/>
        </w:rPr>
        <w:t>цифры «</w:t>
      </w:r>
      <w:r w:rsidR="00847E42">
        <w:rPr>
          <w:bCs/>
          <w:sz w:val="28"/>
          <w:szCs w:val="28"/>
        </w:rPr>
        <w:t>228 646,5</w:t>
      </w:r>
      <w:r w:rsidRPr="00ED507A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231 084,2</w:t>
      </w:r>
      <w:r w:rsidRPr="00ED507A">
        <w:rPr>
          <w:bCs/>
          <w:sz w:val="28"/>
          <w:szCs w:val="28"/>
        </w:rPr>
        <w:t>»;</w:t>
      </w:r>
    </w:p>
    <w:p w:rsidR="00967CA3" w:rsidRPr="00ED507A" w:rsidRDefault="00967CA3" w:rsidP="00967CA3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D507A">
        <w:rPr>
          <w:bCs/>
          <w:sz w:val="28"/>
          <w:szCs w:val="28"/>
        </w:rPr>
        <w:t>после слов в 2024 году:</w:t>
      </w:r>
    </w:p>
    <w:p w:rsidR="00967CA3" w:rsidRDefault="00967CA3" w:rsidP="00967CA3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</w:t>
      </w:r>
      <w:r w:rsidR="00847E42">
        <w:rPr>
          <w:sz w:val="28"/>
          <w:szCs w:val="28"/>
        </w:rPr>
        <w:t>75 861,1</w:t>
      </w:r>
      <w:r w:rsidRPr="00C8326C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78 298,8</w:t>
      </w:r>
      <w:r w:rsidRPr="00C8326C">
        <w:rPr>
          <w:sz w:val="28"/>
          <w:szCs w:val="28"/>
        </w:rPr>
        <w:t>»;</w:t>
      </w:r>
    </w:p>
    <w:p w:rsidR="00967CA3" w:rsidRPr="00C8326C" w:rsidRDefault="00967CA3" w:rsidP="00967CA3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</w:t>
      </w:r>
      <w:r>
        <w:rPr>
          <w:sz w:val="28"/>
          <w:szCs w:val="28"/>
        </w:rPr>
        <w:t>32 818,</w:t>
      </w:r>
      <w:r w:rsidR="00847E42">
        <w:rPr>
          <w:sz w:val="28"/>
          <w:szCs w:val="28"/>
        </w:rPr>
        <w:t>7</w:t>
      </w:r>
      <w:r w:rsidRPr="00C8326C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35 256,4</w:t>
      </w:r>
      <w:r w:rsidRPr="00C8326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D3AE3" w:rsidRPr="00E86822" w:rsidRDefault="00ED507A" w:rsidP="00F964E7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E51C27">
        <w:rPr>
          <w:sz w:val="28"/>
          <w:szCs w:val="28"/>
          <w:shd w:val="clear" w:color="auto" w:fill="FFFFFF"/>
        </w:rPr>
        <w:t>5</w:t>
      </w:r>
      <w:r w:rsidR="00FE0888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</w:t>
      </w:r>
      <w:r w:rsidR="00C432F0">
        <w:rPr>
          <w:sz w:val="28"/>
          <w:szCs w:val="28"/>
          <w:shd w:val="clear" w:color="auto" w:fill="FFFFFF"/>
        </w:rPr>
        <w:t>8</w:t>
      </w:r>
      <w:r w:rsidR="00705B8E" w:rsidRPr="00E86822">
        <w:rPr>
          <w:sz w:val="28"/>
          <w:szCs w:val="28"/>
          <w:shd w:val="clear" w:color="auto" w:fill="FFFFFF"/>
        </w:rPr>
        <w:t xml:space="preserve"> </w:t>
      </w:r>
      <w:r w:rsidR="00DE1F0F" w:rsidRPr="00E86822">
        <w:rPr>
          <w:sz w:val="28"/>
          <w:szCs w:val="28"/>
          <w:shd w:val="clear" w:color="auto" w:fill="FFFFFF"/>
        </w:rPr>
        <w:t>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BD3AE3" w:rsidRPr="00E8682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967CA3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ED507A" w:rsidP="00F964E7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E51C27">
        <w:rPr>
          <w:sz w:val="28"/>
          <w:szCs w:val="28"/>
          <w:shd w:val="clear" w:color="auto" w:fill="FFFFFF"/>
        </w:rPr>
        <w:t>6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C432F0">
        <w:rPr>
          <w:sz w:val="28"/>
          <w:szCs w:val="28"/>
          <w:shd w:val="clear" w:color="auto" w:fill="FFFFFF"/>
        </w:rPr>
        <w:t>Приложение 9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график реализации государственной программы «Лекарственное обеспечение и отдельные мероприятия в сфере здравоохранения города Байконур 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 xml:space="preserve">редакции согласно приложению </w:t>
      </w:r>
      <w:r w:rsidR="00967CA3">
        <w:rPr>
          <w:sz w:val="28"/>
          <w:szCs w:val="28"/>
          <w:shd w:val="clear" w:color="auto" w:fill="FFFFFF"/>
        </w:rPr>
        <w:t>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84150C" w:rsidP="00F964E7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3107C7" w:rsidRDefault="0084150C" w:rsidP="00F964E7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3107C7">
        <w:rPr>
          <w:sz w:val="28"/>
          <w:szCs w:val="28"/>
        </w:rPr>
        <w:t xml:space="preserve"> </w:t>
      </w:r>
      <w:r w:rsidR="003107C7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3107C7">
        <w:rPr>
          <w:sz w:val="28"/>
          <w:szCs w:val="28"/>
        </w:rPr>
        <w:t>возложить на заместителя Главы администрации города Байконур, курирующего социальную сферу</w:t>
      </w:r>
      <w:r w:rsidR="003107C7" w:rsidRPr="008F3879">
        <w:rPr>
          <w:sz w:val="28"/>
          <w:szCs w:val="28"/>
        </w:rPr>
        <w:t>.</w:t>
      </w:r>
    </w:p>
    <w:p w:rsidR="00DD68FE" w:rsidRDefault="00DD68FE" w:rsidP="00E51C27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4868C6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D808B8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</w:t>
      </w:r>
      <w:r w:rsidR="00BF08AC" w:rsidRPr="00D808B8">
        <w:rPr>
          <w:b/>
          <w:szCs w:val="28"/>
        </w:rPr>
        <w:t xml:space="preserve">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</w:t>
      </w:r>
      <w:r>
        <w:rPr>
          <w:b/>
          <w:szCs w:val="28"/>
        </w:rPr>
        <w:t>Т.И. Вербицкий</w:t>
      </w:r>
    </w:p>
    <w:sectPr w:rsidR="00696683" w:rsidRPr="00E86822" w:rsidSect="00E51C27">
      <w:headerReference w:type="even" r:id="rId12"/>
      <w:headerReference w:type="default" r:id="rId13"/>
      <w:headerReference w:type="first" r:id="rId14"/>
      <w:pgSz w:w="11906" w:h="16838" w:code="9"/>
      <w:pgMar w:top="1135" w:right="566" w:bottom="851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222" w:rsidRDefault="00026222">
      <w:r>
        <w:separator/>
      </w:r>
    </w:p>
  </w:endnote>
  <w:endnote w:type="continuationSeparator" w:id="0">
    <w:p w:rsidR="00026222" w:rsidRDefault="0002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222" w:rsidRDefault="00026222">
      <w:r>
        <w:separator/>
      </w:r>
    </w:p>
  </w:footnote>
  <w:footnote w:type="continuationSeparator" w:id="0">
    <w:p w:rsidR="00026222" w:rsidRDefault="00026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16DF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26222"/>
    <w:rsid w:val="0003084F"/>
    <w:rsid w:val="00031470"/>
    <w:rsid w:val="0003282F"/>
    <w:rsid w:val="00033E46"/>
    <w:rsid w:val="00040931"/>
    <w:rsid w:val="00044EDC"/>
    <w:rsid w:val="0005256C"/>
    <w:rsid w:val="00062EF3"/>
    <w:rsid w:val="0006590A"/>
    <w:rsid w:val="0007076A"/>
    <w:rsid w:val="00074A03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4490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5D1"/>
    <w:rsid w:val="00137BFB"/>
    <w:rsid w:val="00141794"/>
    <w:rsid w:val="00142BC1"/>
    <w:rsid w:val="00144214"/>
    <w:rsid w:val="001442CE"/>
    <w:rsid w:val="00147310"/>
    <w:rsid w:val="00150715"/>
    <w:rsid w:val="00165AC7"/>
    <w:rsid w:val="00172DE4"/>
    <w:rsid w:val="001773A7"/>
    <w:rsid w:val="00183BB5"/>
    <w:rsid w:val="001851FE"/>
    <w:rsid w:val="00186579"/>
    <w:rsid w:val="00186F9D"/>
    <w:rsid w:val="0018736F"/>
    <w:rsid w:val="001904C0"/>
    <w:rsid w:val="00195ACD"/>
    <w:rsid w:val="001A1318"/>
    <w:rsid w:val="001A62C8"/>
    <w:rsid w:val="001B718A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371D"/>
    <w:rsid w:val="001F5120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349"/>
    <w:rsid w:val="0029376C"/>
    <w:rsid w:val="00293A35"/>
    <w:rsid w:val="002A5872"/>
    <w:rsid w:val="002A7F26"/>
    <w:rsid w:val="002B33AA"/>
    <w:rsid w:val="002B6DD5"/>
    <w:rsid w:val="002D1962"/>
    <w:rsid w:val="002D7A60"/>
    <w:rsid w:val="002F3975"/>
    <w:rsid w:val="002F5560"/>
    <w:rsid w:val="00302029"/>
    <w:rsid w:val="00302D53"/>
    <w:rsid w:val="00304607"/>
    <w:rsid w:val="003057E7"/>
    <w:rsid w:val="00305D40"/>
    <w:rsid w:val="003074A9"/>
    <w:rsid w:val="003107C7"/>
    <w:rsid w:val="0031144F"/>
    <w:rsid w:val="00313933"/>
    <w:rsid w:val="003145BC"/>
    <w:rsid w:val="0032085E"/>
    <w:rsid w:val="003218AC"/>
    <w:rsid w:val="003220A6"/>
    <w:rsid w:val="00323B25"/>
    <w:rsid w:val="003309AC"/>
    <w:rsid w:val="003313EE"/>
    <w:rsid w:val="0033556E"/>
    <w:rsid w:val="003377D7"/>
    <w:rsid w:val="00341F1A"/>
    <w:rsid w:val="00346241"/>
    <w:rsid w:val="00351A91"/>
    <w:rsid w:val="003575E5"/>
    <w:rsid w:val="00357F60"/>
    <w:rsid w:val="003604A3"/>
    <w:rsid w:val="0037165C"/>
    <w:rsid w:val="003725E9"/>
    <w:rsid w:val="00375F20"/>
    <w:rsid w:val="0037759F"/>
    <w:rsid w:val="0038004C"/>
    <w:rsid w:val="00385C25"/>
    <w:rsid w:val="00392785"/>
    <w:rsid w:val="003931CA"/>
    <w:rsid w:val="003934A7"/>
    <w:rsid w:val="0039377B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12F5B"/>
    <w:rsid w:val="004210BB"/>
    <w:rsid w:val="00432405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13B9"/>
    <w:rsid w:val="004721AD"/>
    <w:rsid w:val="0047239D"/>
    <w:rsid w:val="00476472"/>
    <w:rsid w:val="00484387"/>
    <w:rsid w:val="004868C6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17E63"/>
    <w:rsid w:val="00524E83"/>
    <w:rsid w:val="00525020"/>
    <w:rsid w:val="005270FF"/>
    <w:rsid w:val="00535E05"/>
    <w:rsid w:val="005365A4"/>
    <w:rsid w:val="005404D0"/>
    <w:rsid w:val="005432ED"/>
    <w:rsid w:val="00544635"/>
    <w:rsid w:val="005536BC"/>
    <w:rsid w:val="00556F8B"/>
    <w:rsid w:val="005657F4"/>
    <w:rsid w:val="0056649B"/>
    <w:rsid w:val="0057218F"/>
    <w:rsid w:val="0057661A"/>
    <w:rsid w:val="005807A9"/>
    <w:rsid w:val="00580956"/>
    <w:rsid w:val="00587357"/>
    <w:rsid w:val="005910B5"/>
    <w:rsid w:val="005919D1"/>
    <w:rsid w:val="00592308"/>
    <w:rsid w:val="00592754"/>
    <w:rsid w:val="005929C5"/>
    <w:rsid w:val="00596898"/>
    <w:rsid w:val="005A15DD"/>
    <w:rsid w:val="005A1DD2"/>
    <w:rsid w:val="005A45D7"/>
    <w:rsid w:val="005A6FA7"/>
    <w:rsid w:val="005B22AA"/>
    <w:rsid w:val="005B5050"/>
    <w:rsid w:val="005C31A4"/>
    <w:rsid w:val="005C35DF"/>
    <w:rsid w:val="005C7932"/>
    <w:rsid w:val="005D214F"/>
    <w:rsid w:val="005D2FDD"/>
    <w:rsid w:val="005D3C4F"/>
    <w:rsid w:val="005E1EFA"/>
    <w:rsid w:val="005E28FE"/>
    <w:rsid w:val="005E588E"/>
    <w:rsid w:val="005F00CB"/>
    <w:rsid w:val="005F11D9"/>
    <w:rsid w:val="005F6F4D"/>
    <w:rsid w:val="006016DF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227"/>
    <w:rsid w:val="00696683"/>
    <w:rsid w:val="006A3973"/>
    <w:rsid w:val="006A3B26"/>
    <w:rsid w:val="006A77BE"/>
    <w:rsid w:val="006B21DD"/>
    <w:rsid w:val="006B3FBC"/>
    <w:rsid w:val="006B58C5"/>
    <w:rsid w:val="006C42DF"/>
    <w:rsid w:val="006C470F"/>
    <w:rsid w:val="006C4F40"/>
    <w:rsid w:val="006C77B1"/>
    <w:rsid w:val="006D057F"/>
    <w:rsid w:val="006D23B3"/>
    <w:rsid w:val="006D2C51"/>
    <w:rsid w:val="006D4B2A"/>
    <w:rsid w:val="006E40A6"/>
    <w:rsid w:val="00705B8E"/>
    <w:rsid w:val="00711954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435D7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041E"/>
    <w:rsid w:val="007D127B"/>
    <w:rsid w:val="007D684D"/>
    <w:rsid w:val="007E0357"/>
    <w:rsid w:val="007E0A4E"/>
    <w:rsid w:val="007E0CFA"/>
    <w:rsid w:val="007E6808"/>
    <w:rsid w:val="007E7180"/>
    <w:rsid w:val="007F0157"/>
    <w:rsid w:val="007F16E5"/>
    <w:rsid w:val="007F1D8E"/>
    <w:rsid w:val="007F3377"/>
    <w:rsid w:val="008110F2"/>
    <w:rsid w:val="00816328"/>
    <w:rsid w:val="00824063"/>
    <w:rsid w:val="00825EC6"/>
    <w:rsid w:val="00827741"/>
    <w:rsid w:val="00831A4E"/>
    <w:rsid w:val="008321B7"/>
    <w:rsid w:val="008352E4"/>
    <w:rsid w:val="008406B7"/>
    <w:rsid w:val="0084150C"/>
    <w:rsid w:val="008419A5"/>
    <w:rsid w:val="00847E42"/>
    <w:rsid w:val="0085251B"/>
    <w:rsid w:val="0085404A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1FBE"/>
    <w:rsid w:val="00884B0C"/>
    <w:rsid w:val="00890DE2"/>
    <w:rsid w:val="00894510"/>
    <w:rsid w:val="008A1EA9"/>
    <w:rsid w:val="008B33AC"/>
    <w:rsid w:val="008B3D3C"/>
    <w:rsid w:val="008B3FDC"/>
    <w:rsid w:val="008B54B8"/>
    <w:rsid w:val="008B5F2D"/>
    <w:rsid w:val="008B65B7"/>
    <w:rsid w:val="008C061E"/>
    <w:rsid w:val="008C2A9A"/>
    <w:rsid w:val="008C2DCF"/>
    <w:rsid w:val="008D07A5"/>
    <w:rsid w:val="008D1F04"/>
    <w:rsid w:val="008D401D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3007"/>
    <w:rsid w:val="009442AB"/>
    <w:rsid w:val="00950F33"/>
    <w:rsid w:val="00955243"/>
    <w:rsid w:val="00956E1C"/>
    <w:rsid w:val="00957EBE"/>
    <w:rsid w:val="00960A89"/>
    <w:rsid w:val="00963E4D"/>
    <w:rsid w:val="00964483"/>
    <w:rsid w:val="00967A8E"/>
    <w:rsid w:val="00967CA3"/>
    <w:rsid w:val="0097228B"/>
    <w:rsid w:val="00975070"/>
    <w:rsid w:val="009873E6"/>
    <w:rsid w:val="00991054"/>
    <w:rsid w:val="009945E7"/>
    <w:rsid w:val="0099526A"/>
    <w:rsid w:val="00995C70"/>
    <w:rsid w:val="009A157B"/>
    <w:rsid w:val="009A21D8"/>
    <w:rsid w:val="009A2FF8"/>
    <w:rsid w:val="009B4E58"/>
    <w:rsid w:val="009B53FA"/>
    <w:rsid w:val="009C6089"/>
    <w:rsid w:val="009D2E82"/>
    <w:rsid w:val="009D3287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07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159B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4EB6"/>
    <w:rsid w:val="00B67F7F"/>
    <w:rsid w:val="00B70C9A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512"/>
    <w:rsid w:val="00B948C6"/>
    <w:rsid w:val="00B94CD7"/>
    <w:rsid w:val="00BA0140"/>
    <w:rsid w:val="00BA206E"/>
    <w:rsid w:val="00BA39FB"/>
    <w:rsid w:val="00BA5FC9"/>
    <w:rsid w:val="00BB33AA"/>
    <w:rsid w:val="00BB36D5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0A75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1693F"/>
    <w:rsid w:val="00C2066A"/>
    <w:rsid w:val="00C301B6"/>
    <w:rsid w:val="00C3586A"/>
    <w:rsid w:val="00C432F0"/>
    <w:rsid w:val="00C43456"/>
    <w:rsid w:val="00C43EA1"/>
    <w:rsid w:val="00C4772B"/>
    <w:rsid w:val="00C55D7C"/>
    <w:rsid w:val="00C565D9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26C"/>
    <w:rsid w:val="00C834F2"/>
    <w:rsid w:val="00C845F4"/>
    <w:rsid w:val="00C95AFC"/>
    <w:rsid w:val="00C97E2E"/>
    <w:rsid w:val="00CA1B23"/>
    <w:rsid w:val="00CB161B"/>
    <w:rsid w:val="00CB4152"/>
    <w:rsid w:val="00CC29DE"/>
    <w:rsid w:val="00CC2EC1"/>
    <w:rsid w:val="00CD13FF"/>
    <w:rsid w:val="00CE2304"/>
    <w:rsid w:val="00CF4B46"/>
    <w:rsid w:val="00D00CFA"/>
    <w:rsid w:val="00D06064"/>
    <w:rsid w:val="00D07997"/>
    <w:rsid w:val="00D10C95"/>
    <w:rsid w:val="00D12383"/>
    <w:rsid w:val="00D151E3"/>
    <w:rsid w:val="00D20582"/>
    <w:rsid w:val="00D20C4D"/>
    <w:rsid w:val="00D21276"/>
    <w:rsid w:val="00D246EB"/>
    <w:rsid w:val="00D319B3"/>
    <w:rsid w:val="00D40840"/>
    <w:rsid w:val="00D413BB"/>
    <w:rsid w:val="00D41A0A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954B5"/>
    <w:rsid w:val="00DA3D56"/>
    <w:rsid w:val="00DA45DD"/>
    <w:rsid w:val="00DA677D"/>
    <w:rsid w:val="00DA7430"/>
    <w:rsid w:val="00DB0113"/>
    <w:rsid w:val="00DB5290"/>
    <w:rsid w:val="00DC08D6"/>
    <w:rsid w:val="00DC6035"/>
    <w:rsid w:val="00DC74CF"/>
    <w:rsid w:val="00DD2BC7"/>
    <w:rsid w:val="00DD3F51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1C27"/>
    <w:rsid w:val="00E55F75"/>
    <w:rsid w:val="00E563DE"/>
    <w:rsid w:val="00E56904"/>
    <w:rsid w:val="00E5763A"/>
    <w:rsid w:val="00E60BDC"/>
    <w:rsid w:val="00E66C75"/>
    <w:rsid w:val="00E7316E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D4AD4"/>
    <w:rsid w:val="00ED507A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536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4E7"/>
    <w:rsid w:val="00F96748"/>
    <w:rsid w:val="00F9757E"/>
    <w:rsid w:val="00FA1240"/>
    <w:rsid w:val="00FA3FA7"/>
    <w:rsid w:val="00FA49C2"/>
    <w:rsid w:val="00FA51E9"/>
    <w:rsid w:val="00FA51FA"/>
    <w:rsid w:val="00FA594E"/>
    <w:rsid w:val="00FA63F7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12D0"/>
    <w:rsid w:val="00FD3A7C"/>
    <w:rsid w:val="00FD7484"/>
    <w:rsid w:val="00FE0888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FFD0-9BB7-49BA-8ABA-86EFEDE6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8EBD-42E6-42E0-AFDE-6B27620E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3931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2025-01-10T05:18:00Z</cp:lastPrinted>
  <dcterms:created xsi:type="dcterms:W3CDTF">2025-01-13T11:03:00Z</dcterms:created>
  <dcterms:modified xsi:type="dcterms:W3CDTF">2025-01-13T11:03:00Z</dcterms:modified>
</cp:coreProperties>
</file>