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06E68" w14:textId="77777777" w:rsidR="00660E2D" w:rsidRDefault="003D301C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027F7F" wp14:editId="77E20160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D8B0" w14:textId="77777777" w:rsidR="00725A28" w:rsidRDefault="00725A28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1027F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" o:allowincell="f" stroked="f">
                <v:textbox>
                  <w:txbxContent>
                    <w:p w14:paraId="2EE6D8B0" w14:textId="77777777" w:rsidR="00725A28" w:rsidRDefault="00725A28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5BC2B3" wp14:editId="3F492C90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C03A" w14:textId="77777777" w:rsidR="00725A28" w:rsidRDefault="00725A28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41" w:dyaOrig="1061" w14:anchorId="0C2C3DA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4690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45BC2B3"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" o:allowincell="f" stroked="f">
                <v:textbox>
                  <w:txbxContent>
                    <w:p w14:paraId="3244C03A" w14:textId="77777777" w:rsidR="00725A28" w:rsidRDefault="00725A28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41" w:dyaOrig="1061" w14:anchorId="0C2C3DA0">
                          <v:shape id="_x0000_i1026" type="#_x0000_t75" style="width:46.2pt;height:53pt" fillcolor="window">
                            <v:imagedata r:id="rId10" o:title=""/>
                          </v:shape>
                          <o:OLEObject Type="Embed" ProgID="Word.Picture.8" ShapeID="_x0000_i1026" DrawAspect="Content" ObjectID="_179645552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108501D" w14:textId="77777777"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14:paraId="66F65B8C" w14:textId="77777777"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14:paraId="1423032C" w14:textId="77777777" w:rsidR="008C1025" w:rsidRPr="008C1025" w:rsidRDefault="003D301C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3F5A7D" wp14:editId="1A7F66DF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53FC3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14:paraId="64F413BB" w14:textId="0A87FBD8" w:rsidR="00D11995" w:rsidRDefault="004711EA" w:rsidP="00D11995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20 декабря 2024 г. </w:t>
      </w:r>
      <w:r w:rsidR="00D11995">
        <w:rPr>
          <w:b w:val="0"/>
          <w:szCs w:val="28"/>
        </w:rPr>
        <w:t xml:space="preserve">                    </w:t>
      </w:r>
      <w:r w:rsidR="00D11995" w:rsidRPr="00E55433">
        <w:rPr>
          <w:b w:val="0"/>
          <w:szCs w:val="28"/>
        </w:rPr>
        <w:t xml:space="preserve">                              </w:t>
      </w:r>
      <w:r>
        <w:rPr>
          <w:b w:val="0"/>
          <w:szCs w:val="28"/>
        </w:rPr>
        <w:t xml:space="preserve">         </w:t>
      </w:r>
      <w:r w:rsidR="00D11995" w:rsidRPr="00E55433">
        <w:rPr>
          <w:b w:val="0"/>
          <w:szCs w:val="28"/>
        </w:rPr>
        <w:t xml:space="preserve">           </w:t>
      </w:r>
      <w:r w:rsidR="00D11995">
        <w:rPr>
          <w:b w:val="0"/>
          <w:szCs w:val="28"/>
        </w:rPr>
        <w:t xml:space="preserve">     </w:t>
      </w:r>
      <w:r w:rsidR="00D11995" w:rsidRPr="00E55433">
        <w:rPr>
          <w:b w:val="0"/>
          <w:szCs w:val="28"/>
        </w:rPr>
        <w:t xml:space="preserve">     </w:t>
      </w:r>
      <w:r w:rsidR="00D11995" w:rsidRPr="00A67C56">
        <w:rPr>
          <w:b w:val="0"/>
        </w:rPr>
        <w:t>№</w:t>
      </w:r>
      <w:r w:rsidR="00D11995">
        <w:rPr>
          <w:b w:val="0"/>
        </w:rPr>
        <w:t xml:space="preserve"> </w:t>
      </w:r>
      <w:r>
        <w:rPr>
          <w:b w:val="0"/>
        </w:rPr>
        <w:t>01-605р</w:t>
      </w:r>
    </w:p>
    <w:p w14:paraId="3467357F" w14:textId="77777777" w:rsidR="00660E2D" w:rsidRDefault="00660E2D" w:rsidP="00660E2D">
      <w:pPr>
        <w:rPr>
          <w:sz w:val="28"/>
        </w:rPr>
      </w:pPr>
    </w:p>
    <w:p w14:paraId="767C1B41" w14:textId="77777777" w:rsidR="006C50B9" w:rsidRDefault="006C50B9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14:paraId="1F4FFA80" w14:textId="77777777" w:rsidTr="007B20B3">
        <w:trPr>
          <w:trHeight w:val="1134"/>
        </w:trPr>
        <w:tc>
          <w:tcPr>
            <w:tcW w:w="5670" w:type="dxa"/>
            <w:shd w:val="clear" w:color="auto" w:fill="auto"/>
          </w:tcPr>
          <w:p w14:paraId="122E8FD1" w14:textId="631A7D36" w:rsidR="002F5AE6" w:rsidRPr="00A91C81" w:rsidRDefault="00162D7A" w:rsidP="009E514D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E64326">
              <w:rPr>
                <w:b/>
                <w:sz w:val="28"/>
                <w:szCs w:val="28"/>
              </w:rPr>
              <w:t>О внесении изменени</w:t>
            </w:r>
            <w:r w:rsidR="00D11995">
              <w:rPr>
                <w:b/>
                <w:sz w:val="28"/>
                <w:szCs w:val="28"/>
              </w:rPr>
              <w:t>й</w:t>
            </w:r>
            <w:r w:rsidRPr="00E64326">
              <w:rPr>
                <w:b/>
                <w:sz w:val="28"/>
                <w:szCs w:val="28"/>
              </w:rPr>
              <w:t xml:space="preserve"> в </w:t>
            </w:r>
            <w:r w:rsidR="00B61F11">
              <w:rPr>
                <w:b/>
                <w:sz w:val="28"/>
                <w:szCs w:val="28"/>
              </w:rPr>
              <w:t>п</w:t>
            </w:r>
            <w:r w:rsidRPr="00E64326">
              <w:rPr>
                <w:b/>
                <w:sz w:val="28"/>
                <w:szCs w:val="28"/>
              </w:rPr>
              <w:t>ерсональный состав комиссии по принятию решений 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</w:t>
            </w:r>
            <w:bookmarkEnd w:id="0"/>
          </w:p>
        </w:tc>
      </w:tr>
    </w:tbl>
    <w:p w14:paraId="5A49D578" w14:textId="77777777"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14:paraId="5D8F35AF" w14:textId="14E4EEBA" w:rsidR="00233FC9" w:rsidRDefault="00162D7A" w:rsidP="003439D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>
        <w:rPr>
          <w:sz w:val="28"/>
          <w:szCs w:val="28"/>
        </w:rPr>
        <w:t xml:space="preserve"> связи с кадровыми изменениями</w:t>
      </w:r>
      <w:r w:rsidR="00D11995">
        <w:rPr>
          <w:sz w:val="28"/>
          <w:szCs w:val="28"/>
        </w:rPr>
        <w:t xml:space="preserve"> </w:t>
      </w:r>
      <w:r w:rsidR="00D11995" w:rsidRPr="00D11995">
        <w:rPr>
          <w:sz w:val="28"/>
          <w:szCs w:val="28"/>
        </w:rPr>
        <w:t>в администрации города Байконур</w:t>
      </w:r>
      <w:r w:rsidRPr="00E64326">
        <w:rPr>
          <w:sz w:val="28"/>
          <w:szCs w:val="28"/>
        </w:rPr>
        <w:t>:</w:t>
      </w:r>
    </w:p>
    <w:p w14:paraId="0BE02A2C" w14:textId="79BAB5CC" w:rsidR="00D11995" w:rsidRDefault="00FD4F69" w:rsidP="00162D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2D7A" w:rsidRPr="00E64326">
        <w:rPr>
          <w:sz w:val="28"/>
          <w:szCs w:val="28"/>
        </w:rPr>
        <w:t xml:space="preserve">Внести в </w:t>
      </w:r>
      <w:r w:rsidR="00D230E1">
        <w:rPr>
          <w:sz w:val="28"/>
          <w:szCs w:val="28"/>
        </w:rPr>
        <w:t>п</w:t>
      </w:r>
      <w:r w:rsidR="00162D7A" w:rsidRPr="00E64326">
        <w:rPr>
          <w:sz w:val="28"/>
          <w:szCs w:val="28"/>
        </w:rPr>
        <w:t xml:space="preserve">ерсональный состав комиссии по принятию решений </w:t>
      </w:r>
      <w:r w:rsidR="00162D7A" w:rsidRPr="00E64326">
        <w:rPr>
          <w:sz w:val="28"/>
          <w:szCs w:val="28"/>
        </w:rPr>
        <w:br/>
        <w:t>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 «О комиссии по принятию решений о внесении изменений в существенные условия контрактов на закупку товаров, работ, услуг для нужд города</w:t>
      </w:r>
      <w:r w:rsidR="00162D7A">
        <w:rPr>
          <w:sz w:val="28"/>
          <w:szCs w:val="28"/>
        </w:rPr>
        <w:t xml:space="preserve"> </w:t>
      </w:r>
      <w:r w:rsidR="00162D7A" w:rsidRPr="00E64326">
        <w:rPr>
          <w:sz w:val="28"/>
          <w:szCs w:val="28"/>
        </w:rPr>
        <w:t>Байконур» (с изменениями) (далее – Комиссия)</w:t>
      </w:r>
      <w:r w:rsidR="008339E6">
        <w:rPr>
          <w:sz w:val="28"/>
          <w:szCs w:val="28"/>
        </w:rPr>
        <w:t>,</w:t>
      </w:r>
      <w:r w:rsidR="00162D7A" w:rsidRPr="00E64326">
        <w:rPr>
          <w:sz w:val="28"/>
          <w:szCs w:val="28"/>
        </w:rPr>
        <w:t xml:space="preserve"> </w:t>
      </w:r>
      <w:r w:rsidR="00D11995">
        <w:rPr>
          <w:sz w:val="28"/>
          <w:szCs w:val="28"/>
        </w:rPr>
        <w:t xml:space="preserve">следующие </w:t>
      </w:r>
      <w:r w:rsidR="00162D7A" w:rsidRPr="00E64326">
        <w:rPr>
          <w:sz w:val="28"/>
          <w:szCs w:val="28"/>
        </w:rPr>
        <w:t>изменени</w:t>
      </w:r>
      <w:r w:rsidR="00D11995">
        <w:rPr>
          <w:sz w:val="28"/>
          <w:szCs w:val="28"/>
        </w:rPr>
        <w:t>я:</w:t>
      </w:r>
    </w:p>
    <w:p w14:paraId="193E8D23" w14:textId="0ADD4621" w:rsidR="00D11995" w:rsidRDefault="00D11995" w:rsidP="00D11995">
      <w:pPr>
        <w:pStyle w:val="af1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1.1. Включить в </w:t>
      </w:r>
      <w:r w:rsidR="00B61F11">
        <w:rPr>
          <w:b w:val="0"/>
          <w:bCs w:val="0"/>
          <w:color w:val="auto"/>
          <w:spacing w:val="0"/>
        </w:rPr>
        <w:t xml:space="preserve">персональный </w:t>
      </w:r>
      <w:r>
        <w:rPr>
          <w:b w:val="0"/>
          <w:bCs w:val="0"/>
          <w:color w:val="auto"/>
          <w:spacing w:val="0"/>
        </w:rPr>
        <w:t xml:space="preserve">состав Комиссии в качестве члена Комиссии Маслова Евгения Витальевича – заместителя начальника </w:t>
      </w:r>
      <w:r w:rsidR="00F435D5">
        <w:rPr>
          <w:b w:val="0"/>
          <w:bCs w:val="0"/>
          <w:color w:val="auto"/>
          <w:spacing w:val="0"/>
        </w:rPr>
        <w:t>у</w:t>
      </w:r>
      <w:r>
        <w:rPr>
          <w:b w:val="0"/>
          <w:bCs w:val="0"/>
          <w:color w:val="auto"/>
          <w:spacing w:val="0"/>
        </w:rPr>
        <w:t xml:space="preserve">правления – начальника отдела жилищного хозяйства и </w:t>
      </w:r>
      <w:proofErr w:type="spellStart"/>
      <w:r>
        <w:rPr>
          <w:b w:val="0"/>
          <w:bCs w:val="0"/>
          <w:color w:val="auto"/>
          <w:spacing w:val="0"/>
        </w:rPr>
        <w:t>энергоресурсного</w:t>
      </w:r>
      <w:proofErr w:type="spellEnd"/>
      <w:r>
        <w:rPr>
          <w:b w:val="0"/>
          <w:bCs w:val="0"/>
          <w:color w:val="auto"/>
          <w:spacing w:val="0"/>
        </w:rPr>
        <w:t xml:space="preserve"> обеспечения</w:t>
      </w:r>
      <w:r w:rsidR="00F435D5">
        <w:rPr>
          <w:b w:val="0"/>
          <w:bCs w:val="0"/>
          <w:color w:val="auto"/>
          <w:spacing w:val="0"/>
        </w:rPr>
        <w:t xml:space="preserve"> Управления городского хозяйства администрации города Байконур</w:t>
      </w:r>
      <w:r>
        <w:rPr>
          <w:b w:val="0"/>
          <w:bCs w:val="0"/>
          <w:color w:val="auto"/>
          <w:spacing w:val="0"/>
        </w:rPr>
        <w:t xml:space="preserve">, </w:t>
      </w:r>
      <w:r w:rsidR="003A368A">
        <w:rPr>
          <w:b w:val="0"/>
          <w:bCs w:val="0"/>
          <w:color w:val="auto"/>
          <w:spacing w:val="0"/>
        </w:rPr>
        <w:br/>
      </w:r>
      <w:proofErr w:type="spellStart"/>
      <w:r>
        <w:rPr>
          <w:b w:val="0"/>
          <w:bCs w:val="0"/>
          <w:color w:val="auto"/>
          <w:spacing w:val="0"/>
        </w:rPr>
        <w:t>и.о</w:t>
      </w:r>
      <w:proofErr w:type="spellEnd"/>
      <w:r>
        <w:rPr>
          <w:b w:val="0"/>
          <w:bCs w:val="0"/>
          <w:color w:val="auto"/>
          <w:spacing w:val="0"/>
        </w:rPr>
        <w:t xml:space="preserve">. начальника Управления городского хозяйства администрации города Байконур. </w:t>
      </w:r>
    </w:p>
    <w:p w14:paraId="0FB930AA" w14:textId="77777777" w:rsidR="00D11995" w:rsidRDefault="00D11995" w:rsidP="00D11995">
      <w:pPr>
        <w:pStyle w:val="af1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1.2. Исключить из состава Комиссии </w:t>
      </w:r>
      <w:proofErr w:type="spellStart"/>
      <w:r>
        <w:rPr>
          <w:b w:val="0"/>
          <w:bCs w:val="0"/>
          <w:color w:val="auto"/>
          <w:spacing w:val="0"/>
        </w:rPr>
        <w:t>Квядараса</w:t>
      </w:r>
      <w:proofErr w:type="spellEnd"/>
      <w:r>
        <w:rPr>
          <w:b w:val="0"/>
          <w:bCs w:val="0"/>
          <w:color w:val="auto"/>
          <w:spacing w:val="0"/>
        </w:rPr>
        <w:t xml:space="preserve"> А.С.</w:t>
      </w:r>
    </w:p>
    <w:p w14:paraId="7F871A1E" w14:textId="77777777" w:rsidR="00DF3AFB" w:rsidRPr="00233FC9" w:rsidRDefault="00162D7A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3FC9">
        <w:rPr>
          <w:sz w:val="28"/>
          <w:szCs w:val="28"/>
        </w:rPr>
        <w:t xml:space="preserve">. </w:t>
      </w:r>
      <w:r w:rsidR="00DF3AFB" w:rsidRPr="00233FC9">
        <w:rPr>
          <w:sz w:val="28"/>
          <w:szCs w:val="28"/>
        </w:rPr>
        <w:t xml:space="preserve">Аппарату Главы администрации города Байконур в </w:t>
      </w:r>
      <w:proofErr w:type="gramStart"/>
      <w:r w:rsidR="00DF3AFB" w:rsidRPr="00233FC9">
        <w:rPr>
          <w:sz w:val="28"/>
          <w:szCs w:val="28"/>
        </w:rPr>
        <w:t>установленные  сроки</w:t>
      </w:r>
      <w:proofErr w:type="gramEnd"/>
      <w:r w:rsidR="00DF3AFB" w:rsidRPr="00233FC9">
        <w:rPr>
          <w:sz w:val="28"/>
          <w:szCs w:val="28"/>
        </w:rPr>
        <w:t xml:space="preserve"> организовать опубликование настоящего распоряжения в газете </w:t>
      </w:r>
      <w:r w:rsidR="00DF3AFB" w:rsidRPr="00233FC9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14:paraId="7D01E1BD" w14:textId="0A5A93A1" w:rsidR="00DF3AFB" w:rsidRDefault="00162D7A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="00DF3AFB" w:rsidRPr="009243E4">
        <w:rPr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возложить</w:t>
      </w:r>
      <w:r w:rsidR="00F419E7">
        <w:rPr>
          <w:color w:val="000000"/>
          <w:sz w:val="28"/>
          <w:szCs w:val="28"/>
          <w:lang w:eastAsia="ru-RU"/>
        </w:rPr>
        <w:t xml:space="preserve"> </w:t>
      </w:r>
      <w:r w:rsidR="0023686A">
        <w:rPr>
          <w:color w:val="000000"/>
          <w:sz w:val="28"/>
          <w:szCs w:val="28"/>
          <w:lang w:eastAsia="ru-RU"/>
        </w:rPr>
        <w:br/>
      </w:r>
      <w:r w:rsidR="00DF3AFB">
        <w:rPr>
          <w:color w:val="000000"/>
          <w:sz w:val="28"/>
          <w:szCs w:val="28"/>
          <w:lang w:eastAsia="ru-RU"/>
        </w:rPr>
        <w:t>на заместителя Главы администрации города Байконур, отвечающего</w:t>
      </w:r>
      <w:r w:rsidR="00F419E7">
        <w:rPr>
          <w:color w:val="000000"/>
          <w:sz w:val="28"/>
          <w:szCs w:val="28"/>
          <w:lang w:eastAsia="ru-RU"/>
        </w:rPr>
        <w:t xml:space="preserve"> </w:t>
      </w:r>
      <w:r w:rsidR="0023686A">
        <w:rPr>
          <w:color w:val="000000"/>
          <w:sz w:val="28"/>
          <w:szCs w:val="28"/>
          <w:lang w:eastAsia="ru-RU"/>
        </w:rPr>
        <w:br/>
      </w:r>
      <w:r w:rsidR="00DF3AFB">
        <w:rPr>
          <w:color w:val="000000"/>
          <w:sz w:val="28"/>
          <w:szCs w:val="28"/>
          <w:lang w:eastAsia="ru-RU"/>
        </w:rPr>
        <w:t>за</w:t>
      </w:r>
      <w:r w:rsidR="00D11995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14:paraId="4C3DFEC7" w14:textId="77777777"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14:paraId="01640086" w14:textId="77777777"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14:paraId="7474BB31" w14:textId="77777777" w:rsidR="00225BB6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DC0ECC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                                     </w:t>
      </w:r>
      <w:r w:rsidR="000B2D59">
        <w:rPr>
          <w:b/>
          <w:sz w:val="28"/>
        </w:rPr>
        <w:t xml:space="preserve"> 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 xml:space="preserve"> </w:t>
      </w:r>
      <w:r w:rsidR="00F419E7">
        <w:rPr>
          <w:b/>
          <w:sz w:val="28"/>
        </w:rPr>
        <w:t>К.Д. Бусыгин</w:t>
      </w:r>
      <w:r w:rsidR="00233FC9">
        <w:rPr>
          <w:b/>
          <w:sz w:val="28"/>
        </w:rPr>
        <w:t xml:space="preserve"> </w:t>
      </w:r>
    </w:p>
    <w:p w14:paraId="3D3E2E94" w14:textId="77777777"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14:paraId="158DB8D0" w14:textId="77777777" w:rsidR="009A4C27" w:rsidRPr="00233FC9" w:rsidRDefault="009A4C27" w:rsidP="00233FC9">
      <w:pPr>
        <w:shd w:val="clear" w:color="auto" w:fill="FFFFFF"/>
        <w:jc w:val="both"/>
        <w:textAlignment w:val="baseline"/>
        <w:rPr>
          <w:sz w:val="28"/>
        </w:rPr>
      </w:pPr>
    </w:p>
    <w:p w14:paraId="78F7BD41" w14:textId="77777777"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14:paraId="53246192" w14:textId="77777777"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14:paraId="35BFFABA" w14:textId="34B0D34C" w:rsidR="00F419E7" w:rsidRDefault="00F419E7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7EA6EBDD" w14:textId="64B374A5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38EC56B" w14:textId="27386DC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AD8C902" w14:textId="29A41769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722EE24" w14:textId="32168A2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5BE16E4" w14:textId="0880E8D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4707869" w14:textId="79C82FD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FE0CAFD" w14:textId="3DD80B13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7067637" w14:textId="2DF1EDE1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53F98AC" w14:textId="63D0C058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A6FE335" w14:textId="116C5008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3470C57" w14:textId="57B11961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0278BC9" w14:textId="482A7DED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12DDA1F" w14:textId="771595C0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21ED353" w14:textId="439DD245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89886F9" w14:textId="2E7EB32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DAAED6D" w14:textId="316352C7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A6B7083" w14:textId="16C831BA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92861C6" w14:textId="3D3B9B0F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2B855C8" w14:textId="64BFB07F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8E2E5FC" w14:textId="239DB2F7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73E76CF8" w14:textId="104C4BA0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9FDF165" w14:textId="7E229956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0617CCB" w14:textId="06FD37AA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B4D25E9" w14:textId="19B43B7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25A9D60" w14:textId="59542E7C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D88373F" w14:textId="3DBC2A74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7186B0D" w14:textId="77777777" w:rsidR="009F620A" w:rsidRDefault="009F620A" w:rsidP="009F620A">
      <w:pPr>
        <w:pStyle w:val="af"/>
        <w:ind w:left="-709" w:right="395"/>
        <w:jc w:val="center"/>
      </w:pPr>
    </w:p>
    <w:p w14:paraId="76B57150" w14:textId="77777777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9F620A" w:rsidSect="00B61F11">
      <w:headerReference w:type="default" r:id="rId12"/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07C95" w14:textId="77777777" w:rsidR="004D7467" w:rsidRDefault="004D7467" w:rsidP="00704600">
      <w:r>
        <w:separator/>
      </w:r>
    </w:p>
  </w:endnote>
  <w:endnote w:type="continuationSeparator" w:id="0">
    <w:p w14:paraId="3DC7DB5B" w14:textId="77777777" w:rsidR="004D7467" w:rsidRDefault="004D7467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43926" w14:textId="77777777" w:rsidR="004D7467" w:rsidRDefault="004D7467" w:rsidP="00704600">
      <w:r>
        <w:separator/>
      </w:r>
    </w:p>
  </w:footnote>
  <w:footnote w:type="continuationSeparator" w:id="0">
    <w:p w14:paraId="1C9306E4" w14:textId="77777777" w:rsidR="004D7467" w:rsidRDefault="004D7467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AA085" w14:textId="77777777" w:rsidR="00725A28" w:rsidRPr="00704600" w:rsidRDefault="00725A28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A3AD6"/>
    <w:rsid w:val="000B2D59"/>
    <w:rsid w:val="000C42FA"/>
    <w:rsid w:val="00124EFC"/>
    <w:rsid w:val="0013079D"/>
    <w:rsid w:val="001409D5"/>
    <w:rsid w:val="00162D7A"/>
    <w:rsid w:val="00167622"/>
    <w:rsid w:val="00187451"/>
    <w:rsid w:val="001878EE"/>
    <w:rsid w:val="001A0FB6"/>
    <w:rsid w:val="001C4FF1"/>
    <w:rsid w:val="001D0B83"/>
    <w:rsid w:val="001D5476"/>
    <w:rsid w:val="001D7AEC"/>
    <w:rsid w:val="001E3F25"/>
    <w:rsid w:val="001E44AC"/>
    <w:rsid w:val="00225BB6"/>
    <w:rsid w:val="00225FC5"/>
    <w:rsid w:val="00233FC9"/>
    <w:rsid w:val="0023686A"/>
    <w:rsid w:val="00251366"/>
    <w:rsid w:val="0027731E"/>
    <w:rsid w:val="00294792"/>
    <w:rsid w:val="002B141C"/>
    <w:rsid w:val="002C1FAC"/>
    <w:rsid w:val="002D5935"/>
    <w:rsid w:val="002F5AE6"/>
    <w:rsid w:val="002F7AD9"/>
    <w:rsid w:val="00307BDF"/>
    <w:rsid w:val="00331CDB"/>
    <w:rsid w:val="00343256"/>
    <w:rsid w:val="003439DA"/>
    <w:rsid w:val="003639E6"/>
    <w:rsid w:val="00370313"/>
    <w:rsid w:val="00371B72"/>
    <w:rsid w:val="003A368A"/>
    <w:rsid w:val="003A525A"/>
    <w:rsid w:val="003B036B"/>
    <w:rsid w:val="003D301C"/>
    <w:rsid w:val="003E5731"/>
    <w:rsid w:val="0041271A"/>
    <w:rsid w:val="004162BD"/>
    <w:rsid w:val="00440785"/>
    <w:rsid w:val="0045492B"/>
    <w:rsid w:val="0047063A"/>
    <w:rsid w:val="004711EA"/>
    <w:rsid w:val="004776A7"/>
    <w:rsid w:val="004A1A42"/>
    <w:rsid w:val="004C206D"/>
    <w:rsid w:val="004C5229"/>
    <w:rsid w:val="004C5EFC"/>
    <w:rsid w:val="004D2C57"/>
    <w:rsid w:val="004D7467"/>
    <w:rsid w:val="004E3891"/>
    <w:rsid w:val="004F3377"/>
    <w:rsid w:val="00502094"/>
    <w:rsid w:val="00513C4B"/>
    <w:rsid w:val="00514763"/>
    <w:rsid w:val="00541D4F"/>
    <w:rsid w:val="00563053"/>
    <w:rsid w:val="00570EAA"/>
    <w:rsid w:val="005809D0"/>
    <w:rsid w:val="005933C7"/>
    <w:rsid w:val="00593F68"/>
    <w:rsid w:val="00594D76"/>
    <w:rsid w:val="005952E6"/>
    <w:rsid w:val="005C0721"/>
    <w:rsid w:val="005E191E"/>
    <w:rsid w:val="005F4291"/>
    <w:rsid w:val="00605637"/>
    <w:rsid w:val="00617979"/>
    <w:rsid w:val="006360CA"/>
    <w:rsid w:val="00637E09"/>
    <w:rsid w:val="00660E2D"/>
    <w:rsid w:val="00692870"/>
    <w:rsid w:val="006B3AFB"/>
    <w:rsid w:val="006C50B9"/>
    <w:rsid w:val="006D3868"/>
    <w:rsid w:val="006D3D3F"/>
    <w:rsid w:val="006F3DDA"/>
    <w:rsid w:val="006F618F"/>
    <w:rsid w:val="00702D24"/>
    <w:rsid w:val="00704600"/>
    <w:rsid w:val="00710784"/>
    <w:rsid w:val="0071457D"/>
    <w:rsid w:val="00722158"/>
    <w:rsid w:val="00725A28"/>
    <w:rsid w:val="007433A3"/>
    <w:rsid w:val="00770462"/>
    <w:rsid w:val="007961FA"/>
    <w:rsid w:val="007B20B3"/>
    <w:rsid w:val="00804731"/>
    <w:rsid w:val="00812F76"/>
    <w:rsid w:val="008339E6"/>
    <w:rsid w:val="00834CFA"/>
    <w:rsid w:val="008548B1"/>
    <w:rsid w:val="00856C4A"/>
    <w:rsid w:val="00867C61"/>
    <w:rsid w:val="008716FC"/>
    <w:rsid w:val="008C1025"/>
    <w:rsid w:val="008C7BC5"/>
    <w:rsid w:val="008D22B2"/>
    <w:rsid w:val="008E48EC"/>
    <w:rsid w:val="008E7819"/>
    <w:rsid w:val="0091236A"/>
    <w:rsid w:val="00944B7E"/>
    <w:rsid w:val="00962C7D"/>
    <w:rsid w:val="00974244"/>
    <w:rsid w:val="00990006"/>
    <w:rsid w:val="009A4C27"/>
    <w:rsid w:val="009B2234"/>
    <w:rsid w:val="009C0397"/>
    <w:rsid w:val="009E40F4"/>
    <w:rsid w:val="009E514D"/>
    <w:rsid w:val="009F620A"/>
    <w:rsid w:val="00A14A6F"/>
    <w:rsid w:val="00A63B23"/>
    <w:rsid w:val="00A743EC"/>
    <w:rsid w:val="00A776A2"/>
    <w:rsid w:val="00A862EB"/>
    <w:rsid w:val="00A91C81"/>
    <w:rsid w:val="00AB0F70"/>
    <w:rsid w:val="00AC088A"/>
    <w:rsid w:val="00AE7D88"/>
    <w:rsid w:val="00AF439B"/>
    <w:rsid w:val="00AF487F"/>
    <w:rsid w:val="00B03782"/>
    <w:rsid w:val="00B429AB"/>
    <w:rsid w:val="00B46892"/>
    <w:rsid w:val="00B522AB"/>
    <w:rsid w:val="00B61F11"/>
    <w:rsid w:val="00B819D9"/>
    <w:rsid w:val="00B84019"/>
    <w:rsid w:val="00B8689D"/>
    <w:rsid w:val="00B92210"/>
    <w:rsid w:val="00B948B6"/>
    <w:rsid w:val="00BA0A3F"/>
    <w:rsid w:val="00BD2F8D"/>
    <w:rsid w:val="00BD4840"/>
    <w:rsid w:val="00C06F6C"/>
    <w:rsid w:val="00C24026"/>
    <w:rsid w:val="00C51F28"/>
    <w:rsid w:val="00C55253"/>
    <w:rsid w:val="00C70671"/>
    <w:rsid w:val="00C87FE8"/>
    <w:rsid w:val="00CA6627"/>
    <w:rsid w:val="00CC0EA0"/>
    <w:rsid w:val="00CC75C3"/>
    <w:rsid w:val="00CE310C"/>
    <w:rsid w:val="00CE35A9"/>
    <w:rsid w:val="00CE45F1"/>
    <w:rsid w:val="00D11995"/>
    <w:rsid w:val="00D16FA9"/>
    <w:rsid w:val="00D230E1"/>
    <w:rsid w:val="00D25F00"/>
    <w:rsid w:val="00D970DF"/>
    <w:rsid w:val="00D97D22"/>
    <w:rsid w:val="00DA62A7"/>
    <w:rsid w:val="00DA7A7E"/>
    <w:rsid w:val="00DB375D"/>
    <w:rsid w:val="00DC0ECC"/>
    <w:rsid w:val="00DF3AFB"/>
    <w:rsid w:val="00E01C5E"/>
    <w:rsid w:val="00E072B7"/>
    <w:rsid w:val="00E1341A"/>
    <w:rsid w:val="00E66B15"/>
    <w:rsid w:val="00E93C65"/>
    <w:rsid w:val="00ED1B75"/>
    <w:rsid w:val="00EE7D35"/>
    <w:rsid w:val="00F02522"/>
    <w:rsid w:val="00F071ED"/>
    <w:rsid w:val="00F21038"/>
    <w:rsid w:val="00F23639"/>
    <w:rsid w:val="00F419E7"/>
    <w:rsid w:val="00F435D5"/>
    <w:rsid w:val="00F47729"/>
    <w:rsid w:val="00F60AC3"/>
    <w:rsid w:val="00FA24F1"/>
    <w:rsid w:val="00FB47F6"/>
    <w:rsid w:val="00FC21A2"/>
    <w:rsid w:val="00FD4F69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8275"/>
  <w15:chartTrackingRefBased/>
  <w15:docId w15:val="{4F9EA863-68E7-44C4-9FCD-3C0AABC5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  <w:style w:type="paragraph" w:customStyle="1" w:styleId="21">
    <w:name w:val="заголовок 2"/>
    <w:basedOn w:val="a"/>
    <w:next w:val="a"/>
    <w:rsid w:val="00D1199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  <w:lang w:eastAsia="ru-RU"/>
    </w:rPr>
  </w:style>
  <w:style w:type="paragraph" w:styleId="af1">
    <w:name w:val="Body Text"/>
    <w:basedOn w:val="a"/>
    <w:link w:val="af2"/>
    <w:rsid w:val="00D11995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color w:val="000000"/>
      <w:spacing w:val="10"/>
      <w:sz w:val="28"/>
      <w:szCs w:val="28"/>
      <w:lang w:eastAsia="ru-RU"/>
    </w:rPr>
  </w:style>
  <w:style w:type="character" w:customStyle="1" w:styleId="af2">
    <w:name w:val="Основной текст Знак"/>
    <w:basedOn w:val="a0"/>
    <w:link w:val="af1"/>
    <w:rsid w:val="00D11995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A7E8-32CE-48C3-9FD0-3328F45D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Болотская Д.В.</cp:lastModifiedBy>
  <cp:revision>2</cp:revision>
  <cp:lastPrinted>2024-12-18T06:52:00Z</cp:lastPrinted>
  <dcterms:created xsi:type="dcterms:W3CDTF">2024-12-23T09:25:00Z</dcterms:created>
  <dcterms:modified xsi:type="dcterms:W3CDTF">2024-12-23T09:25:00Z</dcterms:modified>
</cp:coreProperties>
</file>