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5D641C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31143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31143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A93E51" w:rsidRPr="00F721A6" w:rsidRDefault="005D641C" w:rsidP="00F721A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B0A0C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F721A6" w:rsidRDefault="00F721A6" w:rsidP="00F721A6">
      <w:pPr>
        <w:tabs>
          <w:tab w:val="left" w:pos="7371"/>
        </w:tabs>
        <w:rPr>
          <w:sz w:val="28"/>
          <w:u w:val="single"/>
        </w:rPr>
      </w:pPr>
    </w:p>
    <w:p w:rsidR="004921EB" w:rsidRPr="00F721A6" w:rsidRDefault="00F721A6" w:rsidP="00F721A6">
      <w:pPr>
        <w:tabs>
          <w:tab w:val="left" w:pos="7371"/>
        </w:tabs>
        <w:rPr>
          <w:sz w:val="28"/>
          <w:u w:val="single"/>
        </w:rPr>
      </w:pPr>
      <w:r w:rsidRPr="00F721A6">
        <w:rPr>
          <w:sz w:val="28"/>
          <w:u w:val="single"/>
        </w:rPr>
        <w:t>22 сентября 2020 г.</w:t>
      </w:r>
      <w:r w:rsidR="004921EB">
        <w:rPr>
          <w:sz w:val="28"/>
        </w:rPr>
        <w:tab/>
      </w:r>
      <w:r>
        <w:rPr>
          <w:sz w:val="28"/>
        </w:rPr>
        <w:t xml:space="preserve">              </w:t>
      </w:r>
      <w:r w:rsidR="004921EB">
        <w:rPr>
          <w:sz w:val="28"/>
        </w:rPr>
        <w:t>№</w:t>
      </w:r>
      <w:r>
        <w:rPr>
          <w:sz w:val="28"/>
        </w:rPr>
        <w:t xml:space="preserve"> </w:t>
      </w:r>
      <w:r w:rsidRPr="00F721A6">
        <w:rPr>
          <w:sz w:val="28"/>
          <w:u w:val="single"/>
        </w:rPr>
        <w:t>01-452р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победителей конкурса «Лучший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предприниматель города Байконур»,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утвержденный распоряжением Главы </w:t>
      </w: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администрации города Байконур </w:t>
      </w:r>
    </w:p>
    <w:p w:rsidR="008F062E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9 г"/>
        </w:smartTagPr>
        <w:r w:rsidRPr="0060106F">
          <w:rPr>
            <w:b/>
            <w:bCs/>
            <w:sz w:val="28"/>
            <w:szCs w:val="28"/>
          </w:rPr>
          <w:t>2019 г</w:t>
        </w:r>
      </w:smartTag>
      <w:r w:rsidRPr="0060106F">
        <w:rPr>
          <w:b/>
          <w:bCs/>
          <w:sz w:val="28"/>
          <w:szCs w:val="28"/>
        </w:rPr>
        <w:t>. № 01-145р</w:t>
      </w:r>
    </w:p>
    <w:bookmarkEnd w:id="0"/>
    <w:p w:rsidR="00BF5742" w:rsidRPr="00273EFE" w:rsidRDefault="00BF5742" w:rsidP="00F721A6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изменениями: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персональный состав комиссии по определению победителей конкурса «Лучший предприниматель города Байконур», утвержденный распоряжением Главы администрации города Байконур от 22 апреля 2019 г. № 01-145р «О комиссии по определению победителей конкурса «Лучший предприниматель города Байконур» (с изменениями) (далее – комиссия), следующие изменения: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персональный состав комиссии: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Воронову Н.А. – начальника отдела социально-экономического планирования Управления экономического развития администрации города Байконур;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Мадиеву А.К. – государственного налогового инспектора отдела контрольной работы  ИФНС России по городу и космодрому Байконуру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согласованию).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Исключить из персонального состава комиссии Зеленскую И.В., Кудайбергенову Г.У.</w:t>
      </w:r>
    </w:p>
    <w:p w:rsidR="00F721A6" w:rsidRPr="00AF072A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Аппарату Главы администрации города Байконур в установленные сроки организовать опубликование настоящего распоряжения в газете «Байконур» и на официальном сайте администрации города Байконур </w:t>
      </w:r>
      <w:hyperlink r:id="rId10" w:history="1">
        <w:r w:rsidRPr="00AF072A">
          <w:rPr>
            <w:color w:val="000000"/>
            <w:sz w:val="28"/>
            <w:szCs w:val="28"/>
          </w:rPr>
          <w:t>www.baikonuradm.ru</w:t>
        </w:r>
      </w:hyperlink>
      <w:r w:rsidRPr="00AF072A">
        <w:rPr>
          <w:color w:val="000000"/>
          <w:sz w:val="28"/>
          <w:szCs w:val="28"/>
        </w:rPr>
        <w:t>.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возложить на заместителя Главы администрации, отвечающего за экономическую и финансовую политику администрации города Байконур.</w:t>
      </w:r>
    </w:p>
    <w:p w:rsidR="00F721A6" w:rsidRDefault="00F721A6" w:rsidP="00F721A6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F721A6" w:rsidRDefault="00F721A6" w:rsidP="00F721A6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F721A6" w:rsidRDefault="00F721A6" w:rsidP="00F721A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И.о. Главы администрации                                                             Е.В. Морозова</w:t>
      </w:r>
    </w:p>
    <w:p w:rsidR="001D2AE2" w:rsidRDefault="001D2AE2" w:rsidP="00F721A6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9"/>
          <w:color w:val="000000"/>
          <w:sz w:val="28"/>
          <w:szCs w:val="28"/>
        </w:rPr>
      </w:pPr>
    </w:p>
    <w:sectPr w:rsidR="001D2AE2" w:rsidSect="008E5000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D45" w:rsidRDefault="00BF1D45">
      <w:r>
        <w:separator/>
      </w:r>
    </w:p>
  </w:endnote>
  <w:endnote w:type="continuationSeparator" w:id="0">
    <w:p w:rsidR="00BF1D45" w:rsidRDefault="00BF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D45" w:rsidRDefault="00BF1D45">
      <w:r>
        <w:separator/>
      </w:r>
    </w:p>
  </w:footnote>
  <w:footnote w:type="continuationSeparator" w:id="0">
    <w:p w:rsidR="00BF1D45" w:rsidRDefault="00BF1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641C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0E144B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C456B"/>
    <w:rsid w:val="002D2C6B"/>
    <w:rsid w:val="002E4564"/>
    <w:rsid w:val="002F6AC0"/>
    <w:rsid w:val="00312DF6"/>
    <w:rsid w:val="003166BE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670E6"/>
    <w:rsid w:val="00477215"/>
    <w:rsid w:val="004921EB"/>
    <w:rsid w:val="00492F19"/>
    <w:rsid w:val="00493474"/>
    <w:rsid w:val="004A025D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D641C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6041A"/>
    <w:rsid w:val="00792F8D"/>
    <w:rsid w:val="007A4802"/>
    <w:rsid w:val="007C215A"/>
    <w:rsid w:val="007C2DFC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76C"/>
    <w:rsid w:val="008844F1"/>
    <w:rsid w:val="008A6243"/>
    <w:rsid w:val="008B0149"/>
    <w:rsid w:val="008B2A95"/>
    <w:rsid w:val="008B339B"/>
    <w:rsid w:val="008E5000"/>
    <w:rsid w:val="008E50D2"/>
    <w:rsid w:val="008F062E"/>
    <w:rsid w:val="00935C07"/>
    <w:rsid w:val="00945260"/>
    <w:rsid w:val="009663C5"/>
    <w:rsid w:val="00973706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AF072A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C3722"/>
    <w:rsid w:val="00BE6460"/>
    <w:rsid w:val="00BF1D45"/>
    <w:rsid w:val="00BF5742"/>
    <w:rsid w:val="00C311AB"/>
    <w:rsid w:val="00C433FE"/>
    <w:rsid w:val="00C50E74"/>
    <w:rsid w:val="00C6415E"/>
    <w:rsid w:val="00C9550C"/>
    <w:rsid w:val="00CA1297"/>
    <w:rsid w:val="00CA1E18"/>
    <w:rsid w:val="00CB2594"/>
    <w:rsid w:val="00CC62A4"/>
    <w:rsid w:val="00CE137B"/>
    <w:rsid w:val="00CE5F54"/>
    <w:rsid w:val="00D110B8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21A6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2221B-7CB6-4497-B574-8CFF5149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buyanova_as\Desktop\&#1058;&#1086;&#1075;&#1086;&#1074;&#1083;&#1103;%20&#1076;&#1086;%202022%20&#1075;&#1086;&#1076;&#1072;\15.%20&#1055;&#1086;&#1089;&#1090;&#1072;&#1085;&#1086;&#1074;&#1083;&#1077;&#1085;&#1080;&#1103;%20&#1080;%20&#1056;&#1072;&#1089;&#1087;&#1086;&#1088;&#1103;&#1078;&#1077;&#1085;&#1080;&#1103;%20&#1054;&#1090;&#1076;&#1077;&#1083;&#1072;\2024\&#1056;&#1043;&#1040;%20&#1051;&#1091;&#1095;&#1096;&#1080;&#1081;%20&#1087;&#1088;&#1077;&#1076;&#1087;&#1088;&#1080;&#1085;&#1080;&#1084;&#1072;&#1090;&#1077;&#1083;&#1100;\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1805</CharactersWithSpaces>
  <SharedDoc>false</SharedDoc>
  <HLinks>
    <vt:vector size="6" baseType="variant">
      <vt:variant>
        <vt:i4>5833753</vt:i4>
      </vt:variant>
      <vt:variant>
        <vt:i4>0</vt:i4>
      </vt:variant>
      <vt:variant>
        <vt:i4>0</vt:i4>
      </vt:variant>
      <vt:variant>
        <vt:i4>5</vt:i4>
      </vt:variant>
      <vt:variant>
        <vt:lpwstr>C:\Users\buyanova_as\Desktop\Тоговля до 2022 года\15. Постановления и Распоряжения Отдела\2024\РГА Лучший предприниматель\www.baikonuradm.ru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Болотская Д.В.</cp:lastModifiedBy>
  <cp:revision>2</cp:revision>
  <cp:lastPrinted>2024-04-22T08:16:00Z</cp:lastPrinted>
  <dcterms:created xsi:type="dcterms:W3CDTF">2024-08-16T06:04:00Z</dcterms:created>
  <dcterms:modified xsi:type="dcterms:W3CDTF">2024-08-16T06:04:00Z</dcterms:modified>
</cp:coreProperties>
</file>