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83" w:rsidRPr="0004328F" w:rsidRDefault="001B7083" w:rsidP="001B7083">
      <w:pPr>
        <w:pStyle w:val="21"/>
        <w:widowControl w:val="0"/>
        <w:spacing w:line="240" w:lineRule="auto"/>
        <w:rPr>
          <w:sz w:val="16"/>
          <w:szCs w:val="16"/>
        </w:rPr>
      </w:pPr>
      <w:r>
        <w:rPr>
          <w:noProof/>
        </w:rPr>
        <mc:AlternateContent>
          <mc:Choice Requires="wps">
            <w:drawing>
              <wp:anchor distT="0" distB="0" distL="114300" distR="114300" simplePos="0" relativeHeight="251659264" behindDoc="1" locked="0" layoutInCell="0" allowOverlap="1">
                <wp:simplePos x="0" y="0"/>
                <wp:positionH relativeFrom="column">
                  <wp:posOffset>2685415</wp:posOffset>
                </wp:positionH>
                <wp:positionV relativeFrom="paragraph">
                  <wp:posOffset>-537210</wp:posOffset>
                </wp:positionV>
                <wp:extent cx="835025" cy="651510"/>
                <wp:effectExtent l="0" t="0" r="0" b="0"/>
                <wp:wrapNone/>
                <wp:docPr id="3"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083" w:rsidRDefault="001B7083" w:rsidP="001B7083">
                            <w:r w:rsidRPr="00DC32EA">
                              <w:rPr>
                                <w:noProof/>
                                <w:sz w:val="20"/>
                              </w:rPr>
                              <w:object w:dxaOrig="102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75pt" o:ole="" fillcolor="window">
                                  <v:imagedata r:id="rId6" o:title=""/>
                                </v:shape>
                                <o:OLEObject Type="Embed" ProgID="Word.Picture.8" ShapeID="_x0000_i1025" DrawAspect="Content" ObjectID="_1780898666"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1.45pt;margin-top:-42.3pt;width:65.75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" o:allowincell="f" filled="f" stroked="f">
                <v:textbox>
                  <w:txbxContent>
                    <w:p w:rsidR="001B7083" w:rsidRDefault="001B7083" w:rsidP="001B7083">
                      <w:r w:rsidRPr="00DC32EA">
                        <w:rPr>
                          <w:noProof/>
                          <w:sz w:val="20"/>
                        </w:rPr>
                        <w:object w:dxaOrig="1020" w:dyaOrig="1155">
                          <v:shape id="_x0000_i1025" type="#_x0000_t75" style="width:49.5pt;height:57.75pt" o:ole="" fillcolor="window">
                            <v:imagedata r:id="rId6" o:title=""/>
                          </v:shape>
                          <o:OLEObject Type="Embed" ProgID="Word.Picture.8" ShapeID="_x0000_i1025" DrawAspect="Content" ObjectID="_1780898666" r:id="rId8"/>
                        </w:object>
                      </w:r>
                    </w:p>
                  </w:txbxContent>
                </v:textbox>
              </v:shape>
            </w:pict>
          </mc:Fallback>
        </mc:AlternateContent>
      </w:r>
    </w:p>
    <w:p w:rsidR="001B7083" w:rsidRPr="0004328F" w:rsidRDefault="001B7083" w:rsidP="001B7083">
      <w:pPr>
        <w:pStyle w:val="a7"/>
        <w:widowControl w:val="0"/>
        <w:spacing w:before="120" w:line="360" w:lineRule="auto"/>
        <w:rPr>
          <w:sz w:val="32"/>
          <w:szCs w:val="32"/>
        </w:rPr>
      </w:pPr>
      <w:r w:rsidRPr="0004328F">
        <w:rPr>
          <w:sz w:val="32"/>
          <w:szCs w:val="32"/>
        </w:rPr>
        <w:t>ГЛАВА АДМИНИСТРАЦИИ ГОРОДА БАЙКОНУР</w:t>
      </w:r>
    </w:p>
    <w:p w:rsidR="001B7083" w:rsidRPr="0004328F" w:rsidRDefault="001B7083" w:rsidP="001B7083">
      <w:pPr>
        <w:pStyle w:val="2"/>
        <w:keepNext w:val="0"/>
        <w:widowControl w:val="0"/>
        <w:jc w:val="center"/>
        <w:rPr>
          <w:spacing w:val="100"/>
          <w:sz w:val="32"/>
          <w:szCs w:val="32"/>
        </w:rPr>
      </w:pPr>
      <w:r w:rsidRPr="0004328F">
        <w:rPr>
          <w:spacing w:val="100"/>
          <w:sz w:val="32"/>
          <w:szCs w:val="32"/>
        </w:rPr>
        <w:t>ПОСТАНОВЛЕНИЕ</w:t>
      </w:r>
    </w:p>
    <w:p w:rsidR="00954044" w:rsidRPr="001B7083" w:rsidRDefault="001B7083">
      <w:pPr>
        <w:pStyle w:val="ConsPlusNormal0"/>
        <w:spacing w:before="200"/>
        <w:jc w:val="center"/>
        <w:rPr>
          <w:rFonts w:ascii="Times New Roman" w:hAnsi="Times New Roman" w:cs="Times New Roman"/>
          <w:sz w:val="28"/>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ge">
                  <wp:posOffset>1828799</wp:posOffset>
                </wp:positionV>
                <wp:extent cx="6106795" cy="0"/>
                <wp:effectExtent l="0" t="0" r="27305" b="19050"/>
                <wp:wrapNone/>
                <wp:docPr id="2"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CA645" id="Прямая соединительная линия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2in" to="480.8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">
                <w10:wrap anchory="page"/>
              </v:line>
            </w:pict>
          </mc:Fallback>
        </mc:AlternateContent>
      </w:r>
      <w:r w:rsidR="00B62447" w:rsidRPr="001B7083">
        <w:rPr>
          <w:rFonts w:ascii="Times New Roman" w:hAnsi="Times New Roman" w:cs="Times New Roman"/>
          <w:b/>
          <w:sz w:val="28"/>
          <w:szCs w:val="28"/>
        </w:rPr>
        <w:t>Постановление Главы администрации города Байконур от 07 сентября 2020 г. № 446 «</w:t>
      </w:r>
      <w:bookmarkStart w:id="0" w:name="_GoBack"/>
      <w:r w:rsidR="00B62447" w:rsidRPr="001B7083">
        <w:rPr>
          <w:rFonts w:ascii="Times New Roman" w:hAnsi="Times New Roman" w:cs="Times New Roman"/>
          <w:b/>
          <w:sz w:val="28"/>
          <w:szCs w:val="28"/>
        </w:rPr>
        <w:t>О внесении изменений в Положение о порядке выдачи, переоформления, продления срока действия или прекращения действия разрешений на осуществление деятельности обособленных хозяй</w:t>
      </w:r>
      <w:r w:rsidR="00B62447" w:rsidRPr="001B7083">
        <w:rPr>
          <w:rFonts w:ascii="Times New Roman" w:hAnsi="Times New Roman" w:cs="Times New Roman"/>
          <w:b/>
          <w:sz w:val="28"/>
          <w:szCs w:val="28"/>
        </w:rPr>
        <w:t>ственных подразделений на территории города Байконур, утвержденное постановлением Главы администрации города Байконур от 05 июня 2017 г. № 156</w:t>
      </w:r>
      <w:bookmarkEnd w:id="0"/>
      <w:r w:rsidR="00B62447" w:rsidRPr="001B7083">
        <w:rPr>
          <w:rFonts w:ascii="Times New Roman" w:hAnsi="Times New Roman" w:cs="Times New Roman"/>
          <w:b/>
          <w:sz w:val="28"/>
          <w:szCs w:val="28"/>
        </w:rPr>
        <w:t>»</w:t>
      </w: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ind w:firstLine="540"/>
        <w:jc w:val="both"/>
        <w:rPr>
          <w:rFonts w:ascii="Times New Roman" w:hAnsi="Times New Roman" w:cs="Times New Roman"/>
          <w:sz w:val="28"/>
          <w:szCs w:val="28"/>
        </w:rPr>
      </w:pPr>
    </w:p>
    <w:p w:rsidR="00954044" w:rsidRPr="001B7083" w:rsidRDefault="00B62447">
      <w:pPr>
        <w:pStyle w:val="ConsPlusNormal0"/>
        <w:ind w:firstLine="540"/>
        <w:jc w:val="both"/>
        <w:rPr>
          <w:rFonts w:ascii="Times New Roman" w:hAnsi="Times New Roman" w:cs="Times New Roman"/>
          <w:sz w:val="28"/>
          <w:szCs w:val="28"/>
        </w:rPr>
      </w:pPr>
      <w:r w:rsidRPr="001B7083">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порядке</w:t>
      </w:r>
      <w:r w:rsidRPr="001B7083">
        <w:rPr>
          <w:rFonts w:ascii="Times New Roman" w:hAnsi="Times New Roman" w:cs="Times New Roman"/>
          <w:sz w:val="28"/>
          <w:szCs w:val="28"/>
        </w:rPr>
        <w:t xml:space="preserve"> формирования и статусе</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его органов исполнительной власти от 23 декабря 1995 г., в целях приведения нормативных правовых актов администрации города Байконур в соответствие</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с действующим законодательством Российской Федерации</w:t>
      </w:r>
    </w:p>
    <w:p w:rsidR="00954044" w:rsidRPr="001B7083" w:rsidRDefault="00B62447">
      <w:pPr>
        <w:pStyle w:val="ConsPlusNormal0"/>
        <w:spacing w:before="200"/>
        <w:jc w:val="center"/>
        <w:rPr>
          <w:rFonts w:ascii="Times New Roman" w:hAnsi="Times New Roman" w:cs="Times New Roman"/>
          <w:sz w:val="28"/>
          <w:szCs w:val="28"/>
        </w:rPr>
      </w:pPr>
      <w:r w:rsidRPr="001B7083">
        <w:rPr>
          <w:rFonts w:ascii="Times New Roman" w:hAnsi="Times New Roman" w:cs="Times New Roman"/>
          <w:b/>
          <w:sz w:val="28"/>
          <w:szCs w:val="28"/>
        </w:rPr>
        <w:t>П О С Т А Н О В Л Я Ю:</w:t>
      </w:r>
    </w:p>
    <w:p w:rsidR="00954044" w:rsidRPr="001B7083" w:rsidRDefault="00B62447">
      <w:pPr>
        <w:pStyle w:val="ConsPlusNormal0"/>
        <w:ind w:firstLine="540"/>
        <w:jc w:val="both"/>
        <w:rPr>
          <w:rFonts w:ascii="Times New Roman" w:hAnsi="Times New Roman" w:cs="Times New Roman"/>
          <w:sz w:val="28"/>
          <w:szCs w:val="28"/>
        </w:rPr>
      </w:pPr>
      <w:r w:rsidRPr="001B7083">
        <w:rPr>
          <w:rFonts w:ascii="Times New Roman" w:hAnsi="Times New Roman" w:cs="Times New Roman"/>
          <w:sz w:val="28"/>
          <w:szCs w:val="28"/>
        </w:rPr>
        <w:t>1. Внест</w:t>
      </w:r>
      <w:r w:rsidRPr="001B7083">
        <w:rPr>
          <w:rFonts w:ascii="Times New Roman" w:hAnsi="Times New Roman" w:cs="Times New Roman"/>
          <w:sz w:val="28"/>
          <w:szCs w:val="28"/>
        </w:rPr>
        <w:t>и в Положение о порядке выдачи, переоформления, продления срока действия или прекращения действия разрешений на осуществление деятельности обособленных хозяйственных подразделений на территории города Байконур, утвержденное постановлением Главы администрац</w:t>
      </w:r>
      <w:r w:rsidRPr="001B7083">
        <w:rPr>
          <w:rFonts w:ascii="Times New Roman" w:hAnsi="Times New Roman" w:cs="Times New Roman"/>
          <w:sz w:val="28"/>
          <w:szCs w:val="28"/>
        </w:rPr>
        <w:t>ии города Байконур от  05 июня 2017 г. № 156 «Об утверждении Положения о порядке выдачи, переоформления, продления срока действия или прекращения действия разрешений на осуществление деятельности обособленных хозяйственных подразделений на территории город</w:t>
      </w:r>
      <w:r w:rsidRPr="001B7083">
        <w:rPr>
          <w:rFonts w:ascii="Times New Roman" w:hAnsi="Times New Roman" w:cs="Times New Roman"/>
          <w:sz w:val="28"/>
          <w:szCs w:val="28"/>
        </w:rPr>
        <w:t>а Байконур» (с изменениями)</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(далее – Положение), следующие изменения:</w:t>
      </w:r>
    </w:p>
    <w:p w:rsidR="00954044" w:rsidRPr="001B7083" w:rsidRDefault="00B62447">
      <w:pPr>
        <w:pStyle w:val="ConsPlusNormal0"/>
        <w:spacing w:before="200"/>
        <w:ind w:firstLine="540"/>
        <w:jc w:val="both"/>
        <w:outlineLvl w:val="0"/>
        <w:rPr>
          <w:rFonts w:ascii="Times New Roman" w:hAnsi="Times New Roman" w:cs="Times New Roman"/>
          <w:sz w:val="28"/>
          <w:szCs w:val="28"/>
        </w:rPr>
      </w:pPr>
      <w:r w:rsidRPr="001B7083">
        <w:rPr>
          <w:rFonts w:ascii="Times New Roman" w:hAnsi="Times New Roman" w:cs="Times New Roman"/>
          <w:sz w:val="28"/>
          <w:szCs w:val="28"/>
        </w:rPr>
        <w:t>1.1. Пункт 1.5 Раздела I Положения изложить в следующей редакции:</w:t>
      </w:r>
    </w:p>
    <w:p w:rsidR="00954044" w:rsidRPr="001B7083" w:rsidRDefault="00954044">
      <w:pPr>
        <w:pStyle w:val="ConsPlusNormal0"/>
        <w:ind w:firstLine="540"/>
        <w:jc w:val="both"/>
        <w:rPr>
          <w:rFonts w:ascii="Times New Roman" w:hAnsi="Times New Roman" w:cs="Times New Roman"/>
          <w:sz w:val="28"/>
          <w:szCs w:val="28"/>
        </w:rPr>
      </w:pPr>
    </w:p>
    <w:p w:rsidR="00954044" w:rsidRPr="001B7083" w:rsidRDefault="00B62447">
      <w:pPr>
        <w:pStyle w:val="ConsPlusNormal0"/>
        <w:ind w:firstLine="540"/>
        <w:jc w:val="both"/>
        <w:rPr>
          <w:rFonts w:ascii="Times New Roman" w:hAnsi="Times New Roman" w:cs="Times New Roman"/>
          <w:sz w:val="28"/>
          <w:szCs w:val="28"/>
        </w:rPr>
      </w:pPr>
      <w:r w:rsidRPr="001B7083">
        <w:rPr>
          <w:rFonts w:ascii="Times New Roman" w:hAnsi="Times New Roman" w:cs="Times New Roman"/>
          <w:sz w:val="28"/>
          <w:szCs w:val="28"/>
        </w:rPr>
        <w:t>«1.5. Формы заявлений, а также перечень документов, необходимых</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для выдачи, переоформления, продления срока действия Разрешения, указаны</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в приложениях к настоящему Положению и размещаются в информационно-телекоммуникационной сети Интернет на официальном сайте Управления экономического развития администрации города Байк</w:t>
      </w:r>
      <w:r w:rsidRPr="001B7083">
        <w:rPr>
          <w:rFonts w:ascii="Times New Roman" w:hAnsi="Times New Roman" w:cs="Times New Roman"/>
          <w:sz w:val="28"/>
          <w:szCs w:val="28"/>
        </w:rPr>
        <w:t xml:space="preserve">онур http://uerbaikonur.ru   (в подразделе «Государственные услуги» раздела «Лицензирование, выдача разрешений, специальных разрешений, регистрация печатей и штампов»: (путь: Главная &gt; Лицензирование, выдача разрешений, специальных разрешений, регистрация </w:t>
      </w:r>
      <w:r w:rsidRPr="001B7083">
        <w:rPr>
          <w:rFonts w:ascii="Times New Roman" w:hAnsi="Times New Roman" w:cs="Times New Roman"/>
          <w:sz w:val="28"/>
          <w:szCs w:val="28"/>
        </w:rPr>
        <w:t xml:space="preserve">печатей и штампов &gt; Государственные услуги &gt; Выдача, </w:t>
      </w:r>
      <w:r w:rsidRPr="001B7083">
        <w:rPr>
          <w:rFonts w:ascii="Times New Roman" w:hAnsi="Times New Roman" w:cs="Times New Roman"/>
          <w:sz w:val="28"/>
          <w:szCs w:val="28"/>
        </w:rPr>
        <w:lastRenderedPageBreak/>
        <w:t>переоформление, продление срока действия разрешений</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на осуществление деятельности обособленных хозяйственных подразделений</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на территории города Байконур)).».</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 xml:space="preserve">1.2. В пункте 2.1 Раздела II Положения слова </w:t>
      </w:r>
      <w:r w:rsidRPr="001B7083">
        <w:rPr>
          <w:rFonts w:ascii="Times New Roman" w:hAnsi="Times New Roman" w:cs="Times New Roman"/>
          <w:sz w:val="28"/>
          <w:szCs w:val="28"/>
        </w:rPr>
        <w:t>«или прекращения действия» исключить.</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1.3. Пункт 2.4 Раздела II Положения изложить в следующей редакции:</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«2.4. Заявление и прилагаемые документы предоставляются в Управление непосредственно руководителем юридического лица при наличии документа, удостоверяю</w:t>
      </w:r>
      <w:r w:rsidRPr="001B7083">
        <w:rPr>
          <w:rFonts w:ascii="Times New Roman" w:hAnsi="Times New Roman" w:cs="Times New Roman"/>
          <w:sz w:val="28"/>
          <w:szCs w:val="28"/>
        </w:rPr>
        <w:t>щего личность, или представителем, уполномоченным представлять интересы Заявителя, при наличии доверенности и документа, удостоверяющего личность, или направляются почтовым отправлением.».</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1.4. Пункт 3.2 Раздела III Положения изложить в следующей редакции:</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«3.2. Разрешение оформляется на бланке, изготовленном типографским способом в соответствии с Приложением № 2 к данному Положению, в течение</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1 рабочего дня после принятия решения о его выдаче и представляется</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на подпись Главе администрации. Срок подписания</w:t>
      </w:r>
      <w:r w:rsidRPr="001B7083">
        <w:rPr>
          <w:rFonts w:ascii="Times New Roman" w:hAnsi="Times New Roman" w:cs="Times New Roman"/>
          <w:sz w:val="28"/>
          <w:szCs w:val="28"/>
        </w:rPr>
        <w:t xml:space="preserve"> Разрешения не более</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3 рабочих дней.».</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1.5. В подпункте 3.7.1 пункта 3.7 Раздела III Положения цифру «20» заменить цифрой «23».</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1.6. В пункте 6.1 Раздела VI Положения слова «Приложению № 5» заменить словами «Приложению № 6».</w:t>
      </w:r>
    </w:p>
    <w:p w:rsidR="00954044" w:rsidRPr="001B7083" w:rsidRDefault="00954044">
      <w:pPr>
        <w:pStyle w:val="ConsPlusNormal0"/>
        <w:ind w:firstLine="540"/>
        <w:jc w:val="both"/>
        <w:rPr>
          <w:rFonts w:ascii="Times New Roman" w:hAnsi="Times New Roman" w:cs="Times New Roman"/>
          <w:sz w:val="28"/>
          <w:szCs w:val="28"/>
        </w:rPr>
      </w:pPr>
    </w:p>
    <w:p w:rsidR="00954044" w:rsidRPr="001B7083" w:rsidRDefault="00954044">
      <w:pPr>
        <w:pStyle w:val="ConsPlusNormal0"/>
        <w:ind w:firstLine="540"/>
        <w:jc w:val="both"/>
        <w:rPr>
          <w:rFonts w:ascii="Times New Roman" w:hAnsi="Times New Roman" w:cs="Times New Roman"/>
          <w:sz w:val="28"/>
          <w:szCs w:val="28"/>
        </w:rPr>
      </w:pPr>
    </w:p>
    <w:p w:rsidR="00954044" w:rsidRPr="001B7083" w:rsidRDefault="00B62447">
      <w:pPr>
        <w:pStyle w:val="ConsPlusNormal0"/>
        <w:ind w:firstLine="540"/>
        <w:jc w:val="both"/>
        <w:rPr>
          <w:rFonts w:ascii="Times New Roman" w:hAnsi="Times New Roman" w:cs="Times New Roman"/>
          <w:sz w:val="28"/>
          <w:szCs w:val="28"/>
        </w:rPr>
      </w:pPr>
      <w:r w:rsidRPr="001B7083">
        <w:rPr>
          <w:rFonts w:ascii="Times New Roman" w:hAnsi="Times New Roman" w:cs="Times New Roman"/>
          <w:sz w:val="28"/>
          <w:szCs w:val="28"/>
        </w:rPr>
        <w:t xml:space="preserve">2. Управлению экономического </w:t>
      </w:r>
      <w:r w:rsidRPr="001B7083">
        <w:rPr>
          <w:rFonts w:ascii="Times New Roman" w:hAnsi="Times New Roman" w:cs="Times New Roman"/>
          <w:sz w:val="28"/>
          <w:szCs w:val="28"/>
        </w:rPr>
        <w:t>развития администрации города Байконур установленным порядком внести соответствующие изменения</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в Административный регламент предоставления государственной услуги</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по выдаче, переоформлению, продлению срока действия разрешений</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на осуществление деятельности о</w:t>
      </w:r>
      <w:r w:rsidRPr="001B7083">
        <w:rPr>
          <w:rFonts w:ascii="Times New Roman" w:hAnsi="Times New Roman" w:cs="Times New Roman"/>
          <w:sz w:val="28"/>
          <w:szCs w:val="28"/>
        </w:rPr>
        <w:t>бособленных хозяйственных подразделений</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 xml:space="preserve">на территории города Байконур, утвержденный </w:t>
      </w:r>
      <w:hyperlink r:id="rId9" w:tooltip="Постановление Главы администрации города Байконур от 01 марта 2019 г. № 83 &quot;Об утверждении административного регламента предоставления государственной услуги по выдаче, переоформлению, продлению срока действия разрешений на осуществление деятельности обособлен">
        <w:r w:rsidRPr="001B7083">
          <w:rPr>
            <w:rFonts w:ascii="Times New Roman" w:hAnsi="Times New Roman" w:cs="Times New Roman"/>
            <w:color w:val="0000FF"/>
            <w:sz w:val="28"/>
            <w:szCs w:val="28"/>
          </w:rPr>
          <w:t>постановлением</w:t>
        </w:r>
      </w:hyperlink>
      <w:r w:rsidRPr="001B7083">
        <w:rPr>
          <w:rFonts w:ascii="Times New Roman" w:hAnsi="Times New Roman" w:cs="Times New Roman"/>
          <w:sz w:val="28"/>
          <w:szCs w:val="28"/>
        </w:rPr>
        <w:t xml:space="preserve"> Главы администрации  города Байконур от 01 марта 2019 г. № 83 «Об утв</w:t>
      </w:r>
      <w:r w:rsidRPr="001B7083">
        <w:rPr>
          <w:rFonts w:ascii="Times New Roman" w:hAnsi="Times New Roman" w:cs="Times New Roman"/>
          <w:sz w:val="28"/>
          <w:szCs w:val="28"/>
        </w:rPr>
        <w:t xml:space="preserve">ерждении административного регламента предоставления государственной услуги                 по выдаче, переоформлению, продлению срока действия разрешений                       на </w:t>
      </w:r>
      <w:r w:rsidRPr="001B7083">
        <w:rPr>
          <w:rFonts w:ascii="Times New Roman" w:hAnsi="Times New Roman" w:cs="Times New Roman"/>
          <w:sz w:val="28"/>
          <w:szCs w:val="28"/>
        </w:rPr>
        <w:lastRenderedPageBreak/>
        <w:t>осуществление деятельности обособленных хозяйственных подразделений на терри</w:t>
      </w:r>
      <w:r w:rsidRPr="001B7083">
        <w:rPr>
          <w:rFonts w:ascii="Times New Roman" w:hAnsi="Times New Roman" w:cs="Times New Roman"/>
          <w:sz w:val="28"/>
          <w:szCs w:val="28"/>
        </w:rPr>
        <w:t>тории города Байконур.» (с изменениями).</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3. Аппарату Главы администрации города Байконур в установленные сроки организовать опубликование настоящего постановления в газете «Байконур»</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и на официальном сайте администрации города Байконур www.baikonuradm.ru.</w:t>
      </w:r>
    </w:p>
    <w:p w:rsidR="00954044" w:rsidRPr="001B7083" w:rsidRDefault="00B62447">
      <w:pPr>
        <w:pStyle w:val="ConsPlusNormal0"/>
        <w:spacing w:before="200"/>
        <w:ind w:firstLine="540"/>
        <w:jc w:val="both"/>
        <w:rPr>
          <w:rFonts w:ascii="Times New Roman" w:hAnsi="Times New Roman" w:cs="Times New Roman"/>
          <w:sz w:val="28"/>
          <w:szCs w:val="28"/>
        </w:rPr>
      </w:pPr>
      <w:r w:rsidRPr="001B7083">
        <w:rPr>
          <w:rFonts w:ascii="Times New Roman" w:hAnsi="Times New Roman" w:cs="Times New Roman"/>
          <w:sz w:val="28"/>
          <w:szCs w:val="28"/>
        </w:rPr>
        <w:t>4. Контроль за исполнением настоящего постановления возложить</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на заместителя Главы администрации, отвечающего за экономическую</w:t>
      </w:r>
    </w:p>
    <w:p w:rsidR="00954044" w:rsidRPr="001B7083" w:rsidRDefault="00B62447">
      <w:pPr>
        <w:pStyle w:val="ConsPlusNormal0"/>
        <w:spacing w:before="200"/>
        <w:jc w:val="both"/>
        <w:rPr>
          <w:rFonts w:ascii="Times New Roman" w:hAnsi="Times New Roman" w:cs="Times New Roman"/>
          <w:sz w:val="28"/>
          <w:szCs w:val="28"/>
        </w:rPr>
      </w:pPr>
      <w:r w:rsidRPr="001B7083">
        <w:rPr>
          <w:rFonts w:ascii="Times New Roman" w:hAnsi="Times New Roman" w:cs="Times New Roman"/>
          <w:sz w:val="28"/>
          <w:szCs w:val="28"/>
        </w:rPr>
        <w:t>и финансовую политику администрации города Байконур.</w:t>
      </w:r>
    </w:p>
    <w:p w:rsidR="00954044" w:rsidRPr="001B7083" w:rsidRDefault="00954044">
      <w:pPr>
        <w:pStyle w:val="ConsPlusNormal0"/>
        <w:jc w:val="both"/>
        <w:rPr>
          <w:rFonts w:ascii="Times New Roman" w:hAnsi="Times New Roman" w:cs="Times New Roman"/>
          <w:sz w:val="28"/>
          <w:szCs w:val="28"/>
        </w:rPr>
      </w:pPr>
    </w:p>
    <w:p w:rsidR="00954044" w:rsidRPr="001B7083" w:rsidRDefault="00954044">
      <w:pPr>
        <w:pStyle w:val="ConsPlusNormal0"/>
        <w:jc w:val="both"/>
        <w:rPr>
          <w:rFonts w:ascii="Times New Roman" w:hAnsi="Times New Roman" w:cs="Times New Roman"/>
          <w:sz w:val="28"/>
          <w:szCs w:val="28"/>
        </w:rPr>
      </w:pPr>
    </w:p>
    <w:p w:rsidR="00954044" w:rsidRPr="001B7083" w:rsidRDefault="00B62447">
      <w:pPr>
        <w:pStyle w:val="ConsPlusNormal0"/>
        <w:jc w:val="both"/>
        <w:rPr>
          <w:rFonts w:ascii="Times New Roman" w:hAnsi="Times New Roman" w:cs="Times New Roman"/>
          <w:sz w:val="28"/>
          <w:szCs w:val="28"/>
        </w:rPr>
      </w:pPr>
      <w:r w:rsidRPr="001B7083">
        <w:rPr>
          <w:rFonts w:ascii="Times New Roman" w:hAnsi="Times New Roman" w:cs="Times New Roman"/>
          <w:b/>
          <w:sz w:val="28"/>
          <w:szCs w:val="28"/>
        </w:rPr>
        <w:t xml:space="preserve">Глава администрации                                                       </w:t>
      </w:r>
      <w:r w:rsidRPr="001B7083">
        <w:rPr>
          <w:rFonts w:ascii="Times New Roman" w:hAnsi="Times New Roman" w:cs="Times New Roman"/>
          <w:b/>
          <w:sz w:val="28"/>
          <w:szCs w:val="28"/>
        </w:rPr>
        <w:t xml:space="preserve">                 К.Д. Бусыгин</w:t>
      </w:r>
    </w:p>
    <w:p w:rsidR="00954044" w:rsidRPr="001B7083" w:rsidRDefault="00954044">
      <w:pPr>
        <w:pStyle w:val="ConsPlusNormal0"/>
        <w:jc w:val="center"/>
        <w:rPr>
          <w:rFonts w:ascii="Times New Roman" w:hAnsi="Times New Roman" w:cs="Times New Roman"/>
          <w:sz w:val="28"/>
          <w:szCs w:val="28"/>
        </w:rPr>
      </w:pPr>
    </w:p>
    <w:p w:rsidR="00954044" w:rsidRPr="001B7083" w:rsidRDefault="00954044">
      <w:pPr>
        <w:pStyle w:val="ConsPlusNormal0"/>
        <w:jc w:val="center"/>
        <w:rPr>
          <w:rFonts w:ascii="Times New Roman" w:hAnsi="Times New Roman" w:cs="Times New Roman"/>
          <w:sz w:val="28"/>
          <w:szCs w:val="28"/>
        </w:rPr>
      </w:pPr>
    </w:p>
    <w:p w:rsidR="00954044" w:rsidRPr="001B7083" w:rsidRDefault="00954044">
      <w:pPr>
        <w:pStyle w:val="ConsPlusNormal0"/>
        <w:jc w:val="center"/>
        <w:rPr>
          <w:rFonts w:ascii="Times New Roman" w:hAnsi="Times New Roman" w:cs="Times New Roman"/>
          <w:sz w:val="28"/>
          <w:szCs w:val="28"/>
        </w:rPr>
      </w:pPr>
    </w:p>
    <w:p w:rsidR="00954044" w:rsidRPr="001B7083" w:rsidRDefault="00954044">
      <w:pPr>
        <w:pStyle w:val="ConsPlusNormal0"/>
        <w:jc w:val="center"/>
        <w:rPr>
          <w:rFonts w:ascii="Times New Roman" w:hAnsi="Times New Roman" w:cs="Times New Roman"/>
          <w:sz w:val="28"/>
          <w:szCs w:val="28"/>
        </w:rPr>
      </w:pPr>
    </w:p>
    <w:p w:rsidR="00954044" w:rsidRPr="001B7083" w:rsidRDefault="00954044">
      <w:pPr>
        <w:pStyle w:val="ConsPlusNormal0"/>
        <w:jc w:val="center"/>
        <w:rPr>
          <w:rFonts w:ascii="Times New Roman" w:hAnsi="Times New Roman" w:cs="Times New Roman"/>
          <w:sz w:val="28"/>
          <w:szCs w:val="28"/>
        </w:rPr>
      </w:pPr>
    </w:p>
    <w:p w:rsidR="00954044" w:rsidRPr="001B7083" w:rsidRDefault="00954044">
      <w:pPr>
        <w:pStyle w:val="ConsPlusNormal0"/>
        <w:jc w:val="center"/>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rPr>
          <w:rFonts w:ascii="Times New Roman" w:hAnsi="Times New Roman" w:cs="Times New Roman"/>
          <w:sz w:val="28"/>
          <w:szCs w:val="28"/>
        </w:rPr>
      </w:pPr>
    </w:p>
    <w:p w:rsidR="00954044" w:rsidRPr="001B7083" w:rsidRDefault="00954044">
      <w:pPr>
        <w:pStyle w:val="ConsPlusNormal0"/>
        <w:pBdr>
          <w:bottom w:val="single" w:sz="6" w:space="0" w:color="auto"/>
        </w:pBdr>
        <w:spacing w:before="100" w:after="100"/>
        <w:jc w:val="both"/>
        <w:rPr>
          <w:rFonts w:ascii="Times New Roman" w:hAnsi="Times New Roman" w:cs="Times New Roman"/>
          <w:sz w:val="28"/>
          <w:szCs w:val="28"/>
        </w:rPr>
      </w:pPr>
    </w:p>
    <w:sectPr w:rsidR="00954044" w:rsidRPr="001B7083">
      <w:headerReference w:type="default" r:id="rId10"/>
      <w:footerReference w:type="defaul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47" w:rsidRDefault="00B62447">
      <w:r>
        <w:separator/>
      </w:r>
    </w:p>
  </w:endnote>
  <w:endnote w:type="continuationSeparator" w:id="0">
    <w:p w:rsidR="00B62447" w:rsidRDefault="00B6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44" w:rsidRDefault="00B6244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44" w:rsidRDefault="00B6244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47" w:rsidRDefault="00B62447">
      <w:r>
        <w:separator/>
      </w:r>
    </w:p>
  </w:footnote>
  <w:footnote w:type="continuationSeparator" w:id="0">
    <w:p w:rsidR="00B62447" w:rsidRDefault="00B62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55" w:type="pct"/>
      <w:tblLayout w:type="fixed"/>
      <w:tblCellMar>
        <w:left w:w="40" w:type="dxa"/>
        <w:right w:w="40" w:type="dxa"/>
      </w:tblCellMar>
      <w:tblLook w:val="0000" w:firstRow="0" w:lastRow="0" w:firstColumn="0" w:lastColumn="0" w:noHBand="0" w:noVBand="0"/>
    </w:tblPr>
    <w:tblGrid>
      <w:gridCol w:w="5257"/>
    </w:tblGrid>
    <w:tr w:rsidR="001B7083" w:rsidTr="001B7083">
      <w:tblPrEx>
        <w:tblCellMar>
          <w:top w:w="0" w:type="dxa"/>
          <w:bottom w:w="0" w:type="dxa"/>
        </w:tblCellMar>
      </w:tblPrEx>
      <w:trPr>
        <w:trHeight w:hRule="exact" w:val="1379"/>
      </w:trPr>
      <w:tc>
        <w:tcPr>
          <w:tcW w:w="5000" w:type="pct"/>
          <w:vAlign w:val="center"/>
        </w:tcPr>
        <w:p w:rsidR="001B7083" w:rsidRDefault="001B7083" w:rsidP="001B7083">
          <w:pPr>
            <w:pStyle w:val="ConsPlusNormal0"/>
            <w:rPr>
              <w:rFonts w:ascii="Tahoma" w:hAnsi="Tahoma" w:cs="Tahoma"/>
            </w:rPr>
          </w:pPr>
        </w:p>
      </w:tc>
    </w:tr>
  </w:tbl>
  <w:p w:rsidR="00954044" w:rsidRDefault="0095404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44"/>
    <w:rsid w:val="001B7083"/>
    <w:rsid w:val="00954044"/>
    <w:rsid w:val="00B6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31BAAA-09A1-465F-92FB-1C76F5B7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B7083"/>
    <w:pPr>
      <w:keepNext/>
      <w:spacing w:line="360" w:lineRule="auto"/>
      <w:jc w:val="both"/>
      <w:outlineLvl w:val="1"/>
    </w:pPr>
    <w:rPr>
      <w:rFonts w:ascii="Times New Roman" w:eastAsia="Calibri"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1B7083"/>
    <w:pPr>
      <w:tabs>
        <w:tab w:val="center" w:pos="4677"/>
        <w:tab w:val="right" w:pos="9355"/>
      </w:tabs>
    </w:pPr>
  </w:style>
  <w:style w:type="character" w:customStyle="1" w:styleId="a4">
    <w:name w:val="Верхний колонтитул Знак"/>
    <w:basedOn w:val="a0"/>
    <w:link w:val="a3"/>
    <w:uiPriority w:val="99"/>
    <w:rsid w:val="001B7083"/>
  </w:style>
  <w:style w:type="paragraph" w:styleId="a5">
    <w:name w:val="footer"/>
    <w:basedOn w:val="a"/>
    <w:link w:val="a6"/>
    <w:uiPriority w:val="99"/>
    <w:unhideWhenUsed/>
    <w:rsid w:val="001B7083"/>
    <w:pPr>
      <w:tabs>
        <w:tab w:val="center" w:pos="4677"/>
        <w:tab w:val="right" w:pos="9355"/>
      </w:tabs>
    </w:pPr>
  </w:style>
  <w:style w:type="character" w:customStyle="1" w:styleId="a6">
    <w:name w:val="Нижний колонтитул Знак"/>
    <w:basedOn w:val="a0"/>
    <w:link w:val="a5"/>
    <w:uiPriority w:val="99"/>
    <w:rsid w:val="001B7083"/>
  </w:style>
  <w:style w:type="character" w:customStyle="1" w:styleId="20">
    <w:name w:val="Заголовок 2 Знак"/>
    <w:basedOn w:val="a0"/>
    <w:link w:val="2"/>
    <w:rsid w:val="001B7083"/>
    <w:rPr>
      <w:rFonts w:ascii="Times New Roman" w:eastAsia="Calibri" w:hAnsi="Times New Roman" w:cs="Times New Roman"/>
      <w:b/>
      <w:sz w:val="28"/>
      <w:szCs w:val="20"/>
    </w:rPr>
  </w:style>
  <w:style w:type="paragraph" w:styleId="a7">
    <w:name w:val="Title"/>
    <w:basedOn w:val="a"/>
    <w:link w:val="a8"/>
    <w:qFormat/>
    <w:rsid w:val="001B7083"/>
    <w:pPr>
      <w:spacing w:line="480" w:lineRule="auto"/>
      <w:jc w:val="center"/>
    </w:pPr>
    <w:rPr>
      <w:rFonts w:ascii="Times New Roman" w:eastAsia="Calibri" w:hAnsi="Times New Roman" w:cs="Times New Roman"/>
      <w:b/>
      <w:sz w:val="20"/>
      <w:szCs w:val="20"/>
    </w:rPr>
  </w:style>
  <w:style w:type="character" w:customStyle="1" w:styleId="a8">
    <w:name w:val="Название Знак"/>
    <w:basedOn w:val="a0"/>
    <w:link w:val="a7"/>
    <w:rsid w:val="001B7083"/>
    <w:rPr>
      <w:rFonts w:ascii="Times New Roman" w:eastAsia="Calibri" w:hAnsi="Times New Roman" w:cs="Times New Roman"/>
      <w:b/>
      <w:sz w:val="20"/>
      <w:szCs w:val="20"/>
    </w:rPr>
  </w:style>
  <w:style w:type="paragraph" w:styleId="21">
    <w:name w:val="Body Text 2"/>
    <w:basedOn w:val="a"/>
    <w:link w:val="22"/>
    <w:rsid w:val="001B7083"/>
    <w:pPr>
      <w:spacing w:line="360" w:lineRule="auto"/>
      <w:jc w:val="both"/>
    </w:pPr>
    <w:rPr>
      <w:rFonts w:ascii="Times New Roman" w:eastAsia="Calibri" w:hAnsi="Times New Roman" w:cs="Times New Roman"/>
      <w:sz w:val="28"/>
      <w:szCs w:val="20"/>
    </w:rPr>
  </w:style>
  <w:style w:type="character" w:customStyle="1" w:styleId="22">
    <w:name w:val="Основной текст 2 Знак"/>
    <w:basedOn w:val="a0"/>
    <w:link w:val="21"/>
    <w:rsid w:val="001B7083"/>
    <w:rPr>
      <w:rFonts w:ascii="Times New Roman" w:eastAsia="Calibri"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SDK&amp;n=344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Постановление Главы администрации города Байконур от 07 сентября 2020 г. № 446 "О внесении изменений в Положение о порядке выдачи, переоформления, продления срока действия или прекращения действия разрешений на осуществление деятельности обособленных хозя</vt:lpstr>
    </vt:vector>
  </TitlesOfParts>
  <Company>КонсультантПлюс Версия 4024.00.01</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администрации города Байконур от 07 сентября 2020 г. № 446 "О внесении изменений в Положение о порядке выдачи, переоформления, продления срока действия или прекращения действия разрешений на осуществление деятельности обособленных хозяйственных подразделений на территории города Байконур, утвержденное постановлением Главы администрации города Байконур от 05 июня 2017 г. № 156"</dc:title>
  <dc:creator>Лю Ю.Л.</dc:creator>
  <cp:lastModifiedBy>Лю Ю.Л.</cp:lastModifiedBy>
  <cp:revision>2</cp:revision>
  <dcterms:created xsi:type="dcterms:W3CDTF">2024-06-26T04:18:00Z</dcterms:created>
  <dcterms:modified xsi:type="dcterms:W3CDTF">2024-06-26T04:18:00Z</dcterms:modified>
</cp:coreProperties>
</file>