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FCC" w:rsidRDefault="00967FCC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084006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967FCC" w:rsidRDefault="00967FCC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49.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084006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9F70F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6A6EEA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28 января </w:t>
      </w:r>
      <w:r w:rsidR="000D695D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="000D695D">
        <w:rPr>
          <w:sz w:val="28"/>
          <w:szCs w:val="28"/>
        </w:rPr>
        <w:t xml:space="preserve">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 </w:t>
      </w:r>
      <w:r w:rsidR="000D695D">
        <w:rPr>
          <w:sz w:val="28"/>
          <w:szCs w:val="28"/>
        </w:rPr>
        <w:t xml:space="preserve">№ </w:t>
      </w:r>
      <w:r>
        <w:rPr>
          <w:sz w:val="28"/>
          <w:szCs w:val="28"/>
        </w:rPr>
        <w:t>36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04328F" w:rsidTr="00B765A7">
        <w:tc>
          <w:tcPr>
            <w:tcW w:w="5070" w:type="dxa"/>
          </w:tcPr>
          <w:p w:rsidR="006A6EEA" w:rsidRPr="006A6EEA" w:rsidRDefault="006A6EEA" w:rsidP="006A6EEA">
            <w:pPr>
              <w:widowControl w:val="0"/>
              <w:rPr>
                <w:b/>
                <w:sz w:val="28"/>
              </w:rPr>
            </w:pPr>
            <w:bookmarkStart w:id="0" w:name="_GoBack"/>
            <w:r w:rsidRPr="006A6EEA">
              <w:rPr>
                <w:b/>
                <w:sz w:val="28"/>
              </w:rPr>
              <w:t>Об утверждении Административного</w:t>
            </w:r>
          </w:p>
          <w:p w:rsidR="006A6EEA" w:rsidRPr="006A6EEA" w:rsidRDefault="006A6EEA" w:rsidP="006A6EEA">
            <w:pPr>
              <w:widowControl w:val="0"/>
              <w:rPr>
                <w:b/>
                <w:sz w:val="28"/>
              </w:rPr>
            </w:pPr>
            <w:r w:rsidRPr="006A6EEA">
              <w:rPr>
                <w:b/>
                <w:sz w:val="28"/>
              </w:rPr>
              <w:t>регламента предоставления государственной</w:t>
            </w:r>
          </w:p>
          <w:p w:rsidR="006A6EEA" w:rsidRPr="006A6EEA" w:rsidRDefault="006A6EEA" w:rsidP="006A6EEA">
            <w:pPr>
              <w:widowControl w:val="0"/>
              <w:rPr>
                <w:b/>
                <w:sz w:val="28"/>
              </w:rPr>
            </w:pPr>
            <w:r w:rsidRPr="006A6EEA">
              <w:rPr>
                <w:b/>
                <w:sz w:val="28"/>
              </w:rPr>
              <w:t>услуги по выдаче, переоформлению,</w:t>
            </w:r>
          </w:p>
          <w:p w:rsidR="006A6EEA" w:rsidRPr="006A6EEA" w:rsidRDefault="006A6EEA" w:rsidP="006A6EEA">
            <w:pPr>
              <w:widowControl w:val="0"/>
              <w:rPr>
                <w:b/>
                <w:sz w:val="28"/>
              </w:rPr>
            </w:pPr>
            <w:r w:rsidRPr="006A6EEA">
              <w:rPr>
                <w:b/>
                <w:sz w:val="28"/>
              </w:rPr>
              <w:t>продлению срока действия</w:t>
            </w:r>
          </w:p>
          <w:p w:rsidR="006A6EEA" w:rsidRPr="006A6EEA" w:rsidRDefault="006A6EEA" w:rsidP="006A6EEA">
            <w:pPr>
              <w:widowControl w:val="0"/>
              <w:rPr>
                <w:b/>
                <w:sz w:val="28"/>
              </w:rPr>
            </w:pPr>
            <w:r w:rsidRPr="006A6EEA">
              <w:rPr>
                <w:b/>
                <w:sz w:val="28"/>
              </w:rPr>
              <w:t>разрешений на осуществление</w:t>
            </w:r>
          </w:p>
          <w:p w:rsidR="006A6EEA" w:rsidRPr="006A6EEA" w:rsidRDefault="006A6EEA" w:rsidP="006A6EEA">
            <w:pPr>
              <w:widowControl w:val="0"/>
              <w:rPr>
                <w:b/>
                <w:sz w:val="28"/>
              </w:rPr>
            </w:pPr>
            <w:r w:rsidRPr="006A6EEA">
              <w:rPr>
                <w:b/>
                <w:sz w:val="28"/>
              </w:rPr>
              <w:t>деятельности обособленных</w:t>
            </w:r>
          </w:p>
          <w:p w:rsidR="006A6EEA" w:rsidRPr="006A6EEA" w:rsidRDefault="006A6EEA" w:rsidP="006A6EEA">
            <w:pPr>
              <w:widowControl w:val="0"/>
              <w:rPr>
                <w:b/>
                <w:sz w:val="28"/>
              </w:rPr>
            </w:pPr>
            <w:r w:rsidRPr="006A6EEA">
              <w:rPr>
                <w:b/>
                <w:sz w:val="28"/>
              </w:rPr>
              <w:t>хозяйственных подразделений</w:t>
            </w:r>
          </w:p>
          <w:p w:rsidR="008A3A98" w:rsidRPr="00F1780B" w:rsidRDefault="006A6EEA" w:rsidP="006A6EEA">
            <w:pPr>
              <w:widowControl w:val="0"/>
              <w:rPr>
                <w:b/>
                <w:sz w:val="28"/>
                <w:szCs w:val="28"/>
              </w:rPr>
            </w:pPr>
            <w:r w:rsidRPr="006A6EEA">
              <w:rPr>
                <w:b/>
                <w:sz w:val="28"/>
              </w:rPr>
              <w:t>на территории города Байконур</w:t>
            </w:r>
            <w:bookmarkEnd w:id="0"/>
          </w:p>
        </w:tc>
        <w:tc>
          <w:tcPr>
            <w:tcW w:w="4501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634753" w:rsidRDefault="006A6EEA" w:rsidP="006A6EE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A6EEA">
        <w:rPr>
          <w:sz w:val="28"/>
        </w:rPr>
        <w:t>На основании Соглашения между Российской Федерацией и Республикой</w:t>
      </w:r>
      <w:r>
        <w:rPr>
          <w:sz w:val="28"/>
        </w:rPr>
        <w:t xml:space="preserve"> </w:t>
      </w:r>
      <w:r w:rsidRPr="006A6EEA">
        <w:rPr>
          <w:sz w:val="28"/>
        </w:rPr>
        <w:t>Казахстан о статусе города Байконур, порядке формирования</w:t>
      </w:r>
      <w:r>
        <w:rPr>
          <w:sz w:val="28"/>
        </w:rPr>
        <w:t xml:space="preserve"> </w:t>
      </w:r>
      <w:r w:rsidRPr="006A6EEA">
        <w:rPr>
          <w:sz w:val="28"/>
        </w:rPr>
        <w:t>и статусе его органов исполнительной власти от 23 декабря 1995 г.,</w:t>
      </w:r>
      <w:r>
        <w:rPr>
          <w:sz w:val="28"/>
        </w:rPr>
        <w:t xml:space="preserve"> </w:t>
      </w:r>
      <w:r w:rsidRPr="006A6EEA">
        <w:rPr>
          <w:sz w:val="28"/>
        </w:rPr>
        <w:t>в соответствии с постановлением Главы администрации города Байконур</w:t>
      </w:r>
      <w:r>
        <w:rPr>
          <w:sz w:val="28"/>
        </w:rPr>
        <w:t xml:space="preserve"> </w:t>
      </w:r>
      <w:r w:rsidRPr="006A6EEA">
        <w:rPr>
          <w:sz w:val="28"/>
        </w:rPr>
        <w:t>от 24 октября 2018 г. № 570 «Об утверждении Порядка разработки</w:t>
      </w:r>
      <w:r>
        <w:rPr>
          <w:sz w:val="28"/>
        </w:rPr>
        <w:t xml:space="preserve"> </w:t>
      </w:r>
      <w:r w:rsidRPr="006A6EEA">
        <w:rPr>
          <w:sz w:val="28"/>
        </w:rPr>
        <w:t>и утверждения административных регламентов осуществления регионального</w:t>
      </w:r>
      <w:r>
        <w:rPr>
          <w:sz w:val="28"/>
        </w:rPr>
        <w:t xml:space="preserve"> </w:t>
      </w:r>
      <w:r w:rsidRPr="006A6EEA">
        <w:rPr>
          <w:sz w:val="28"/>
        </w:rPr>
        <w:t>государственного контроля (надзора) структурными подразделениями</w:t>
      </w:r>
      <w:r>
        <w:rPr>
          <w:sz w:val="28"/>
        </w:rPr>
        <w:t xml:space="preserve"> </w:t>
      </w:r>
      <w:r w:rsidRPr="006A6EEA">
        <w:rPr>
          <w:sz w:val="28"/>
        </w:rPr>
        <w:t>администрации города Байконур, Порядка разработки и утверждения</w:t>
      </w:r>
      <w:r>
        <w:rPr>
          <w:sz w:val="28"/>
        </w:rPr>
        <w:t xml:space="preserve"> </w:t>
      </w:r>
      <w:r w:rsidRPr="006A6EEA">
        <w:rPr>
          <w:sz w:val="28"/>
        </w:rPr>
        <w:t>административных регламентов предоставления государственных услуг</w:t>
      </w:r>
      <w:r>
        <w:rPr>
          <w:sz w:val="28"/>
        </w:rPr>
        <w:t xml:space="preserve"> </w:t>
      </w:r>
      <w:r w:rsidRPr="006A6EEA">
        <w:rPr>
          <w:sz w:val="28"/>
        </w:rPr>
        <w:t>структурными подразделениями администрации города Байконур, Порядка</w:t>
      </w:r>
      <w:r>
        <w:rPr>
          <w:sz w:val="28"/>
        </w:rPr>
        <w:t xml:space="preserve"> </w:t>
      </w:r>
      <w:r w:rsidRPr="006A6EEA">
        <w:rPr>
          <w:sz w:val="28"/>
        </w:rPr>
        <w:t>проведения экспертизы проектов административных регламентов</w:t>
      </w:r>
      <w:r>
        <w:rPr>
          <w:sz w:val="28"/>
        </w:rPr>
        <w:t xml:space="preserve"> </w:t>
      </w:r>
      <w:r w:rsidRPr="006A6EEA">
        <w:rPr>
          <w:sz w:val="28"/>
        </w:rPr>
        <w:t>осуществления регионального государственного контроля (надзора)</w:t>
      </w:r>
      <w:r>
        <w:rPr>
          <w:sz w:val="28"/>
        </w:rPr>
        <w:t xml:space="preserve"> </w:t>
      </w:r>
      <w:r w:rsidRPr="006A6EEA">
        <w:rPr>
          <w:sz w:val="28"/>
        </w:rPr>
        <w:t>и административных регламентов предоставления государственных услуг»</w:t>
      </w:r>
      <w:r>
        <w:rPr>
          <w:sz w:val="28"/>
        </w:rPr>
        <w:t xml:space="preserve"> </w:t>
      </w:r>
      <w:r w:rsidRPr="006A6EEA">
        <w:rPr>
          <w:sz w:val="28"/>
        </w:rPr>
        <w:t>(с изменениями) и с целью упорядочения процедур, связанных</w:t>
      </w:r>
      <w:r>
        <w:rPr>
          <w:sz w:val="28"/>
        </w:rPr>
        <w:t xml:space="preserve"> </w:t>
      </w:r>
      <w:r w:rsidRPr="006A6EEA">
        <w:rPr>
          <w:sz w:val="28"/>
        </w:rPr>
        <w:t>с предоставлением государственной услуги по выдаче, переоформлению,</w:t>
      </w:r>
      <w:r>
        <w:rPr>
          <w:sz w:val="28"/>
        </w:rPr>
        <w:t xml:space="preserve"> </w:t>
      </w:r>
      <w:r w:rsidRPr="006A6EEA">
        <w:rPr>
          <w:sz w:val="28"/>
        </w:rPr>
        <w:t>продлению срока действия разрешений на осуществление деятельности</w:t>
      </w:r>
      <w:r>
        <w:rPr>
          <w:sz w:val="28"/>
        </w:rPr>
        <w:t xml:space="preserve"> </w:t>
      </w:r>
      <w:r w:rsidRPr="006A6EEA">
        <w:rPr>
          <w:sz w:val="28"/>
        </w:rPr>
        <w:t>обособленных хозяйственных подразделений на территории города Байконур,</w:t>
      </w:r>
    </w:p>
    <w:p w:rsidR="006A6EEA" w:rsidRDefault="006A6EEA" w:rsidP="00634753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9817AE" w:rsidRPr="00634753" w:rsidRDefault="009817AE" w:rsidP="00634753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634753">
        <w:rPr>
          <w:b/>
          <w:sz w:val="28"/>
        </w:rPr>
        <w:lastRenderedPageBreak/>
        <w:t>П О С Т А Н О В Л Я Ю:</w:t>
      </w:r>
    </w:p>
    <w:p w:rsidR="006A6EEA" w:rsidRPr="006A6EEA" w:rsidRDefault="006A6EEA" w:rsidP="006A6EEA">
      <w:pPr>
        <w:spacing w:line="360" w:lineRule="auto"/>
        <w:ind w:firstLine="708"/>
        <w:contextualSpacing/>
        <w:jc w:val="both"/>
        <w:rPr>
          <w:sz w:val="28"/>
        </w:rPr>
      </w:pPr>
      <w:r w:rsidRPr="006A6EEA">
        <w:rPr>
          <w:sz w:val="28"/>
        </w:rPr>
        <w:t>1. Утвердить прилагаемый Административный регламент предоставления</w:t>
      </w:r>
      <w:r>
        <w:rPr>
          <w:sz w:val="28"/>
        </w:rPr>
        <w:t xml:space="preserve"> </w:t>
      </w:r>
      <w:r w:rsidRPr="006A6EEA">
        <w:rPr>
          <w:sz w:val="28"/>
        </w:rPr>
        <w:t>государственной услуги по выдаче, переоформлению, продлению срока</w:t>
      </w:r>
      <w:r>
        <w:rPr>
          <w:sz w:val="28"/>
        </w:rPr>
        <w:t xml:space="preserve"> </w:t>
      </w:r>
      <w:r w:rsidRPr="006A6EEA">
        <w:rPr>
          <w:sz w:val="28"/>
        </w:rPr>
        <w:t>действия разрешений на осуществление деятельности обособленных</w:t>
      </w:r>
      <w:r>
        <w:rPr>
          <w:sz w:val="28"/>
        </w:rPr>
        <w:t xml:space="preserve"> </w:t>
      </w:r>
      <w:r w:rsidRPr="006A6EEA">
        <w:rPr>
          <w:sz w:val="28"/>
        </w:rPr>
        <w:t>хозяйственных подразделений на территории города Байконур.</w:t>
      </w:r>
    </w:p>
    <w:p w:rsidR="006A6EEA" w:rsidRPr="006A6EEA" w:rsidRDefault="006A6EEA" w:rsidP="006A6EEA">
      <w:pPr>
        <w:spacing w:line="360" w:lineRule="auto"/>
        <w:ind w:firstLine="708"/>
        <w:contextualSpacing/>
        <w:jc w:val="both"/>
        <w:rPr>
          <w:sz w:val="28"/>
        </w:rPr>
      </w:pPr>
      <w:r w:rsidRPr="006A6EEA">
        <w:rPr>
          <w:sz w:val="28"/>
        </w:rPr>
        <w:t>2. Признать утратившими силу:</w:t>
      </w:r>
    </w:p>
    <w:p w:rsidR="006A6EEA" w:rsidRPr="006A6EEA" w:rsidRDefault="006A6EEA" w:rsidP="006A6EEA">
      <w:pPr>
        <w:spacing w:line="360" w:lineRule="auto"/>
        <w:ind w:firstLine="708"/>
        <w:contextualSpacing/>
        <w:jc w:val="both"/>
        <w:rPr>
          <w:sz w:val="28"/>
        </w:rPr>
      </w:pPr>
      <w:r w:rsidRPr="006A6EEA">
        <w:rPr>
          <w:sz w:val="28"/>
        </w:rPr>
        <w:t>постановление Главы администрации города Байконур</w:t>
      </w:r>
      <w:r>
        <w:rPr>
          <w:sz w:val="28"/>
        </w:rPr>
        <w:t xml:space="preserve"> </w:t>
      </w:r>
      <w:r w:rsidRPr="006A6EEA">
        <w:rPr>
          <w:sz w:val="28"/>
        </w:rPr>
        <w:t>от 01 марта 2019 г. № 83 «Об утверждении административного регламента</w:t>
      </w:r>
      <w:r>
        <w:rPr>
          <w:sz w:val="28"/>
        </w:rPr>
        <w:t xml:space="preserve"> </w:t>
      </w:r>
      <w:r w:rsidRPr="006A6EEA">
        <w:rPr>
          <w:sz w:val="28"/>
        </w:rPr>
        <w:t>предоставления государственной услуги по выдаче, переоформлению,</w:t>
      </w:r>
      <w:r>
        <w:rPr>
          <w:sz w:val="28"/>
        </w:rPr>
        <w:t xml:space="preserve"> </w:t>
      </w:r>
      <w:r w:rsidRPr="006A6EEA">
        <w:rPr>
          <w:sz w:val="28"/>
        </w:rPr>
        <w:t>продлению срока действия разрешений на осуществление деятельности</w:t>
      </w:r>
      <w:r>
        <w:rPr>
          <w:sz w:val="28"/>
        </w:rPr>
        <w:t xml:space="preserve"> </w:t>
      </w:r>
      <w:r w:rsidRPr="006A6EEA">
        <w:rPr>
          <w:sz w:val="28"/>
        </w:rPr>
        <w:t>обособленных хозяйственных подразделений на территории города Байконур»;</w:t>
      </w:r>
    </w:p>
    <w:p w:rsidR="006A6EEA" w:rsidRPr="006A6EEA" w:rsidRDefault="006A6EEA" w:rsidP="006A6EEA">
      <w:pPr>
        <w:spacing w:line="360" w:lineRule="auto"/>
        <w:ind w:firstLine="708"/>
        <w:contextualSpacing/>
        <w:jc w:val="both"/>
        <w:rPr>
          <w:sz w:val="28"/>
        </w:rPr>
      </w:pPr>
      <w:r w:rsidRPr="006A6EEA">
        <w:rPr>
          <w:sz w:val="28"/>
        </w:rPr>
        <w:t>пункт 2 Постановления Главы администрации города Байконур</w:t>
      </w:r>
      <w:r>
        <w:rPr>
          <w:sz w:val="28"/>
        </w:rPr>
        <w:t xml:space="preserve"> </w:t>
      </w:r>
      <w:r>
        <w:rPr>
          <w:sz w:val="28"/>
        </w:rPr>
        <w:br/>
      </w:r>
      <w:r w:rsidRPr="006A6EEA">
        <w:rPr>
          <w:sz w:val="28"/>
        </w:rPr>
        <w:t>от 28 августа 2019 г. № 414 «О внесении изменений в некоторые правовые акты</w:t>
      </w:r>
      <w:r>
        <w:rPr>
          <w:sz w:val="28"/>
        </w:rPr>
        <w:t xml:space="preserve"> </w:t>
      </w:r>
      <w:r w:rsidRPr="006A6EEA">
        <w:rPr>
          <w:sz w:val="28"/>
        </w:rPr>
        <w:t>администрации города Байконур»;</w:t>
      </w:r>
    </w:p>
    <w:p w:rsidR="006A6EEA" w:rsidRPr="006A6EEA" w:rsidRDefault="006A6EEA" w:rsidP="006A6EEA">
      <w:pPr>
        <w:spacing w:line="360" w:lineRule="auto"/>
        <w:ind w:firstLine="708"/>
        <w:contextualSpacing/>
        <w:jc w:val="both"/>
        <w:rPr>
          <w:sz w:val="28"/>
        </w:rPr>
      </w:pPr>
      <w:r w:rsidRPr="006A6EEA">
        <w:rPr>
          <w:sz w:val="28"/>
        </w:rPr>
        <w:t>постановление Главы администрации города Байконур</w:t>
      </w:r>
      <w:r>
        <w:rPr>
          <w:sz w:val="28"/>
        </w:rPr>
        <w:t xml:space="preserve"> </w:t>
      </w:r>
      <w:r>
        <w:rPr>
          <w:sz w:val="28"/>
        </w:rPr>
        <w:br/>
      </w:r>
      <w:r w:rsidRPr="006A6EEA">
        <w:rPr>
          <w:sz w:val="28"/>
        </w:rPr>
        <w:t>от 11 октября 2019 г. № 498 «О внесении изменений в некоторые правовые</w:t>
      </w:r>
      <w:r>
        <w:rPr>
          <w:sz w:val="28"/>
        </w:rPr>
        <w:t xml:space="preserve"> </w:t>
      </w:r>
      <w:r w:rsidRPr="006A6EEA">
        <w:rPr>
          <w:sz w:val="28"/>
        </w:rPr>
        <w:t>акты администрации города Байконур»;</w:t>
      </w:r>
    </w:p>
    <w:p w:rsidR="006A6EEA" w:rsidRPr="006A6EEA" w:rsidRDefault="006A6EEA" w:rsidP="006A6EEA">
      <w:pPr>
        <w:spacing w:line="360" w:lineRule="auto"/>
        <w:ind w:firstLine="708"/>
        <w:contextualSpacing/>
        <w:jc w:val="both"/>
        <w:rPr>
          <w:sz w:val="28"/>
        </w:rPr>
      </w:pPr>
      <w:r w:rsidRPr="006A6EEA">
        <w:rPr>
          <w:sz w:val="28"/>
        </w:rPr>
        <w:t>постановление Главы администрации города Байконур</w:t>
      </w:r>
      <w:r>
        <w:rPr>
          <w:sz w:val="28"/>
        </w:rPr>
        <w:t xml:space="preserve"> </w:t>
      </w:r>
      <w:r>
        <w:rPr>
          <w:sz w:val="28"/>
        </w:rPr>
        <w:br/>
      </w:r>
      <w:r w:rsidRPr="006A6EEA">
        <w:rPr>
          <w:sz w:val="28"/>
        </w:rPr>
        <w:t>от 09 апреля 2020 г. № 165 «О внесении изменения в административный</w:t>
      </w:r>
      <w:r>
        <w:rPr>
          <w:sz w:val="28"/>
        </w:rPr>
        <w:t xml:space="preserve"> </w:t>
      </w:r>
      <w:r w:rsidRPr="006A6EEA">
        <w:rPr>
          <w:sz w:val="28"/>
        </w:rPr>
        <w:t>регламент предоставления государственной услуги по выдаче,</w:t>
      </w:r>
      <w:r>
        <w:rPr>
          <w:sz w:val="28"/>
        </w:rPr>
        <w:t xml:space="preserve"> </w:t>
      </w:r>
      <w:r w:rsidRPr="006A6EEA">
        <w:rPr>
          <w:sz w:val="28"/>
        </w:rPr>
        <w:t>переоформлению, продлению срока действия разрешений на осуществление</w:t>
      </w:r>
      <w:r>
        <w:rPr>
          <w:sz w:val="28"/>
        </w:rPr>
        <w:t xml:space="preserve"> </w:t>
      </w:r>
      <w:r w:rsidRPr="006A6EEA">
        <w:rPr>
          <w:sz w:val="28"/>
        </w:rPr>
        <w:t>деятельности обособленных хозяйственных подразделений на территории</w:t>
      </w:r>
      <w:r>
        <w:rPr>
          <w:sz w:val="28"/>
        </w:rPr>
        <w:t xml:space="preserve"> </w:t>
      </w:r>
      <w:r w:rsidRPr="006A6EEA">
        <w:rPr>
          <w:sz w:val="28"/>
        </w:rPr>
        <w:t>города Байконур, утвержденный постановлением Главы администрации города</w:t>
      </w:r>
      <w:r>
        <w:rPr>
          <w:sz w:val="28"/>
        </w:rPr>
        <w:t xml:space="preserve"> </w:t>
      </w:r>
      <w:r w:rsidRPr="006A6EEA">
        <w:rPr>
          <w:sz w:val="28"/>
        </w:rPr>
        <w:t>Байконур от 01 марта 2019 г. № 83»;</w:t>
      </w:r>
    </w:p>
    <w:p w:rsidR="006A6EEA" w:rsidRPr="006A6EEA" w:rsidRDefault="006A6EEA" w:rsidP="006A6EEA">
      <w:pPr>
        <w:spacing w:line="360" w:lineRule="auto"/>
        <w:ind w:firstLine="708"/>
        <w:contextualSpacing/>
        <w:jc w:val="both"/>
        <w:rPr>
          <w:sz w:val="28"/>
        </w:rPr>
      </w:pPr>
      <w:r w:rsidRPr="006A6EEA">
        <w:rPr>
          <w:sz w:val="28"/>
        </w:rPr>
        <w:t>пункт 2 Постановления Главы администрации города Байконур</w:t>
      </w:r>
      <w:r>
        <w:rPr>
          <w:sz w:val="28"/>
        </w:rPr>
        <w:t xml:space="preserve"> </w:t>
      </w:r>
      <w:r>
        <w:rPr>
          <w:sz w:val="28"/>
        </w:rPr>
        <w:br/>
      </w:r>
      <w:r w:rsidRPr="006A6EEA">
        <w:rPr>
          <w:sz w:val="28"/>
        </w:rPr>
        <w:t>от 07 сентября 2020 г. № 446 «О внесении изменений в Положение о порядке</w:t>
      </w:r>
      <w:r>
        <w:rPr>
          <w:sz w:val="28"/>
        </w:rPr>
        <w:t xml:space="preserve"> </w:t>
      </w:r>
      <w:r w:rsidRPr="006A6EEA">
        <w:rPr>
          <w:sz w:val="28"/>
        </w:rPr>
        <w:t>выдачи, переоформления, продления срока действия или прекращения действия</w:t>
      </w:r>
      <w:r>
        <w:rPr>
          <w:sz w:val="28"/>
        </w:rPr>
        <w:t xml:space="preserve"> </w:t>
      </w:r>
      <w:r w:rsidRPr="006A6EEA">
        <w:rPr>
          <w:sz w:val="28"/>
        </w:rPr>
        <w:t>разрешений на осуществление деятельности обособленных хозяйственных</w:t>
      </w:r>
      <w:r>
        <w:rPr>
          <w:sz w:val="28"/>
        </w:rPr>
        <w:t xml:space="preserve"> </w:t>
      </w:r>
      <w:r w:rsidRPr="006A6EEA">
        <w:rPr>
          <w:sz w:val="28"/>
        </w:rPr>
        <w:t>подразделений на территории города Байконур, утвержденное постановлением</w:t>
      </w:r>
      <w:r>
        <w:rPr>
          <w:sz w:val="28"/>
        </w:rPr>
        <w:t xml:space="preserve"> </w:t>
      </w:r>
      <w:r w:rsidRPr="006A6EEA">
        <w:rPr>
          <w:sz w:val="28"/>
        </w:rPr>
        <w:t>Главы администрации города Байконур от 05 июня 2017 г. № 156».</w:t>
      </w:r>
    </w:p>
    <w:p w:rsidR="006A6EEA" w:rsidRPr="006A6EEA" w:rsidRDefault="006A6EEA" w:rsidP="006A6EEA">
      <w:pPr>
        <w:spacing w:line="360" w:lineRule="auto"/>
        <w:ind w:firstLine="708"/>
        <w:contextualSpacing/>
        <w:jc w:val="both"/>
        <w:rPr>
          <w:sz w:val="28"/>
        </w:rPr>
      </w:pPr>
      <w:r w:rsidRPr="006A6EEA">
        <w:rPr>
          <w:sz w:val="28"/>
        </w:rPr>
        <w:lastRenderedPageBreak/>
        <w:t>3. Аппарату Главы администрации города Байконур в установленные</w:t>
      </w:r>
      <w:r>
        <w:rPr>
          <w:sz w:val="28"/>
        </w:rPr>
        <w:t xml:space="preserve"> </w:t>
      </w:r>
      <w:r w:rsidRPr="006A6EEA">
        <w:rPr>
          <w:sz w:val="28"/>
        </w:rPr>
        <w:t>сроки организовать опубликование настоящего постановления в газете</w:t>
      </w:r>
      <w:r>
        <w:rPr>
          <w:sz w:val="28"/>
        </w:rPr>
        <w:t xml:space="preserve"> </w:t>
      </w:r>
      <w:r w:rsidRPr="006A6EEA">
        <w:rPr>
          <w:sz w:val="28"/>
        </w:rPr>
        <w:t>«Байконур» и на официальном сайте администрации города Байконур</w:t>
      </w:r>
      <w:r>
        <w:rPr>
          <w:sz w:val="28"/>
        </w:rPr>
        <w:t xml:space="preserve"> </w:t>
      </w:r>
      <w:r w:rsidRPr="006A6EEA">
        <w:rPr>
          <w:sz w:val="28"/>
        </w:rPr>
        <w:t>www.baikonuradm.ru.</w:t>
      </w:r>
    </w:p>
    <w:p w:rsidR="00373B95" w:rsidRPr="00277286" w:rsidRDefault="006A6EEA" w:rsidP="006A6EEA">
      <w:pPr>
        <w:spacing w:line="360" w:lineRule="auto"/>
        <w:ind w:firstLine="708"/>
        <w:contextualSpacing/>
        <w:jc w:val="both"/>
        <w:rPr>
          <w:sz w:val="28"/>
        </w:rPr>
      </w:pPr>
      <w:r w:rsidRPr="006A6EEA">
        <w:rPr>
          <w:sz w:val="28"/>
        </w:rPr>
        <w:t>4. Контроль за исполнением настоящего постановления возложить</w:t>
      </w:r>
      <w:r>
        <w:rPr>
          <w:sz w:val="28"/>
        </w:rPr>
        <w:t xml:space="preserve"> </w:t>
      </w:r>
      <w:r w:rsidRPr="006A6EEA">
        <w:rPr>
          <w:sz w:val="28"/>
        </w:rPr>
        <w:t>на заместителя Главы администрации, отвечающего за экономическую</w:t>
      </w:r>
      <w:r>
        <w:rPr>
          <w:sz w:val="28"/>
        </w:rPr>
        <w:t xml:space="preserve"> </w:t>
      </w:r>
      <w:r w:rsidRPr="006A6EEA">
        <w:rPr>
          <w:sz w:val="28"/>
        </w:rPr>
        <w:t>и финансовую политику администрации города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D6F49" w:rsidRDefault="006D6F49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Default="004C44A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.Д. Бусыгин</w:t>
            </w:r>
          </w:p>
          <w:p w:rsidR="004C44A8" w:rsidRPr="00DB7BCB" w:rsidRDefault="004C44A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D98" w:rsidRDefault="00333D98">
      <w:r>
        <w:separator/>
      </w:r>
    </w:p>
  </w:endnote>
  <w:endnote w:type="continuationSeparator" w:id="0">
    <w:p w:rsidR="00333D98" w:rsidRDefault="0033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D98" w:rsidRDefault="00333D98">
      <w:r>
        <w:separator/>
      </w:r>
    </w:p>
  </w:footnote>
  <w:footnote w:type="continuationSeparator" w:id="0">
    <w:p w:rsidR="00333D98" w:rsidRDefault="0033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Default="00967FCC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7FCC" w:rsidRDefault="00967F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Pr="00C07342" w:rsidRDefault="00967FCC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AB2E5B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967FCC" w:rsidRDefault="00967F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26948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007E"/>
    <w:rsid w:val="000C509C"/>
    <w:rsid w:val="000C7B86"/>
    <w:rsid w:val="000D4878"/>
    <w:rsid w:val="000D695D"/>
    <w:rsid w:val="000D70A8"/>
    <w:rsid w:val="000E1001"/>
    <w:rsid w:val="000E1520"/>
    <w:rsid w:val="000E209C"/>
    <w:rsid w:val="000E3F0A"/>
    <w:rsid w:val="000E4D09"/>
    <w:rsid w:val="000E4F30"/>
    <w:rsid w:val="000E60AD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6F9C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77286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3D98"/>
    <w:rsid w:val="00334678"/>
    <w:rsid w:val="0033797D"/>
    <w:rsid w:val="00337F9E"/>
    <w:rsid w:val="00342174"/>
    <w:rsid w:val="003422D9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4F79"/>
    <w:rsid w:val="003B3D04"/>
    <w:rsid w:val="003B3D56"/>
    <w:rsid w:val="003C4C3C"/>
    <w:rsid w:val="003D0333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C44A8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C7596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753"/>
    <w:rsid w:val="00634CC5"/>
    <w:rsid w:val="00643F70"/>
    <w:rsid w:val="00644BA9"/>
    <w:rsid w:val="006462D4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6EEA"/>
    <w:rsid w:val="006B1111"/>
    <w:rsid w:val="006C505B"/>
    <w:rsid w:val="006C5979"/>
    <w:rsid w:val="006C699E"/>
    <w:rsid w:val="006D1A6E"/>
    <w:rsid w:val="006D4E62"/>
    <w:rsid w:val="006D6F49"/>
    <w:rsid w:val="006D703F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65DD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3858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1072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07BDE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7FCC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263B"/>
    <w:rsid w:val="00A531CF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2E5B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5651B"/>
    <w:rsid w:val="00B647CA"/>
    <w:rsid w:val="00B648D5"/>
    <w:rsid w:val="00B66698"/>
    <w:rsid w:val="00B70F89"/>
    <w:rsid w:val="00B71655"/>
    <w:rsid w:val="00B716BE"/>
    <w:rsid w:val="00B755CF"/>
    <w:rsid w:val="00B75DB9"/>
    <w:rsid w:val="00B765A7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1D79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16B0"/>
    <w:rsid w:val="00E319C6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635A"/>
    <w:rsid w:val="00EA006E"/>
    <w:rsid w:val="00EA0822"/>
    <w:rsid w:val="00EA4F6C"/>
    <w:rsid w:val="00EA5AF1"/>
    <w:rsid w:val="00EB2632"/>
    <w:rsid w:val="00EB39B5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00A4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1780B"/>
    <w:rsid w:val="00F22870"/>
    <w:rsid w:val="00F23326"/>
    <w:rsid w:val="00F26534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092D"/>
    <w:rsid w:val="00FE1C4C"/>
    <w:rsid w:val="00FE2295"/>
    <w:rsid w:val="00FE23AB"/>
    <w:rsid w:val="00FE2D6E"/>
    <w:rsid w:val="00FE40EF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CC534F-38CA-4D62-B924-06C7FF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2023-02-06T05:15:00Z</cp:lastPrinted>
  <dcterms:created xsi:type="dcterms:W3CDTF">2024-06-25T12:01:00Z</dcterms:created>
  <dcterms:modified xsi:type="dcterms:W3CDTF">2024-06-25T12:01:00Z</dcterms:modified>
</cp:coreProperties>
</file>