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2D" w:rsidRPr="00FD3A7C" w:rsidRDefault="00B4712D" w:rsidP="00B4712D">
      <w:pPr>
        <w:pStyle w:val="a7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1340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B4712D" w:rsidRDefault="00B4712D" w:rsidP="00B4712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6" o:title=""/>
                      </v:shape>
                      <o:OLEObject Type="Embed" ProgID="Word.Picture.8" ShapeID="_x0000_i1026" DrawAspect="Content" ObjectID="_1780732666" r:id="rId7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 </w:t>
      </w:r>
    </w:p>
    <w:p w:rsidR="00B4712D" w:rsidRPr="00FD3A7C" w:rsidRDefault="001340C7" w:rsidP="00B4712D">
      <w:pPr>
        <w:pStyle w:val="2"/>
        <w:spacing w:before="100" w:line="360" w:lineRule="auto"/>
        <w:rPr>
          <w:spacing w:val="100"/>
        </w:rPr>
      </w:pPr>
      <w:r>
        <w:rPr>
          <w:noProof/>
        </w:rPr>
        <w:pict>
          <v:line id="Line 16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4.2pt,27.6pt" to="496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"/>
        </w:pict>
      </w:r>
      <w:r w:rsidR="00B4712D" w:rsidRPr="00FD3A7C">
        <w:rPr>
          <w:spacing w:val="100"/>
        </w:rPr>
        <w:t>ПОСТАНОВЛЕНИЕ</w:t>
      </w:r>
    </w:p>
    <w:p w:rsidR="00CA1D2C" w:rsidRPr="001340C7" w:rsidRDefault="000F24BC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b/>
          <w:sz w:val="28"/>
          <w:szCs w:val="28"/>
        </w:rPr>
        <w:t>Постановление Главы администрации города Байконур от 11 сентября 2020 г. № 461 «О внесении изменений в Административный регламент предоставления государственной услуги по выдаче разрешения на снижение брачного возраста несовершеннолетнего гражданина, достигшего возраста шестнадцати лет, утвержденный постановлением Главы администрации города Байконур от 12 июля 2019 г. № 318»</w:t>
      </w:r>
    </w:p>
    <w:p w:rsidR="00CA1D2C" w:rsidRPr="001340C7" w:rsidRDefault="00CA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D2C" w:rsidRPr="001340C7" w:rsidRDefault="00CA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D2C" w:rsidRPr="001340C7" w:rsidRDefault="000F24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его органов исполнительной власти от 23 декабря 1995 г., в соответствии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tooltip="Распоряжение Правительства РФ от 11.06.2020 N 1535-р &lt;О внесении изменений в распоряжение Правительства РФ от 01.11.2016 N 2326-р&gt; {КонсультантПлюс}">
        <w:r w:rsidRPr="001340C7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Pr="001340C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июня 2020 г.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№ 1535-р, в целях приведения нормативных правовых актов Главы администрации города Байконур в соответствие действующему законодательству Российской Федерации</w:t>
      </w:r>
    </w:p>
    <w:p w:rsidR="00CA1D2C" w:rsidRPr="001340C7" w:rsidRDefault="000F24BC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A1D2C" w:rsidRPr="001340C7" w:rsidRDefault="000F24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 Внести в Административный регламент предоставления государственной услуги по выдаче разрешения на снижение брачного возраста несовершеннолетнего гражданина, достигшего возраста шестнадцати лет, утвержденный постановлением Главы администрации города Байконур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от 12 июля 2019 г. № 318 «Об утверждении Административного регламента предоставления государственной услуги по выдаче разрешения на снижение брачного возраста несовершеннолетнего гражданина, достигшего возраста шестнадцати лет» (далее – Административный регламент), следующие изменения: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1.1. Подпункт 1.3.2 пункта 1.3 раздела 1 Административного регламента изложить в следующей редакции: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«1.3.2. Информация о месте нахождения, графиках работы и справочных телефонах государственных органов и организаций, являющихся участниками информационного обмена, участвующих в предоставлении государственной услуги в рамках межведомственного информационного взаимодействия: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а) Государственное унитарное предприятие «Жилищное хозяйство»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г. Байконур (далее – ГУПЖХ).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Место нахождения ГУПЖХ: г. Байконур, ул. Носова, д. 14.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Почтовый адрес ГУПЖХ: 468320, г. Байконур, ул. Носова, д. 14.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Справочные телефоны ГУПЖХ: 8 (33622) 7-55-30.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Адрес электронной почты ГУПЖХ: gupjh-baik@mail.ru.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Официальный сайт ГУПЖХ: www.gupjh-baikonur.ru.</w:t>
      </w:r>
    </w:p>
    <w:p w:rsidR="00CA1D2C" w:rsidRPr="001340C7" w:rsidRDefault="000F24BC" w:rsidP="00B4712D">
      <w:pPr>
        <w:pStyle w:val="ConsPlusNormal"/>
        <w:tabs>
          <w:tab w:val="right" w:pos="10207"/>
        </w:tabs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График (режим) работы ГУПЖХ:</w:t>
      </w:r>
      <w:r w:rsidR="00B4712D" w:rsidRPr="001340C7">
        <w:rPr>
          <w:rFonts w:ascii="Times New Roman" w:hAnsi="Times New Roman" w:cs="Times New Roman"/>
          <w:sz w:val="28"/>
          <w:szCs w:val="28"/>
        </w:rPr>
        <w:tab/>
      </w:r>
    </w:p>
    <w:p w:rsidR="00CA1D2C" w:rsidRPr="001340C7" w:rsidRDefault="00CA1D2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5834"/>
      </w:tblGrid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Справочная информация размещается на официальном сайте Администрации www.baikonuradm.ru в информационно-телекоммуникационной сети «Интернет (в разделе «Предприятия, учреждения, организации»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(</w:t>
      </w:r>
      <w:r w:rsidRPr="001340C7">
        <w:rPr>
          <w:rFonts w:ascii="Times New Roman" w:hAnsi="Times New Roman" w:cs="Times New Roman"/>
          <w:i/>
          <w:sz w:val="28"/>
          <w:szCs w:val="28"/>
        </w:rPr>
        <w:t>путь: «Главная &gt; Предприятия, учреждения, организации &gt; ГУПЖХ</w:t>
      </w:r>
      <w:r w:rsidRPr="001340C7">
        <w:rPr>
          <w:rFonts w:ascii="Times New Roman" w:hAnsi="Times New Roman" w:cs="Times New Roman"/>
          <w:sz w:val="28"/>
          <w:szCs w:val="28"/>
        </w:rPr>
        <w:t>);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б) Отдел ЗАГС администрации города Байконур (далее – Отдел ЗАГС).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Место нахождения Отдела ЗАГС: г. Байконур, ул. 8 Марта, д. 8.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Почтовый адрес Отдела ЗАГС: 468320, г. Байконур, ул. 8 Марта, д. 8.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Справочные телефоны Отдела ЗАГС: 8 (33622) 7-66-44, 4-00-21.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Адрес электронной почты Отдела ЗАГС: zaqzbaikonur@ya.ru.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График (режим) работы Отдела ЗАГС:</w:t>
      </w:r>
    </w:p>
    <w:p w:rsidR="00CA1D2C" w:rsidRPr="001340C7" w:rsidRDefault="00CA1D2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5834"/>
      </w:tblGrid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и с 13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17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CA1D2C" w:rsidRPr="001340C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Справочная информация размещается на официальном сайте Администрации www.baikonuradm.ru в информационно-телекоммуникационной сети «Интернет (в разделе «Структура администрации» (</w:t>
      </w:r>
      <w:r w:rsidRPr="001340C7">
        <w:rPr>
          <w:rFonts w:ascii="Times New Roman" w:hAnsi="Times New Roman" w:cs="Times New Roman"/>
          <w:i/>
          <w:sz w:val="28"/>
          <w:szCs w:val="28"/>
        </w:rPr>
        <w:t>путь: «Главная &gt; Администрация &gt; Структура администрации &gt; Подразделения администрации г. Байконур &gt; Отдел ЗАГС</w:t>
      </w:r>
      <w:r w:rsidRPr="001340C7">
        <w:rPr>
          <w:rFonts w:ascii="Times New Roman" w:hAnsi="Times New Roman" w:cs="Times New Roman"/>
          <w:sz w:val="28"/>
          <w:szCs w:val="28"/>
        </w:rPr>
        <w:t>));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в) 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Место нахождения ИФНС России по городу и космодрому Байконуру: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г. Байконур, ул. Осташева, д. 5.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Почтовый адрес ИФНС России по городу и космодрому Байконуру: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468320, г. Байконур, ул. Осташева, д. 5.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Справочные телефоны ИФНС России по городу и космодрому Байконуру: 8(336-22) 7-54-44.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Адрес электронной почты ИФНС России по городу и космодрому Байконуру: i9901@m9901.r50.nalog.ru.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lastRenderedPageBreak/>
        <w:t>График (режим) работы ИФНС России по городу и космодрому Байконуру:</w:t>
      </w:r>
    </w:p>
    <w:p w:rsidR="00CA1D2C" w:rsidRPr="001340C7" w:rsidRDefault="00CA1D2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1"/>
        <w:gridCol w:w="3742"/>
      </w:tblGrid>
      <w:tr w:rsidR="00CA1D2C" w:rsidRPr="001340C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1340C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A1D2C" w:rsidRPr="001340C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CA1D2C" w:rsidRPr="001340C7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1D2C" w:rsidRPr="001340C7" w:rsidRDefault="000F2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0C7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 xml:space="preserve">Справочная информация размещается на официальном сайте Федеральной налоговой службы России www.nalog.ru в информационно-телекоммуникационной сети «Интернет» (в разделе «Контакты и обращения: </w:t>
      </w:r>
      <w:r w:rsidRPr="001340C7">
        <w:rPr>
          <w:rFonts w:ascii="Times New Roman" w:hAnsi="Times New Roman" w:cs="Times New Roman"/>
          <w:i/>
          <w:sz w:val="28"/>
          <w:szCs w:val="28"/>
        </w:rPr>
        <w:t>путь: «Главная &gt; 50 Московская область&gt;ИФНС России по городу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i/>
          <w:sz w:val="28"/>
          <w:szCs w:val="28"/>
        </w:rPr>
        <w:t>и космодрому Байконуру Московской области (город и космодром Байконур)»)</w:t>
      </w:r>
      <w:r w:rsidRPr="001340C7">
        <w:rPr>
          <w:rFonts w:ascii="Times New Roman" w:hAnsi="Times New Roman" w:cs="Times New Roman"/>
          <w:sz w:val="28"/>
          <w:szCs w:val="28"/>
        </w:rPr>
        <w:t>.».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1.2. Подпункт 2.2.4 пункта 2.2 раздела 2 Административного регламента дополнить новым абзацем четвертым следующего содержания: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«ИФНС России по городу и космодрому Байконуру – в части предоставления сведений о государственной регистрации рождения, смерти, заключения/расторжения брака, установления отцовства, перемены имени, содержащихся в Едином государственном реестре записей актов гражданского состояния.».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1.3. Абзац пятый подпункта 2.6.1 пункта 2.6 раздела 2 Административного регламента изложить в следующей редакции: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«свидетельство о рождении несовершеннолетнего заявителя (в случае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если несовершеннолетний являются иностранным гражданином);».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1.4. Абзац восьмой подпункта 2.6.1 пункта 2.6 раздела 2 Административного регламента изложить в следующей редакции: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«свидетельство о смерти родителей несовершеннолетнего заявителя (одного из родителей (при наличии указанного обстоятельства и в случае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если смерть наступила за пределами Российской Федерации);».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1.5. Подпункт 2.6.1 пункта 2.6 раздела 2 Административного регламента дополнить новыми абзацами тринадцатым, четырнадцатым, пятнадцатым следующего содержания: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«документ о перемене имени (в случае если имя (фамилия, имя, отчество) родителей не совпадает с именем родителей ребенка, указанных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свидетельстве о рождении несовершеннолетнего заявителя, при наличии указанного обстоятельства и в случае если изменение имени родителей было произведено за пределами Российской Федерации);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свидетельство о регистрации/расторжении брака родителей несовершеннолетнего заявителя (в случае если брак был заключен/расторгнут за пределами Российской Федерации);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(при наличии указанного обстоятельства и в случае если установление отцовства было осуществлено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за пределами Российской Федерации).».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1.6. Подпункт 2.7.1 пункта 2.7 раздела 2 Административного регламента после подпункта «б» дополнить новым подпунктом «в» следующего содержания: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«в) сведения о государственной регистрации рождения, смерти, заключения/расторжения брака, установления отцовства, перемены имени, содержащиеся в Едином государственном реестре записей актов гражданского состояния.».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1.7. Подпункт 2.7.2 пункта 2.7 раздела 2 Административного регламента дополнить новым абзацем пятым следующего содержания: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«документы, указанные в подпункте «в», оформляются и выдаются заявителям на основании запроса, направленного заявителями в адрес ИФНС России по городу и космодрому Байконуру.».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1.8. Подпункт 3.1.2 пункта 3.1 раздела 3 Административного регламента изложить в следующей редакции: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</w:t>
      </w:r>
      <w:r w:rsidRPr="001340C7">
        <w:rPr>
          <w:rFonts w:ascii="Times New Roman" w:hAnsi="Times New Roman" w:cs="Times New Roman"/>
          <w:b/>
          <w:sz w:val="28"/>
          <w:szCs w:val="28"/>
        </w:rPr>
        <w:t>3.1.2. Формирование и направление межведомственных запросов, получение ответов на межведомственные запросы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документов (сведений), необходимых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участника информационного обмена.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3.1.2.1. Должностными лицами Управления, имеющими право направлять межведомственные запросы в организации, указанные в подпункте 2.2.4 пункта 2.2 Административного регламента, являются специалисты отдела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по опеке и попечительству.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Должностное лицо Управления оформляет и направляет межведомственный запрос в организацию, участвующую в предоставлении государственной услуги, а также получает документы (сведения), указанные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подпункте 2.7.1 пункта 2.7 Административного регламента, в составе ответа на межведомственный запрос на бумажном носителе.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Предельный срок для оформления и направления межведомственного запроса составляет один рабочий день со дня регистрации заявления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и документов, которые заявитель должен представить самостоятельно.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Оформление, направление межведомственного запроса и получение ответа на него осуществляется в соответствии с Порядком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Байконур, утвержденным постановлением Главы администрации города Байконур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от 06 июня 2013 г. № 71 «Об утверждении Порядка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После получения ответа на межведомственный запрос должностное лицо, ответственное за делопроизводство в Управлении, регистрирует его в журнале регистрации поступающих документов (по номенклатуре дел Управления).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случае самостоятельного представления заявителем документов (сведений), указанных в подпункте 2.7.1 пункта 2.7 Административного регламента, документы или содержащаяся в них информация в рамках межведомственного взаимодействия не запрашиваются.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3.1.2.2. Срок выполнения административной процедуры, связанной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с подготовкой и направлением межведомственного запроса, получением ответа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на межведомственный запрос, не может превышать шесть рабочих дней.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3.1.2.3. Критерием принятия решения является отсутствие документов (сведений), необходимых 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государственных органов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и организаций, участвующих в предоставлении государственной услуги.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3.1.2.4. Результатом данной административной процедуры является получение от органов и организаций, участвующих в предоставлении государственной услуги, документов (сведений), указанных в подпункте 2.7.1 пункта 2.7 Административного регламента, в составе ответа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на межведомственный запрос.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3.1.2.5. Способом фиксации результата данной административной процедуры является регистрация межведомственных запросов и ответов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на межведомственные запросы соответственно в журнале регистрации отправляемых документов (по номенклатуре дел Управления), в журнале регистрации поступающих документов.».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40C7">
        <w:rPr>
          <w:rFonts w:ascii="Times New Roman" w:hAnsi="Times New Roman" w:cs="Times New Roman"/>
          <w:sz w:val="28"/>
          <w:szCs w:val="28"/>
        </w:rPr>
        <w:t>1.9. Абзац девятый подпункта 3.1.3.1 подпункта  3.1.3 пункта 3.1 раздела 3 Административного регламента после слов «в журнале регистрации распоряжений начальника Управления» дополнить словами «образованием города Байконур».</w:t>
      </w:r>
    </w:p>
    <w:bookmarkEnd w:id="0"/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1.10. Абзацы шестой, седьмой, восьмой, девятый, десятый подпункта 3.1.3.2 подпункта  3.1.3 пункта 3.1 раздела 3 Административного регламента изложить в следующей редакции: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«Начальник Управления после принятия решения об отказе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подписывает проект уведомления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и передает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его должностному лицу, ответственному за делопроизводство в Управлении,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порядке делопроизводства вместе с личным делом заявителя.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 в Управлении,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день поступления уведомления об отказе в предоставлении государственной услуги и личного дела заявителя от начальника Управления: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регистрирует уведомление об отказе в предоставлении государственной услуги в журнале регистрации отправляемых документов;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направляет почтовым отправлением заявителю в срок не позднее трех рабочих дней один экземпляр уведомления об отказе в предоставлении государственной услуги. Второй экземпляр уведомления об отказе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хранится в личном деле заявителя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в номенклатурном деле отдела по опеке и попечительству;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передает личное дело заявителя должностному лицу Управления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для помещения личного дела заявителя в архив недействующих дел.».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1.11. Подпункт 3.1.3.6 подпункта 3.1.3 пункта 3.1 раздела 3 Административного регламента изложить в следующей редакции: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«3.1.3.6. Способом фиксации результата данной административной процедуры является регистрация Распоряжения в журнале регистрации распоряжений начальника Управления образованием города Байконур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и внесение записи о выдаче Распоряжения в журнал учета выдачи документов гражданам, обратившимся в отдел по опеке и попечительству, либо решение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и регистрация уведомления об отказе в предоставлении государственной услуги в журнале регистрации отправляемых документов.».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A1D2C" w:rsidRPr="001340C7" w:rsidRDefault="000F24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</w:t>
      </w:r>
    </w:p>
    <w:p w:rsidR="00CA1D2C" w:rsidRPr="001340C7" w:rsidRDefault="000F24BC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CA1D2C" w:rsidRPr="001340C7" w:rsidRDefault="00CA1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1D2C" w:rsidRPr="001340C7" w:rsidRDefault="00CA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D2C" w:rsidRPr="001340C7" w:rsidRDefault="000F2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40C7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CA1D2C" w:rsidRPr="001340C7" w:rsidRDefault="00CA1D2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1D2C" w:rsidRPr="001340C7" w:rsidRDefault="00CA1D2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CA1D2C" w:rsidRPr="001340C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4BC" w:rsidRDefault="000F24BC">
      <w:r>
        <w:separator/>
      </w:r>
    </w:p>
  </w:endnote>
  <w:endnote w:type="continuationSeparator" w:id="0">
    <w:p w:rsidR="000F24BC" w:rsidRDefault="000F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4BC" w:rsidRDefault="000F24BC">
      <w:r>
        <w:separator/>
      </w:r>
    </w:p>
  </w:footnote>
  <w:footnote w:type="continuationSeparator" w:id="0">
    <w:p w:rsidR="000F24BC" w:rsidRDefault="000F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1D2C"/>
    <w:rsid w:val="000F24BC"/>
    <w:rsid w:val="001340C7"/>
    <w:rsid w:val="00B4712D"/>
    <w:rsid w:val="00C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C9CAEE6-87A1-45DD-BECB-F54C8EC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4712D"/>
    <w:pPr>
      <w:keepNext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471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712D"/>
  </w:style>
  <w:style w:type="paragraph" w:styleId="a5">
    <w:name w:val="footer"/>
    <w:basedOn w:val="a"/>
    <w:link w:val="a6"/>
    <w:uiPriority w:val="99"/>
    <w:unhideWhenUsed/>
    <w:rsid w:val="00B471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712D"/>
  </w:style>
  <w:style w:type="character" w:customStyle="1" w:styleId="20">
    <w:name w:val="Заголовок 2 Знак"/>
    <w:basedOn w:val="a0"/>
    <w:link w:val="2"/>
    <w:rsid w:val="00B4712D"/>
    <w:rPr>
      <w:rFonts w:ascii="Times New Roman" w:eastAsia="Times New Roman" w:hAnsi="Times New Roman" w:cs="Times New Roman"/>
      <w:b/>
      <w:spacing w:val="60"/>
      <w:sz w:val="32"/>
      <w:szCs w:val="20"/>
    </w:rPr>
  </w:style>
  <w:style w:type="paragraph" w:styleId="a7">
    <w:name w:val="Title"/>
    <w:basedOn w:val="a"/>
    <w:link w:val="a8"/>
    <w:qFormat/>
    <w:rsid w:val="00B4712D"/>
    <w:pPr>
      <w:spacing w:line="48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B4712D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4884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1994</Words>
  <Characters>11368</Characters>
  <Application>Microsoft Office Word</Application>
  <DocSecurity>0</DocSecurity>
  <Lines>94</Lines>
  <Paragraphs>26</Paragraphs>
  <ScaleCrop>false</ScaleCrop>
  <Company>КонсультантПлюс Версия 4024.00.01</Company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города Байконур от 11 сентября 2020 г. № 461 "О внесении изменений в Административный регламент предоставления государственной услуги по выдаче разрешения на снижение брачного возраста несовершеннолетнего гражданина, достигшего возраста шестнадцати лет, утвержденный постановлением Главы администрации города Байконур от 12 июля 2019 г. № 318"</dc:title>
  <cp:lastModifiedBy>Лю Ю.Л.</cp:lastModifiedBy>
  <cp:revision>3</cp:revision>
  <dcterms:created xsi:type="dcterms:W3CDTF">2024-06-24T06:07:00Z</dcterms:created>
  <dcterms:modified xsi:type="dcterms:W3CDTF">2024-06-24T06:11:00Z</dcterms:modified>
</cp:coreProperties>
</file>