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017E9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904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904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017E9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96E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231B61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388</w:t>
      </w:r>
    </w:p>
    <w:p w:rsidR="0009558B" w:rsidRDefault="007D2499" w:rsidP="00C63484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 xml:space="preserve">внесении изменений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C63484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C63484" w:rsidRDefault="0009558B" w:rsidP="00C63484">
      <w:pPr>
        <w:rPr>
          <w:b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Pr="0009558B">
        <w:rPr>
          <w:b/>
          <w:sz w:val="28"/>
          <w:szCs w:val="28"/>
        </w:rPr>
        <w:t xml:space="preserve">по </w:t>
      </w:r>
      <w:r w:rsidR="00C63484" w:rsidRPr="00C63484">
        <w:rPr>
          <w:b/>
          <w:sz w:val="28"/>
          <w:szCs w:val="28"/>
        </w:rPr>
        <w:t xml:space="preserve">подбору, учету и подготовке </w:t>
      </w:r>
      <w:r w:rsidR="00C63484">
        <w:rPr>
          <w:b/>
          <w:sz w:val="28"/>
          <w:szCs w:val="28"/>
        </w:rPr>
        <w:br/>
      </w:r>
      <w:r w:rsidR="00C63484" w:rsidRPr="00C63484">
        <w:rPr>
          <w:b/>
          <w:sz w:val="28"/>
          <w:szCs w:val="28"/>
        </w:rPr>
        <w:t xml:space="preserve">граждан, выразивших желание стать </w:t>
      </w:r>
    </w:p>
    <w:p w:rsidR="00C63484" w:rsidRDefault="00C63484" w:rsidP="00C63484">
      <w:pPr>
        <w:rPr>
          <w:b/>
          <w:sz w:val="28"/>
          <w:szCs w:val="28"/>
        </w:rPr>
      </w:pPr>
      <w:r w:rsidRPr="00C63484">
        <w:rPr>
          <w:b/>
          <w:sz w:val="28"/>
          <w:szCs w:val="28"/>
        </w:rPr>
        <w:t xml:space="preserve">усыновителями, опекунами </w:t>
      </w:r>
    </w:p>
    <w:p w:rsidR="00C63484" w:rsidRDefault="00C63484" w:rsidP="00C63484">
      <w:pPr>
        <w:rPr>
          <w:b/>
          <w:sz w:val="28"/>
          <w:szCs w:val="28"/>
        </w:rPr>
      </w:pPr>
      <w:r w:rsidRPr="00C63484">
        <w:rPr>
          <w:b/>
          <w:sz w:val="28"/>
          <w:szCs w:val="28"/>
        </w:rPr>
        <w:t xml:space="preserve">или попечителями несовершеннолетних </w:t>
      </w:r>
    </w:p>
    <w:p w:rsidR="00C63484" w:rsidRDefault="00C63484" w:rsidP="00C63484">
      <w:pPr>
        <w:rPr>
          <w:rStyle w:val="af"/>
          <w:sz w:val="28"/>
          <w:szCs w:val="28"/>
        </w:rPr>
      </w:pPr>
      <w:r w:rsidRPr="00C63484">
        <w:rPr>
          <w:b/>
          <w:sz w:val="28"/>
          <w:szCs w:val="28"/>
        </w:rPr>
        <w:t>граждан либо принять детей</w:t>
      </w:r>
      <w:r w:rsidRPr="00C63484">
        <w:rPr>
          <w:rStyle w:val="af"/>
          <w:b w:val="0"/>
          <w:sz w:val="28"/>
          <w:szCs w:val="28"/>
        </w:rPr>
        <w:t xml:space="preserve">, </w:t>
      </w:r>
      <w:r w:rsidRPr="00C63484">
        <w:rPr>
          <w:rStyle w:val="af"/>
          <w:sz w:val="28"/>
          <w:szCs w:val="28"/>
        </w:rPr>
        <w:t xml:space="preserve">оставшихся </w:t>
      </w:r>
    </w:p>
    <w:p w:rsidR="00C63484" w:rsidRDefault="00C63484" w:rsidP="00C63484">
      <w:pPr>
        <w:rPr>
          <w:rStyle w:val="af"/>
          <w:sz w:val="28"/>
          <w:szCs w:val="28"/>
        </w:rPr>
      </w:pPr>
      <w:r w:rsidRPr="00C63484">
        <w:rPr>
          <w:rStyle w:val="af"/>
          <w:sz w:val="28"/>
          <w:szCs w:val="28"/>
        </w:rPr>
        <w:t xml:space="preserve">без попечения родителей, в семью </w:t>
      </w:r>
    </w:p>
    <w:p w:rsidR="00C63484" w:rsidRDefault="00C63484" w:rsidP="00C63484">
      <w:pPr>
        <w:rPr>
          <w:rStyle w:val="af"/>
          <w:sz w:val="28"/>
          <w:szCs w:val="28"/>
        </w:rPr>
      </w:pPr>
      <w:r w:rsidRPr="00C63484">
        <w:rPr>
          <w:rStyle w:val="af"/>
          <w:sz w:val="28"/>
          <w:szCs w:val="28"/>
        </w:rPr>
        <w:t xml:space="preserve">на воспитание в иных установленных </w:t>
      </w:r>
    </w:p>
    <w:p w:rsidR="00C63484" w:rsidRDefault="00C63484" w:rsidP="00C63484">
      <w:pPr>
        <w:rPr>
          <w:rStyle w:val="af"/>
          <w:b w:val="0"/>
          <w:sz w:val="28"/>
          <w:szCs w:val="28"/>
        </w:rPr>
      </w:pPr>
      <w:r w:rsidRPr="00C63484">
        <w:rPr>
          <w:rStyle w:val="af"/>
          <w:sz w:val="28"/>
          <w:szCs w:val="28"/>
        </w:rPr>
        <w:t>семейным законодательством</w:t>
      </w:r>
      <w:r w:rsidRPr="00C63484">
        <w:rPr>
          <w:rStyle w:val="af"/>
          <w:b w:val="0"/>
          <w:sz w:val="28"/>
          <w:szCs w:val="28"/>
        </w:rPr>
        <w:t xml:space="preserve"> </w:t>
      </w:r>
    </w:p>
    <w:p w:rsidR="00C63484" w:rsidRDefault="00C63484" w:rsidP="00C63484">
      <w:pPr>
        <w:rPr>
          <w:rStyle w:val="af"/>
          <w:sz w:val="28"/>
          <w:szCs w:val="28"/>
        </w:rPr>
      </w:pPr>
      <w:r w:rsidRPr="00C63484">
        <w:rPr>
          <w:b/>
          <w:sz w:val="28"/>
          <w:szCs w:val="28"/>
        </w:rPr>
        <w:t xml:space="preserve">Российской Федерации </w:t>
      </w:r>
      <w:r w:rsidRPr="00C63484">
        <w:rPr>
          <w:rStyle w:val="af"/>
          <w:sz w:val="28"/>
          <w:szCs w:val="28"/>
        </w:rPr>
        <w:t>формах</w:t>
      </w:r>
      <w:r w:rsidR="00931A45">
        <w:rPr>
          <w:rStyle w:val="af"/>
          <w:sz w:val="28"/>
          <w:szCs w:val="28"/>
        </w:rPr>
        <w:t>,</w:t>
      </w:r>
      <w:r w:rsidRPr="00C63484">
        <w:rPr>
          <w:rStyle w:val="af"/>
          <w:sz w:val="28"/>
          <w:szCs w:val="28"/>
        </w:rPr>
        <w:t xml:space="preserve"> </w:t>
      </w:r>
    </w:p>
    <w:p w:rsidR="00C63484" w:rsidRDefault="00C63484" w:rsidP="00C63484">
      <w:pPr>
        <w:rPr>
          <w:b/>
          <w:sz w:val="28"/>
          <w:szCs w:val="28"/>
        </w:rPr>
      </w:pPr>
      <w:r w:rsidRPr="00C63484">
        <w:rPr>
          <w:b/>
          <w:sz w:val="28"/>
          <w:szCs w:val="28"/>
        </w:rPr>
        <w:t xml:space="preserve">утвержденный постановлением </w:t>
      </w:r>
    </w:p>
    <w:p w:rsidR="00C63484" w:rsidRDefault="00C63484" w:rsidP="00C63484">
      <w:pPr>
        <w:rPr>
          <w:b/>
          <w:sz w:val="28"/>
          <w:szCs w:val="28"/>
        </w:rPr>
      </w:pPr>
      <w:r w:rsidRPr="00C63484">
        <w:rPr>
          <w:b/>
          <w:sz w:val="28"/>
          <w:szCs w:val="28"/>
        </w:rPr>
        <w:t xml:space="preserve">Главы администрации города Байконур </w:t>
      </w:r>
    </w:p>
    <w:p w:rsidR="007D2499" w:rsidRPr="006C5C87" w:rsidRDefault="00C63484" w:rsidP="00C63484">
      <w:pPr>
        <w:rPr>
          <w:b/>
          <w:sz w:val="28"/>
          <w:szCs w:val="28"/>
        </w:rPr>
      </w:pPr>
      <w:r w:rsidRPr="00C63484">
        <w:rPr>
          <w:b/>
          <w:sz w:val="28"/>
          <w:szCs w:val="28"/>
        </w:rPr>
        <w:t>от 17 сентября 2020 г. № 481</w:t>
      </w:r>
    </w:p>
    <w:bookmarkEnd w:id="0"/>
    <w:p w:rsidR="007D2499" w:rsidRPr="006C5C87" w:rsidRDefault="007D2499" w:rsidP="00C63484">
      <w:pPr>
        <w:ind w:right="5602"/>
        <w:jc w:val="both"/>
        <w:rPr>
          <w:b/>
          <w:sz w:val="28"/>
          <w:szCs w:val="28"/>
        </w:rPr>
      </w:pPr>
    </w:p>
    <w:p w:rsidR="00F36FBD" w:rsidRDefault="00F36FBD" w:rsidP="00C63484">
      <w:pPr>
        <w:widowControl w:val="0"/>
        <w:spacing w:line="312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AB0425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C63484">
      <w:pPr>
        <w:widowControl w:val="0"/>
        <w:spacing w:line="312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C63484" w:rsidP="00C63484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 Внести в Административный регламент предоставления государственной услуги по подбору, учету и подготовке граждан, выразивших желание стать усыновителями, опекунами или попечителями несовершеннолетних граждан либо принять детей</w:t>
      </w:r>
      <w:r w:rsidR="00F36FBD" w:rsidRPr="00F36FBD">
        <w:rPr>
          <w:rStyle w:val="af"/>
          <w:b w:val="0"/>
          <w:sz w:val="28"/>
          <w:szCs w:val="28"/>
        </w:rPr>
        <w:t xml:space="preserve">, оставшихся без попечения родителей, в семью на воспитание в иных установленных семейным законодательством </w:t>
      </w:r>
      <w:r w:rsidR="00F36FBD" w:rsidRPr="00F36FBD">
        <w:rPr>
          <w:sz w:val="28"/>
          <w:szCs w:val="28"/>
        </w:rPr>
        <w:t>Российской Федерации</w:t>
      </w:r>
      <w:r w:rsidR="00F36FBD" w:rsidRPr="00931A45">
        <w:rPr>
          <w:sz w:val="28"/>
          <w:szCs w:val="28"/>
        </w:rPr>
        <w:t xml:space="preserve"> </w:t>
      </w:r>
      <w:r w:rsidR="00F36FBD" w:rsidRPr="00F36FBD">
        <w:rPr>
          <w:rStyle w:val="af"/>
          <w:b w:val="0"/>
          <w:sz w:val="28"/>
          <w:szCs w:val="28"/>
        </w:rPr>
        <w:t>формах</w:t>
      </w:r>
      <w:r w:rsidR="00931A45">
        <w:rPr>
          <w:rStyle w:val="af"/>
          <w:b w:val="0"/>
          <w:sz w:val="28"/>
          <w:szCs w:val="28"/>
        </w:rPr>
        <w:t>,</w:t>
      </w:r>
      <w:r w:rsidR="00F36FBD" w:rsidRPr="00931A45">
        <w:rPr>
          <w:rStyle w:val="af"/>
          <w:b w:val="0"/>
          <w:sz w:val="28"/>
          <w:szCs w:val="28"/>
        </w:rPr>
        <w:t xml:space="preserve"> </w:t>
      </w:r>
      <w:r w:rsidR="00F36FBD" w:rsidRPr="00D2136E">
        <w:rPr>
          <w:sz w:val="28"/>
          <w:szCs w:val="28"/>
        </w:rPr>
        <w:t xml:space="preserve">утвержденный </w:t>
      </w:r>
      <w:r w:rsidR="00F36FBD" w:rsidRPr="00D2136E">
        <w:rPr>
          <w:sz w:val="28"/>
          <w:szCs w:val="28"/>
        </w:rPr>
        <w:lastRenderedPageBreak/>
        <w:t xml:space="preserve">постановлением Главы администрации города Байконур от 17 сентября 2020 г. № 481 «Об утверждении </w:t>
      </w:r>
      <w:r w:rsidR="00F36FBD" w:rsidRPr="00D2136E">
        <w:rPr>
          <w:sz w:val="28"/>
          <w:szCs w:val="28"/>
          <w:shd w:val="clear" w:color="auto" w:fill="FFFFFF"/>
        </w:rPr>
        <w:t>А</w:t>
      </w:r>
      <w:r w:rsidR="00F36FBD" w:rsidRPr="00D2136E">
        <w:rPr>
          <w:sz w:val="28"/>
          <w:szCs w:val="28"/>
        </w:rPr>
        <w:t>дминистративного регламента предоставления государственной услуги по подбору, учету и подготовке граждан, выразивших желание стать усыновителями, опекунами или попечителями несовершеннолетних граждан либо принять детей</w:t>
      </w:r>
      <w:r w:rsidR="00F36FBD" w:rsidRPr="00F36FBD">
        <w:rPr>
          <w:rStyle w:val="af"/>
          <w:b w:val="0"/>
          <w:sz w:val="28"/>
          <w:szCs w:val="28"/>
        </w:rPr>
        <w:t xml:space="preserve">, оставшихся без попечения родителей, в семью на воспитание в иных установленных семейным законодательством </w:t>
      </w:r>
      <w:r w:rsidR="00F36FBD" w:rsidRPr="00F36FBD">
        <w:rPr>
          <w:sz w:val="28"/>
          <w:szCs w:val="28"/>
        </w:rPr>
        <w:t>Российской Федерации</w:t>
      </w:r>
      <w:r w:rsidR="00F36FBD" w:rsidRPr="00F36FBD">
        <w:rPr>
          <w:b/>
          <w:sz w:val="28"/>
          <w:szCs w:val="28"/>
        </w:rPr>
        <w:t xml:space="preserve"> </w:t>
      </w:r>
      <w:r w:rsidR="00F36FBD" w:rsidRPr="00F36FBD">
        <w:rPr>
          <w:rStyle w:val="af"/>
          <w:b w:val="0"/>
          <w:sz w:val="28"/>
          <w:szCs w:val="28"/>
        </w:rPr>
        <w:t>формах»</w:t>
      </w:r>
      <w:r w:rsidR="00F36FBD" w:rsidRPr="00D2136E">
        <w:rPr>
          <w:rStyle w:val="af"/>
          <w:sz w:val="28"/>
          <w:szCs w:val="28"/>
        </w:rPr>
        <w:t xml:space="preserve"> </w:t>
      </w:r>
      <w:r w:rsidR="00F36FBD" w:rsidRPr="00D2136E">
        <w:rPr>
          <w:sz w:val="28"/>
          <w:szCs w:val="28"/>
        </w:rPr>
        <w:t>(далее – Административный регламент), следующие изменения:</w:t>
      </w:r>
    </w:p>
    <w:p w:rsidR="00F36FBD" w:rsidRPr="00D2136E" w:rsidRDefault="00C63484" w:rsidP="00C63484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.1. Абзац восьмой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C63484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«свидетельство о регистрации/расторжении брака заявителя или решение суда о расторжении брака (в случае если брак был заключен/расторгнут </w:t>
      </w:r>
      <w:r w:rsidRPr="00D2136E">
        <w:rPr>
          <w:sz w:val="28"/>
          <w:szCs w:val="28"/>
        </w:rPr>
        <w:br/>
        <w:t>за пределами Российской Федерации);».</w:t>
      </w:r>
    </w:p>
    <w:p w:rsidR="00AF05B0" w:rsidRDefault="00C63484" w:rsidP="00AF05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.2. </w:t>
      </w:r>
      <w:r w:rsidR="00AF05B0">
        <w:rPr>
          <w:sz w:val="28"/>
          <w:szCs w:val="28"/>
        </w:rPr>
        <w:t>Подпункт 2.7.4 пункта 2.7 раздела II Административного регламента дополнить подпунктом 2.7.4.5 следующего содержания:</w:t>
      </w:r>
    </w:p>
    <w:p w:rsidR="00AF05B0" w:rsidRDefault="00AF05B0" w:rsidP="00AF05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«2.7.4.5.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AA2776" w:rsidP="00AF05B0">
      <w:pPr>
        <w:widowControl w:val="0"/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AA2776" w:rsidP="00C63484">
      <w:pPr>
        <w:spacing w:line="31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C6348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422C3E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422C3E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422C3E" w:rsidP="00C6348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C63484">
      <w:pPr>
        <w:autoSpaceDE w:val="0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7BA" w:rsidRDefault="009617BA">
      <w:r>
        <w:separator/>
      </w:r>
    </w:p>
  </w:endnote>
  <w:endnote w:type="continuationSeparator" w:id="0">
    <w:p w:rsidR="009617BA" w:rsidRDefault="0096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7BA" w:rsidRDefault="009617BA">
      <w:r>
        <w:separator/>
      </w:r>
    </w:p>
  </w:footnote>
  <w:footnote w:type="continuationSeparator" w:id="0">
    <w:p w:rsidR="009617BA" w:rsidRDefault="00961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C017E9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9558B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1116"/>
    <w:rsid w:val="001925BA"/>
    <w:rsid w:val="001A25BC"/>
    <w:rsid w:val="001A2802"/>
    <w:rsid w:val="001A479E"/>
    <w:rsid w:val="001C208B"/>
    <w:rsid w:val="001C26A1"/>
    <w:rsid w:val="001C30B3"/>
    <w:rsid w:val="001C51B9"/>
    <w:rsid w:val="001D07D7"/>
    <w:rsid w:val="001D2725"/>
    <w:rsid w:val="001F034E"/>
    <w:rsid w:val="001F1C23"/>
    <w:rsid w:val="001F4BAA"/>
    <w:rsid w:val="00206B5A"/>
    <w:rsid w:val="002105D0"/>
    <w:rsid w:val="002252F7"/>
    <w:rsid w:val="00231B61"/>
    <w:rsid w:val="00265D6D"/>
    <w:rsid w:val="00272D6E"/>
    <w:rsid w:val="0028677A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2C3E"/>
    <w:rsid w:val="00427350"/>
    <w:rsid w:val="0043332A"/>
    <w:rsid w:val="004336D1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1B13"/>
    <w:rsid w:val="00906191"/>
    <w:rsid w:val="00913B6B"/>
    <w:rsid w:val="009225CC"/>
    <w:rsid w:val="00926A95"/>
    <w:rsid w:val="00930FCB"/>
    <w:rsid w:val="00931A45"/>
    <w:rsid w:val="00951475"/>
    <w:rsid w:val="00955CE4"/>
    <w:rsid w:val="009617BA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66517"/>
    <w:rsid w:val="00A71690"/>
    <w:rsid w:val="00A770E9"/>
    <w:rsid w:val="00A8524A"/>
    <w:rsid w:val="00A85ADC"/>
    <w:rsid w:val="00A93AE6"/>
    <w:rsid w:val="00A94B77"/>
    <w:rsid w:val="00A95A0C"/>
    <w:rsid w:val="00AA2776"/>
    <w:rsid w:val="00AA4325"/>
    <w:rsid w:val="00AA759F"/>
    <w:rsid w:val="00AB0425"/>
    <w:rsid w:val="00AB093A"/>
    <w:rsid w:val="00AB513F"/>
    <w:rsid w:val="00AC0054"/>
    <w:rsid w:val="00AD1F02"/>
    <w:rsid w:val="00AD2083"/>
    <w:rsid w:val="00AE17DF"/>
    <w:rsid w:val="00AE3849"/>
    <w:rsid w:val="00AE5164"/>
    <w:rsid w:val="00AF05B0"/>
    <w:rsid w:val="00B06FA1"/>
    <w:rsid w:val="00B20184"/>
    <w:rsid w:val="00B21F6E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5EA7"/>
    <w:rsid w:val="00BF6863"/>
    <w:rsid w:val="00C017E9"/>
    <w:rsid w:val="00C019B9"/>
    <w:rsid w:val="00C03957"/>
    <w:rsid w:val="00C046C4"/>
    <w:rsid w:val="00C17ED8"/>
    <w:rsid w:val="00C2066A"/>
    <w:rsid w:val="00C20BEF"/>
    <w:rsid w:val="00C216CF"/>
    <w:rsid w:val="00C2349F"/>
    <w:rsid w:val="00C63484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E28B6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BDAC64E-C0C2-4386-8ED3-F4DBD619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2DA5-1F91-426B-9024-4F1DE02E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2021-07-30T04:30:00Z</cp:lastPrinted>
  <dcterms:created xsi:type="dcterms:W3CDTF">2024-05-14T06:14:00Z</dcterms:created>
  <dcterms:modified xsi:type="dcterms:W3CDTF">2024-05-14T06:14:00Z</dcterms:modified>
</cp:coreProperties>
</file>