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08411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AB4C31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B433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2A6F40">
      <w:pPr>
        <w:spacing w:line="360" w:lineRule="auto"/>
        <w:jc w:val="both"/>
      </w:pPr>
      <w:r>
        <w:rPr>
          <w:sz w:val="28"/>
        </w:rPr>
        <w:t>19 мая</w:t>
      </w:r>
      <w:r w:rsidR="00267004">
        <w:rPr>
          <w:sz w:val="28"/>
        </w:rPr>
        <w:t xml:space="preserve"> 2021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>
        <w:rPr>
          <w:sz w:val="28"/>
        </w:rPr>
        <w:t>221</w:t>
      </w:r>
      <w:r w:rsidR="00C2596A">
        <w:rPr>
          <w:b/>
          <w:sz w:val="28"/>
        </w:rPr>
        <w:t xml:space="preserve"> </w:t>
      </w:r>
    </w:p>
    <w:p w:rsidR="00C2596A" w:rsidRDefault="002A6F40" w:rsidP="004567F9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>О внесении изменения</w:t>
      </w:r>
      <w:r>
        <w:rPr>
          <w:b/>
          <w:sz w:val="28"/>
        </w:rPr>
        <w:br/>
        <w:t>в приложение к постановлению</w:t>
      </w:r>
      <w:r>
        <w:rPr>
          <w:b/>
          <w:sz w:val="28"/>
        </w:rPr>
        <w:br/>
        <w:t>Главы администрации города Байконур</w:t>
      </w:r>
      <w:r>
        <w:rPr>
          <w:b/>
          <w:sz w:val="28"/>
        </w:rPr>
        <w:br/>
        <w:t>от 07апреля 2017г. № 85</w:t>
      </w:r>
      <w:r w:rsidR="00C2596A">
        <w:rPr>
          <w:rStyle w:val="msonormal0"/>
          <w:b/>
          <w:bCs/>
          <w:color w:val="000000"/>
          <w:sz w:val="28"/>
          <w:szCs w:val="28"/>
        </w:rPr>
        <w:t xml:space="preserve"> </w:t>
      </w:r>
      <w:r w:rsidR="00C2596A"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Pr="002A6F40" w:rsidRDefault="002A6F40" w:rsidP="002A6F40">
      <w:pPr>
        <w:pStyle w:val="a6"/>
        <w:numPr>
          <w:ilvl w:val="0"/>
          <w:numId w:val="2"/>
        </w:numPr>
        <w:tabs>
          <w:tab w:val="left" w:pos="709"/>
        </w:tabs>
        <w:ind w:left="0" w:firstLine="737"/>
        <w:rPr>
          <w:spacing w:val="0"/>
        </w:rPr>
      </w:pPr>
      <w:r>
        <w:rPr>
          <w:spacing w:val="0"/>
        </w:rPr>
        <w:t xml:space="preserve">Внести </w:t>
      </w:r>
      <w:r w:rsidRPr="002A6F40">
        <w:rPr>
          <w:spacing w:val="0"/>
        </w:rPr>
        <w:t>в приложение к постановлению</w:t>
      </w:r>
      <w:r>
        <w:rPr>
          <w:spacing w:val="0"/>
        </w:rPr>
        <w:t xml:space="preserve"> </w:t>
      </w:r>
      <w:r w:rsidRPr="002A6F40">
        <w:rPr>
          <w:spacing w:val="0"/>
        </w:rPr>
        <w:t>Глав</w:t>
      </w:r>
      <w:r>
        <w:rPr>
          <w:spacing w:val="0"/>
        </w:rPr>
        <w:t xml:space="preserve">ы администрации </w:t>
      </w:r>
      <w:r>
        <w:rPr>
          <w:spacing w:val="0"/>
        </w:rPr>
        <w:br/>
        <w:t xml:space="preserve">города Байконур </w:t>
      </w:r>
      <w:r w:rsidRPr="002A6F40">
        <w:rPr>
          <w:spacing w:val="0"/>
        </w:rPr>
        <w:t>от 07апреля 2017г. № 85</w:t>
      </w:r>
      <w:r>
        <w:rPr>
          <w:spacing w:val="0"/>
        </w:rPr>
        <w:t xml:space="preserve"> «О присвоении адресных номеров</w:t>
      </w:r>
      <w:r>
        <w:rPr>
          <w:spacing w:val="0"/>
        </w:rPr>
        <w:br/>
        <w:t>объектам недвижимости города Байконур» изменение, изложив его в новой</w:t>
      </w:r>
      <w:r>
        <w:rPr>
          <w:spacing w:val="0"/>
        </w:rPr>
        <w:br/>
        <w:t>редакции согласно приложению к настоящему постановлению.</w:t>
      </w:r>
      <w:r w:rsidR="00C2596A" w:rsidRPr="002A6F40">
        <w:rPr>
          <w:spacing w:val="0"/>
        </w:rPr>
        <w:t xml:space="preserve"> 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4567F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4567F9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2A6F40" w:rsidRDefault="002A6F40" w:rsidP="00276DD1">
      <w:pPr>
        <w:tabs>
          <w:tab w:val="left" w:pos="4060"/>
          <w:tab w:val="left" w:pos="7300"/>
        </w:tabs>
        <w:spacing w:line="288" w:lineRule="auto"/>
        <w:jc w:val="both"/>
      </w:pPr>
    </w:p>
    <w:p w:rsidR="002A6F40" w:rsidRDefault="002A6F40" w:rsidP="002A6F40">
      <w:pPr>
        <w:pStyle w:val="ac"/>
        <w:ind w:firstLine="4820"/>
        <w:jc w:val="left"/>
      </w:pPr>
      <w:r>
        <w:br w:type="page"/>
      </w:r>
      <w:r>
        <w:lastRenderedPageBreak/>
        <w:t>Приложение</w:t>
      </w:r>
    </w:p>
    <w:p w:rsidR="002A6F40" w:rsidRDefault="002A6F40" w:rsidP="002A6F40">
      <w:pPr>
        <w:pStyle w:val="ac"/>
        <w:ind w:right="170" w:firstLine="4820"/>
        <w:jc w:val="left"/>
      </w:pPr>
      <w:r>
        <w:t>к постановлению Главы администрации</w:t>
      </w:r>
    </w:p>
    <w:p w:rsidR="002A6F40" w:rsidRDefault="002A6F40" w:rsidP="002A6F40">
      <w:pPr>
        <w:pStyle w:val="ac"/>
        <w:ind w:firstLine="4820"/>
        <w:jc w:val="left"/>
      </w:pPr>
      <w:r>
        <w:t xml:space="preserve">города Байконур </w:t>
      </w:r>
    </w:p>
    <w:p w:rsidR="002A6F40" w:rsidRDefault="002A6F40" w:rsidP="002A6F40">
      <w:pPr>
        <w:ind w:firstLine="4820"/>
      </w:pPr>
      <w:r>
        <w:rPr>
          <w:color w:val="000000"/>
          <w:sz w:val="28"/>
          <w:szCs w:val="28"/>
        </w:rPr>
        <w:t>от 19 мая 2021 г. № 221</w:t>
      </w:r>
    </w:p>
    <w:p w:rsidR="002A6F40" w:rsidRDefault="002A6F40" w:rsidP="002A6F40">
      <w:pPr>
        <w:jc w:val="center"/>
      </w:pPr>
      <w:r>
        <w:rPr>
          <w:color w:val="000000"/>
          <w:lang w:val="kk-KZ"/>
        </w:rPr>
        <w:t xml:space="preserve">     </w:t>
      </w:r>
    </w:p>
    <w:p w:rsidR="002A6F40" w:rsidRDefault="002A6F40" w:rsidP="002A6F40">
      <w:pPr>
        <w:pStyle w:val="ac"/>
        <w:jc w:val="center"/>
        <w:rPr>
          <w:color w:val="000000"/>
        </w:rPr>
      </w:pPr>
    </w:p>
    <w:p w:rsidR="002A6F40" w:rsidRDefault="002A6F40" w:rsidP="002A6F40">
      <w:pPr>
        <w:pStyle w:val="ac"/>
        <w:jc w:val="center"/>
        <w:rPr>
          <w:color w:val="000000"/>
        </w:rPr>
      </w:pPr>
    </w:p>
    <w:p w:rsidR="002A6F40" w:rsidRDefault="002A6F40" w:rsidP="002A6F40">
      <w:pPr>
        <w:pStyle w:val="ac"/>
        <w:jc w:val="center"/>
      </w:pPr>
    </w:p>
    <w:p w:rsidR="002A6F40" w:rsidRDefault="002A6F40" w:rsidP="002A6F40">
      <w:pPr>
        <w:pStyle w:val="ac"/>
        <w:jc w:val="center"/>
      </w:pPr>
      <w:r>
        <w:rPr>
          <w:b/>
        </w:rPr>
        <w:t>Присвоение адресных номеров</w:t>
      </w:r>
    </w:p>
    <w:p w:rsidR="002A6F40" w:rsidRDefault="002A6F40" w:rsidP="002A6F40">
      <w:pPr>
        <w:pStyle w:val="ac"/>
        <w:jc w:val="center"/>
      </w:pPr>
      <w:r>
        <w:rPr>
          <w:b/>
        </w:rPr>
        <w:t>объектам недвижимости города Байконур</w:t>
      </w:r>
    </w:p>
    <w:p w:rsidR="002A6F40" w:rsidRDefault="002A6F40" w:rsidP="002A6F40">
      <w:pPr>
        <w:pStyle w:val="ac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5"/>
        <w:gridCol w:w="5386"/>
      </w:tblGrid>
      <w:tr w:rsidR="002A6F40" w:rsidTr="002A6F40">
        <w:tc>
          <w:tcPr>
            <w:tcW w:w="4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6F40" w:rsidRDefault="002A6F40" w:rsidP="00E84F62">
            <w:pPr>
              <w:pStyle w:val="ac"/>
              <w:jc w:val="center"/>
            </w:pPr>
            <w:r>
              <w:rPr>
                <w:b/>
              </w:rPr>
              <w:t>Наименование объекта недвижимости</w:t>
            </w:r>
          </w:p>
        </w:tc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F40" w:rsidRDefault="002A6F40" w:rsidP="00E84F62">
            <w:pPr>
              <w:pStyle w:val="ac"/>
              <w:jc w:val="center"/>
            </w:pPr>
            <w:r>
              <w:rPr>
                <w:b/>
              </w:rPr>
              <w:t>Присваиваемый адресный номер объекту недвижимости</w:t>
            </w:r>
          </w:p>
        </w:tc>
      </w:tr>
      <w:tr w:rsidR="002A6F40" w:rsidTr="002A6F40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F40" w:rsidRDefault="002A6F40" w:rsidP="002A6F40">
            <w:pPr>
              <w:pStyle w:val="ac"/>
              <w:numPr>
                <w:ilvl w:val="0"/>
                <w:numId w:val="4"/>
              </w:numPr>
              <w:jc w:val="left"/>
            </w:pPr>
            <w:r>
              <w:t>Магазин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F40" w:rsidRDefault="002A6F40" w:rsidP="00E84F62">
            <w:pPr>
              <w:pStyle w:val="ac"/>
              <w:jc w:val="center"/>
            </w:pPr>
            <w:r>
              <w:t xml:space="preserve">город Байконур, </w:t>
            </w:r>
          </w:p>
          <w:p w:rsidR="002A6F40" w:rsidRDefault="002A6F40" w:rsidP="002A6F40">
            <w:pPr>
              <w:pStyle w:val="ac"/>
              <w:jc w:val="center"/>
            </w:pPr>
            <w:r>
              <w:t>проспект Абая,</w:t>
            </w:r>
            <w:r>
              <w:rPr>
                <w:i/>
              </w:rPr>
              <w:t xml:space="preserve"> </w:t>
            </w:r>
            <w:r>
              <w:t>№ 1</w:t>
            </w:r>
            <w:r>
              <w:rPr>
                <w:i/>
                <w:iCs/>
              </w:rPr>
              <w:t>л</w:t>
            </w:r>
            <w:r>
              <w:rPr>
                <w:i/>
              </w:rPr>
              <w:t xml:space="preserve"> </w:t>
            </w:r>
          </w:p>
        </w:tc>
      </w:tr>
      <w:tr w:rsidR="002A6F40" w:rsidTr="002A6F40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F40" w:rsidRDefault="002A6F40" w:rsidP="002A6F40">
            <w:pPr>
              <w:pStyle w:val="ac"/>
              <w:numPr>
                <w:ilvl w:val="0"/>
                <w:numId w:val="4"/>
              </w:numPr>
              <w:jc w:val="left"/>
            </w:pPr>
            <w:r>
              <w:t xml:space="preserve">Магазин 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F40" w:rsidRDefault="002A6F40" w:rsidP="00E84F62">
            <w:pPr>
              <w:pStyle w:val="ac"/>
              <w:jc w:val="center"/>
            </w:pPr>
            <w:r>
              <w:t xml:space="preserve">город Байконур, </w:t>
            </w:r>
          </w:p>
          <w:p w:rsidR="002A6F40" w:rsidRDefault="002A6F40" w:rsidP="00E84F62">
            <w:pPr>
              <w:pStyle w:val="ac"/>
              <w:jc w:val="center"/>
            </w:pPr>
            <w:r>
              <w:t>проспект Абая,</w:t>
            </w:r>
            <w:r>
              <w:rPr>
                <w:i/>
              </w:rPr>
              <w:t xml:space="preserve"> </w:t>
            </w:r>
            <w:r>
              <w:t>№ 1</w:t>
            </w:r>
            <w:r>
              <w:rPr>
                <w:i/>
                <w:iCs/>
              </w:rPr>
              <w:t>к</w:t>
            </w:r>
            <w:r>
              <w:rPr>
                <w:i/>
              </w:rPr>
              <w:t xml:space="preserve"> </w:t>
            </w:r>
          </w:p>
        </w:tc>
      </w:tr>
      <w:tr w:rsidR="002A6F40" w:rsidTr="002A6F40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F40" w:rsidRDefault="002A6F40" w:rsidP="002A6F40">
            <w:pPr>
              <w:pStyle w:val="ac"/>
              <w:numPr>
                <w:ilvl w:val="0"/>
                <w:numId w:val="4"/>
              </w:numPr>
              <w:jc w:val="left"/>
            </w:pPr>
            <w:r>
              <w:t xml:space="preserve">Кафе-магазин 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F40" w:rsidRDefault="002A6F40" w:rsidP="00E84F62">
            <w:pPr>
              <w:pStyle w:val="ac"/>
              <w:jc w:val="center"/>
            </w:pPr>
            <w:r>
              <w:t xml:space="preserve">город Байконур, </w:t>
            </w:r>
          </w:p>
          <w:p w:rsidR="002A6F40" w:rsidRDefault="002A6F40" w:rsidP="00E84F62">
            <w:pPr>
              <w:pStyle w:val="ac"/>
              <w:ind w:right="113"/>
              <w:jc w:val="center"/>
            </w:pPr>
            <w:r>
              <w:t>5 микрорайон,</w:t>
            </w:r>
            <w:r>
              <w:rPr>
                <w:i/>
              </w:rPr>
              <w:t xml:space="preserve"> </w:t>
            </w:r>
            <w:r>
              <w:t xml:space="preserve">№ </w:t>
            </w:r>
            <w:r>
              <w:rPr>
                <w:i/>
              </w:rPr>
              <w:t xml:space="preserve"> </w:t>
            </w:r>
            <w:r>
              <w:t>3</w:t>
            </w:r>
            <w:r>
              <w:rPr>
                <w:i/>
              </w:rPr>
              <w:t>б</w:t>
            </w:r>
          </w:p>
        </w:tc>
      </w:tr>
      <w:tr w:rsidR="002A6F40" w:rsidTr="002A6F40">
        <w:tc>
          <w:tcPr>
            <w:tcW w:w="4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6F40" w:rsidRDefault="002A6F40" w:rsidP="002A6F40">
            <w:pPr>
              <w:pStyle w:val="ac"/>
              <w:numPr>
                <w:ilvl w:val="0"/>
                <w:numId w:val="4"/>
              </w:numPr>
              <w:jc w:val="left"/>
            </w:pPr>
            <w:r>
              <w:t xml:space="preserve">Магазин «Элита» 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6F40" w:rsidRDefault="002A6F40" w:rsidP="00E84F62">
            <w:pPr>
              <w:pStyle w:val="ac"/>
              <w:jc w:val="center"/>
            </w:pPr>
            <w:r>
              <w:t xml:space="preserve">город Байконур, </w:t>
            </w:r>
          </w:p>
          <w:p w:rsidR="002A6F40" w:rsidRDefault="002A6F40" w:rsidP="00E84F62">
            <w:pPr>
              <w:pStyle w:val="ac"/>
              <w:jc w:val="center"/>
            </w:pPr>
            <w:r>
              <w:rPr>
                <w:szCs w:val="28"/>
              </w:rPr>
              <w:t>6 микрорайон,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</w:rPr>
              <w:t>№ 21</w:t>
            </w:r>
            <w:r>
              <w:rPr>
                <w:i/>
                <w:szCs w:val="28"/>
              </w:rPr>
              <w:t>б</w:t>
            </w:r>
            <w:r>
              <w:rPr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 </w:t>
            </w:r>
          </w:p>
        </w:tc>
      </w:tr>
    </w:tbl>
    <w:p w:rsidR="002A6F40" w:rsidRDefault="002A6F40" w:rsidP="002A6F40">
      <w:pPr>
        <w:pStyle w:val="ac"/>
        <w:jc w:val="center"/>
      </w:pPr>
    </w:p>
    <w:p w:rsidR="002A6F40" w:rsidRDefault="002A6F40" w:rsidP="002A6F40">
      <w:pPr>
        <w:pStyle w:val="ac"/>
        <w:jc w:val="center"/>
        <w:rPr>
          <w:b/>
        </w:rPr>
      </w:pPr>
    </w:p>
    <w:p w:rsidR="002A6F40" w:rsidRDefault="002A6F40" w:rsidP="002A6F40">
      <w:pPr>
        <w:pStyle w:val="ac"/>
        <w:rPr>
          <w:b/>
        </w:rPr>
      </w:pPr>
    </w:p>
    <w:p w:rsidR="002A6F40" w:rsidRDefault="002A6F40" w:rsidP="002A6F40">
      <w:pPr>
        <w:pStyle w:val="ac"/>
        <w:jc w:val="center"/>
      </w:pPr>
      <w:r>
        <w:t>_________________________________________</w:t>
      </w:r>
    </w:p>
    <w:p w:rsidR="002A6F40" w:rsidRDefault="002A6F40" w:rsidP="002A6F40"/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62" w:rsidRDefault="00E84F62">
      <w:r>
        <w:separator/>
      </w:r>
    </w:p>
  </w:endnote>
  <w:endnote w:type="continuationSeparator" w:id="0">
    <w:p w:rsidR="00E84F62" w:rsidRDefault="00E8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62" w:rsidRDefault="00E84F62">
      <w:r>
        <w:separator/>
      </w:r>
    </w:p>
  </w:footnote>
  <w:footnote w:type="continuationSeparator" w:id="0">
    <w:p w:rsidR="00E84F62" w:rsidRDefault="00E8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Pr="002A6F40" w:rsidRDefault="00C2596A">
    <w:pPr>
      <w:pStyle w:val="ae"/>
      <w:jc w:val="center"/>
      <w:rPr>
        <w:color w:val="FFFFFF"/>
      </w:rPr>
    </w:pPr>
    <w:r w:rsidRPr="002A6F40">
      <w:rPr>
        <w:color w:val="FFFFFF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62F773DB"/>
    <w:multiLevelType w:val="hybridMultilevel"/>
    <w:tmpl w:val="165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7189A"/>
    <w:rsid w:val="001D7071"/>
    <w:rsid w:val="00267004"/>
    <w:rsid w:val="00276DD1"/>
    <w:rsid w:val="00285DC2"/>
    <w:rsid w:val="002A6F40"/>
    <w:rsid w:val="003578E6"/>
    <w:rsid w:val="00455061"/>
    <w:rsid w:val="004567F9"/>
    <w:rsid w:val="00566240"/>
    <w:rsid w:val="0089548E"/>
    <w:rsid w:val="00AB4C31"/>
    <w:rsid w:val="00C2596A"/>
    <w:rsid w:val="00C511ED"/>
    <w:rsid w:val="00CA76A9"/>
    <w:rsid w:val="00E84F62"/>
    <w:rsid w:val="00F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4F6EA6F-791F-4D76-BD76-5EA0D31C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Содержимое таблицы"/>
    <w:basedOn w:val="a"/>
    <w:rsid w:val="002A6F4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1877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1601-01-01T00:00:00Z</cp:lastPrinted>
  <dcterms:created xsi:type="dcterms:W3CDTF">2024-05-13T07:27:00Z</dcterms:created>
  <dcterms:modified xsi:type="dcterms:W3CDTF">2024-05-13T07:27:00Z</dcterms:modified>
</cp:coreProperties>
</file>