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655802" w:rsidRDefault="00B45ED5">
      <w:pPr>
        <w:pStyle w:val="a3"/>
        <w:spacing w:before="120" w:line="240" w:lineRule="auto"/>
        <w:rPr>
          <w:sz w:val="28"/>
        </w:rPr>
      </w:pPr>
      <w:r w:rsidRPr="00655802">
        <w:rPr>
          <w:sz w:val="28"/>
        </w:rPr>
        <w:t xml:space="preserve"> ГЛАВА  АДМИНИСТРАЦИИ</w:t>
      </w:r>
      <w:r w:rsidR="00B432F7" w:rsidRPr="00655802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09841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09841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655802">
        <w:rPr>
          <w:sz w:val="28"/>
        </w:rPr>
        <w:t xml:space="preserve">  ГОРОДА  БАЙКОНУР</w:t>
      </w:r>
    </w:p>
    <w:p w:rsidR="00B45ED5" w:rsidRPr="00655802" w:rsidRDefault="00B45ED5">
      <w:pPr>
        <w:pStyle w:val="2"/>
        <w:spacing w:before="100"/>
        <w:rPr>
          <w:spacing w:val="100"/>
        </w:rPr>
      </w:pPr>
      <w:r w:rsidRPr="00655802">
        <w:rPr>
          <w:spacing w:val="100"/>
        </w:rPr>
        <w:t>ПОСТАНОВЛЕНИЕ</w:t>
      </w:r>
    </w:p>
    <w:p w:rsidR="00B45ED5" w:rsidRPr="00655802" w:rsidRDefault="00B432F7">
      <w:r w:rsidRPr="00655802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A03D8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655802" w:rsidRDefault="000E1417" w:rsidP="004C344D">
      <w:pPr>
        <w:widowControl w:val="0"/>
        <w:jc w:val="both"/>
        <w:rPr>
          <w:sz w:val="28"/>
        </w:rPr>
      </w:pPr>
      <w:r>
        <w:rPr>
          <w:sz w:val="28"/>
        </w:rPr>
        <w:t>09 июля 2021 г.</w:t>
      </w:r>
      <w:r w:rsidR="00B45ED5" w:rsidRPr="00655802">
        <w:rPr>
          <w:sz w:val="28"/>
        </w:rPr>
        <w:t xml:space="preserve">                                                  </w:t>
      </w:r>
      <w:r w:rsidR="0025755F" w:rsidRPr="00655802">
        <w:rPr>
          <w:sz w:val="28"/>
        </w:rPr>
        <w:t xml:space="preserve">                          </w:t>
      </w:r>
      <w:r w:rsidR="00B56B09" w:rsidRPr="00655802">
        <w:rPr>
          <w:sz w:val="28"/>
        </w:rPr>
        <w:t xml:space="preserve"> </w:t>
      </w:r>
      <w:r>
        <w:rPr>
          <w:sz w:val="28"/>
        </w:rPr>
        <w:t>№ 309</w:t>
      </w:r>
    </w:p>
    <w:p w:rsidR="00B45ED5" w:rsidRPr="00655802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65580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655802" w:rsidRDefault="00B45ED5" w:rsidP="006424B0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655802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655802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9F4355" w:rsidRPr="00655802">
              <w:rPr>
                <w:b/>
                <w:bCs/>
                <w:szCs w:val="28"/>
                <w:lang w:val="ru-RU" w:eastAsia="ru-RU"/>
              </w:rPr>
              <w:t>внесении изменени</w:t>
            </w:r>
            <w:r w:rsidR="009F0289" w:rsidRPr="00655802">
              <w:rPr>
                <w:b/>
                <w:bCs/>
                <w:szCs w:val="28"/>
                <w:lang w:val="ru-RU" w:eastAsia="ru-RU"/>
              </w:rPr>
              <w:t>й</w:t>
            </w:r>
            <w:r w:rsidR="002A0FA1" w:rsidRPr="00655802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655802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655802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 w:rsidRPr="00655802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655802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Pr="00655802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7F5330" w:rsidRPr="00655802" w:rsidRDefault="00B45ED5" w:rsidP="00674811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655802">
        <w:rPr>
          <w:sz w:val="28"/>
          <w:szCs w:val="28"/>
        </w:rPr>
        <w:t>На основании Соглашен</w:t>
      </w:r>
      <w:r w:rsidR="009D55B5" w:rsidRPr="00655802">
        <w:rPr>
          <w:sz w:val="28"/>
          <w:szCs w:val="28"/>
        </w:rPr>
        <w:t>ия между Российской Федерацией и </w:t>
      </w:r>
      <w:r w:rsidRPr="00655802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655802">
          <w:rPr>
            <w:sz w:val="28"/>
            <w:szCs w:val="28"/>
          </w:rPr>
          <w:t>1995 г</w:t>
        </w:r>
      </w:smartTag>
      <w:r w:rsidRPr="00655802">
        <w:rPr>
          <w:sz w:val="28"/>
          <w:szCs w:val="28"/>
        </w:rPr>
        <w:t>., Соглашения между Правит</w:t>
      </w:r>
      <w:r w:rsidR="00B56B09" w:rsidRPr="00655802">
        <w:rPr>
          <w:sz w:val="28"/>
          <w:szCs w:val="28"/>
        </w:rPr>
        <w:t xml:space="preserve">ельством Российской Федерации и </w:t>
      </w:r>
      <w:r w:rsidRPr="00655802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655802">
          <w:rPr>
            <w:sz w:val="28"/>
            <w:szCs w:val="28"/>
          </w:rPr>
          <w:t>2009 г</w:t>
        </w:r>
      </w:smartTag>
      <w:r w:rsidR="000A5AC9" w:rsidRPr="00655802">
        <w:rPr>
          <w:sz w:val="28"/>
          <w:szCs w:val="28"/>
        </w:rPr>
        <w:t xml:space="preserve">., </w:t>
      </w:r>
      <w:r w:rsidR="007F5330" w:rsidRPr="00655802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</w:t>
      </w:r>
      <w:r w:rsidR="00410D6E" w:rsidRPr="00655802">
        <w:rPr>
          <w:sz w:val="28"/>
          <w:szCs w:val="28"/>
        </w:rPr>
        <w:t>26</w:t>
      </w:r>
      <w:r w:rsidR="007F5330" w:rsidRPr="00655802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21 г"/>
        </w:smartTagPr>
        <w:r w:rsidR="007F5330" w:rsidRPr="00655802">
          <w:rPr>
            <w:sz w:val="28"/>
            <w:szCs w:val="28"/>
          </w:rPr>
          <w:t>2021 г</w:t>
        </w:r>
      </w:smartTag>
      <w:r w:rsidR="007F5330" w:rsidRPr="00655802">
        <w:rPr>
          <w:sz w:val="28"/>
          <w:szCs w:val="28"/>
        </w:rPr>
        <w:t xml:space="preserve">. № </w:t>
      </w:r>
      <w:r w:rsidR="00410D6E" w:rsidRPr="00655802">
        <w:rPr>
          <w:sz w:val="28"/>
          <w:szCs w:val="28"/>
        </w:rPr>
        <w:t>6</w:t>
      </w:r>
      <w:r w:rsidR="007F5330" w:rsidRPr="00655802">
        <w:rPr>
          <w:sz w:val="28"/>
          <w:szCs w:val="28"/>
        </w:rPr>
        <w:t xml:space="preserve"> «Об ограничительных мероприятиях </w:t>
      </w:r>
      <w:r w:rsidR="00947051" w:rsidRPr="00655802">
        <w:rPr>
          <w:sz w:val="28"/>
          <w:szCs w:val="28"/>
        </w:rPr>
        <w:br/>
      </w:r>
      <w:r w:rsidR="007F5330" w:rsidRPr="00655802">
        <w:rPr>
          <w:sz w:val="28"/>
          <w:szCs w:val="28"/>
        </w:rPr>
        <w:t>на территории города Байконур»</w:t>
      </w:r>
      <w:r w:rsidR="003866E9" w:rsidRPr="00655802">
        <w:rPr>
          <w:sz w:val="28"/>
          <w:szCs w:val="28"/>
        </w:rPr>
        <w:t xml:space="preserve"> (с изменениями)</w:t>
      </w:r>
      <w:r w:rsidR="007F5330" w:rsidRPr="00655802">
        <w:rPr>
          <w:sz w:val="28"/>
          <w:szCs w:val="28"/>
        </w:rPr>
        <w:t xml:space="preserve">, </w:t>
      </w:r>
      <w:r w:rsidR="003866E9" w:rsidRPr="00655802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Default="00B45ED5" w:rsidP="00674811">
      <w:pPr>
        <w:spacing w:line="360" w:lineRule="auto"/>
        <w:jc w:val="center"/>
        <w:rPr>
          <w:b/>
          <w:sz w:val="28"/>
          <w:szCs w:val="28"/>
        </w:rPr>
      </w:pPr>
      <w:r w:rsidRPr="00655802">
        <w:rPr>
          <w:b/>
          <w:sz w:val="28"/>
          <w:szCs w:val="28"/>
        </w:rPr>
        <w:t>П О С Т А Н О В Л Я Ю:</w:t>
      </w:r>
    </w:p>
    <w:p w:rsidR="00780BAB" w:rsidRPr="00655802" w:rsidRDefault="006424B0" w:rsidP="00674811">
      <w:pPr>
        <w:spacing w:line="360" w:lineRule="auto"/>
        <w:ind w:firstLine="709"/>
        <w:jc w:val="both"/>
        <w:rPr>
          <w:sz w:val="28"/>
          <w:szCs w:val="28"/>
        </w:rPr>
      </w:pPr>
      <w:r w:rsidRPr="00655802">
        <w:rPr>
          <w:rStyle w:val="af1"/>
          <w:b w:val="0"/>
          <w:bCs/>
          <w:sz w:val="28"/>
          <w:szCs w:val="28"/>
          <w:shd w:val="clear" w:color="auto" w:fill="FFFFFF"/>
        </w:rPr>
        <w:t>1</w:t>
      </w:r>
      <w:r w:rsidR="001A07EB" w:rsidRPr="00655802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780BAB" w:rsidRPr="00655802">
        <w:rPr>
          <w:sz w:val="28"/>
          <w:szCs w:val="28"/>
        </w:rPr>
        <w:t>Внести в постановление Главы ад</w:t>
      </w:r>
      <w:r w:rsidR="00BE3A24" w:rsidRPr="00655802">
        <w:rPr>
          <w:sz w:val="28"/>
          <w:szCs w:val="28"/>
        </w:rPr>
        <w:t xml:space="preserve">министрации города Байконур </w:t>
      </w:r>
      <w:r w:rsidR="00BE3A24" w:rsidRPr="00655802">
        <w:rPr>
          <w:sz w:val="28"/>
          <w:szCs w:val="28"/>
        </w:rPr>
        <w:br/>
        <w:t>от 12 марта 2021 г. № 110</w:t>
      </w:r>
      <w:r w:rsidR="009B1991" w:rsidRPr="00655802">
        <w:rPr>
          <w:sz w:val="28"/>
          <w:szCs w:val="28"/>
        </w:rPr>
        <w:t xml:space="preserve"> «</w:t>
      </w:r>
      <w:r w:rsidR="00BE3A24" w:rsidRPr="00655802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 w:rsidRPr="00655802">
        <w:rPr>
          <w:sz w:val="28"/>
          <w:szCs w:val="28"/>
        </w:rPr>
        <w:br/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 w:rsidRPr="00655802">
        <w:rPr>
          <w:sz w:val="28"/>
          <w:szCs w:val="28"/>
        </w:rPr>
        <w:br/>
        <w:t xml:space="preserve">в постановление Главы администрации города Байконур от 07 августа 2020 г. </w:t>
      </w:r>
      <w:r w:rsidR="00BE3A24" w:rsidRPr="00655802">
        <w:rPr>
          <w:sz w:val="28"/>
          <w:szCs w:val="28"/>
        </w:rPr>
        <w:br/>
        <w:t>№ 394</w:t>
      </w:r>
      <w:r w:rsidR="009B1991" w:rsidRPr="00655802">
        <w:rPr>
          <w:sz w:val="28"/>
          <w:szCs w:val="28"/>
        </w:rPr>
        <w:t>»</w:t>
      </w:r>
      <w:r w:rsidR="00F94E9B" w:rsidRPr="00655802">
        <w:rPr>
          <w:sz w:val="28"/>
          <w:szCs w:val="28"/>
        </w:rPr>
        <w:t xml:space="preserve"> </w:t>
      </w:r>
      <w:r w:rsidR="003866E9" w:rsidRPr="00655802">
        <w:rPr>
          <w:sz w:val="28"/>
          <w:szCs w:val="28"/>
        </w:rPr>
        <w:t xml:space="preserve">(с изменениями) </w:t>
      </w:r>
      <w:r w:rsidR="007F5330" w:rsidRPr="00655802">
        <w:rPr>
          <w:sz w:val="28"/>
          <w:szCs w:val="28"/>
        </w:rPr>
        <w:t xml:space="preserve">(далее – </w:t>
      </w:r>
      <w:r w:rsidR="009E1D4B" w:rsidRPr="00655802">
        <w:rPr>
          <w:sz w:val="28"/>
          <w:szCs w:val="28"/>
        </w:rPr>
        <w:t>п</w:t>
      </w:r>
      <w:r w:rsidR="007F5330" w:rsidRPr="00655802">
        <w:rPr>
          <w:sz w:val="28"/>
          <w:szCs w:val="28"/>
        </w:rPr>
        <w:t xml:space="preserve">остановление № 110) </w:t>
      </w:r>
      <w:r w:rsidR="009F0289" w:rsidRPr="00655802">
        <w:rPr>
          <w:sz w:val="28"/>
          <w:szCs w:val="28"/>
        </w:rPr>
        <w:t>следующ</w:t>
      </w:r>
      <w:r w:rsidR="00192A04" w:rsidRPr="00655802">
        <w:rPr>
          <w:sz w:val="28"/>
          <w:szCs w:val="28"/>
        </w:rPr>
        <w:t>и</w:t>
      </w:r>
      <w:r w:rsidR="009F0289" w:rsidRPr="00655802">
        <w:rPr>
          <w:sz w:val="28"/>
          <w:szCs w:val="28"/>
        </w:rPr>
        <w:t>е изменения</w:t>
      </w:r>
      <w:r w:rsidR="002A0FA1" w:rsidRPr="00655802">
        <w:rPr>
          <w:sz w:val="28"/>
          <w:szCs w:val="28"/>
        </w:rPr>
        <w:t>:</w:t>
      </w:r>
    </w:p>
    <w:p w:rsidR="009E1D4B" w:rsidRPr="00655802" w:rsidRDefault="00947409" w:rsidP="00CC10BC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lastRenderedPageBreak/>
        <w:t>1</w:t>
      </w:r>
      <w:r w:rsidR="007F5330" w:rsidRPr="00655802">
        <w:rPr>
          <w:rStyle w:val="af1"/>
          <w:b w:val="0"/>
          <w:bCs/>
          <w:sz w:val="28"/>
          <w:szCs w:val="28"/>
          <w:shd w:val="clear" w:color="auto" w:fill="FFFFFF"/>
        </w:rPr>
        <w:t>.1. </w:t>
      </w:r>
      <w:r w:rsidR="001576A1">
        <w:rPr>
          <w:rStyle w:val="af1"/>
          <w:b w:val="0"/>
          <w:bCs/>
          <w:sz w:val="28"/>
          <w:szCs w:val="28"/>
          <w:shd w:val="clear" w:color="auto" w:fill="FFFFFF"/>
        </w:rPr>
        <w:t>Абзац пятый п</w:t>
      </w:r>
      <w:r w:rsidR="00CC10BC">
        <w:rPr>
          <w:rStyle w:val="af1"/>
          <w:b w:val="0"/>
          <w:bCs/>
          <w:sz w:val="28"/>
          <w:szCs w:val="28"/>
          <w:shd w:val="clear" w:color="auto" w:fill="FFFFFF"/>
        </w:rPr>
        <w:t>одпункт</w:t>
      </w:r>
      <w:r w:rsidR="001576A1">
        <w:rPr>
          <w:rStyle w:val="af1"/>
          <w:b w:val="0"/>
          <w:bCs/>
          <w:sz w:val="28"/>
          <w:szCs w:val="28"/>
          <w:shd w:val="clear" w:color="auto" w:fill="FFFFFF"/>
        </w:rPr>
        <w:t>а</w:t>
      </w:r>
      <w:r w:rsidR="006424B0" w:rsidRPr="00655802">
        <w:rPr>
          <w:rStyle w:val="af1"/>
          <w:b w:val="0"/>
          <w:bCs/>
          <w:sz w:val="28"/>
          <w:szCs w:val="28"/>
          <w:shd w:val="clear" w:color="auto" w:fill="FFFFFF"/>
        </w:rPr>
        <w:t xml:space="preserve"> 2.3 пункта 2 постановления № 110 изложить </w:t>
      </w:r>
      <w:r w:rsidR="006424B0" w:rsidRPr="00655802">
        <w:rPr>
          <w:rStyle w:val="af1"/>
          <w:b w:val="0"/>
          <w:bCs/>
          <w:sz w:val="28"/>
          <w:szCs w:val="28"/>
          <w:shd w:val="clear" w:color="auto" w:fill="FFFFFF"/>
        </w:rPr>
        <w:br/>
        <w:t>в следующей редакции:</w:t>
      </w:r>
    </w:p>
    <w:p w:rsidR="006424B0" w:rsidRPr="00655802" w:rsidRDefault="00644D0A" w:rsidP="007F5330">
      <w:pPr>
        <w:spacing w:line="348" w:lineRule="auto"/>
        <w:ind w:firstLine="709"/>
        <w:jc w:val="both"/>
        <w:rPr>
          <w:sz w:val="28"/>
          <w:szCs w:val="28"/>
        </w:rPr>
      </w:pPr>
      <w:r w:rsidRPr="00655802">
        <w:rPr>
          <w:sz w:val="28"/>
          <w:szCs w:val="28"/>
        </w:rPr>
        <w:t>«</w:t>
      </w:r>
      <w:r w:rsidR="001576A1">
        <w:rPr>
          <w:sz w:val="28"/>
          <w:szCs w:val="28"/>
        </w:rPr>
        <w:t xml:space="preserve">Запретить </w:t>
      </w:r>
      <w:r w:rsidR="006424B0" w:rsidRPr="00655802">
        <w:rPr>
          <w:sz w:val="28"/>
          <w:szCs w:val="28"/>
        </w:rPr>
        <w:t xml:space="preserve">работу детских развлекательных центров, детских игровых комнат, детских игровых зон, </w:t>
      </w:r>
      <w:r w:rsidR="001576A1">
        <w:rPr>
          <w:sz w:val="28"/>
          <w:szCs w:val="28"/>
        </w:rPr>
        <w:t xml:space="preserve">детских </w:t>
      </w:r>
      <w:r w:rsidR="006F5453">
        <w:rPr>
          <w:sz w:val="28"/>
          <w:szCs w:val="28"/>
        </w:rPr>
        <w:t xml:space="preserve">аттракционов, </w:t>
      </w:r>
      <w:r w:rsidR="006424B0" w:rsidRPr="00655802">
        <w:rPr>
          <w:sz w:val="28"/>
          <w:szCs w:val="28"/>
        </w:rPr>
        <w:t>детских батутов, площадок, в том числе расположенных в предприятиях общественного питания.</w:t>
      </w:r>
      <w:r w:rsidR="00CC10BC">
        <w:rPr>
          <w:sz w:val="28"/>
          <w:szCs w:val="28"/>
        </w:rPr>
        <w:t>».</w:t>
      </w:r>
    </w:p>
    <w:p w:rsidR="006424B0" w:rsidRPr="00655802" w:rsidRDefault="00947409" w:rsidP="007F533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10BC">
        <w:rPr>
          <w:sz w:val="28"/>
          <w:szCs w:val="28"/>
        </w:rPr>
        <w:t>.2</w:t>
      </w:r>
      <w:r w:rsidR="006424B0" w:rsidRPr="00655802">
        <w:rPr>
          <w:sz w:val="28"/>
          <w:szCs w:val="28"/>
        </w:rPr>
        <w:t>. </w:t>
      </w:r>
      <w:r w:rsidR="006F5453">
        <w:rPr>
          <w:sz w:val="28"/>
          <w:szCs w:val="28"/>
        </w:rPr>
        <w:t>Абзац второй п</w:t>
      </w:r>
      <w:r w:rsidR="006424B0" w:rsidRPr="00655802">
        <w:rPr>
          <w:sz w:val="28"/>
          <w:szCs w:val="28"/>
        </w:rPr>
        <w:t>одпункт</w:t>
      </w:r>
      <w:r w:rsidR="006F5453">
        <w:rPr>
          <w:sz w:val="28"/>
          <w:szCs w:val="28"/>
        </w:rPr>
        <w:t>а</w:t>
      </w:r>
      <w:r w:rsidR="006424B0" w:rsidRPr="00655802">
        <w:rPr>
          <w:sz w:val="28"/>
          <w:szCs w:val="28"/>
        </w:rPr>
        <w:t xml:space="preserve"> 2.4 пункта 2 постановления № 110 изложить </w:t>
      </w:r>
      <w:r w:rsidR="006F5453">
        <w:rPr>
          <w:sz w:val="28"/>
          <w:szCs w:val="28"/>
        </w:rPr>
        <w:br/>
      </w:r>
      <w:r w:rsidR="006424B0" w:rsidRPr="00655802">
        <w:rPr>
          <w:sz w:val="28"/>
          <w:szCs w:val="28"/>
        </w:rPr>
        <w:t>в следующей редакции:</w:t>
      </w:r>
    </w:p>
    <w:p w:rsidR="006F5453" w:rsidRPr="006F5453" w:rsidRDefault="006424B0" w:rsidP="006F5453">
      <w:pPr>
        <w:spacing w:line="348" w:lineRule="auto"/>
        <w:ind w:firstLine="709"/>
        <w:jc w:val="both"/>
        <w:rPr>
          <w:sz w:val="28"/>
          <w:szCs w:val="28"/>
        </w:rPr>
      </w:pPr>
      <w:r w:rsidRPr="00655802">
        <w:rPr>
          <w:sz w:val="28"/>
          <w:szCs w:val="28"/>
        </w:rPr>
        <w:t>«</w:t>
      </w:r>
      <w:r w:rsidR="00690E62">
        <w:rPr>
          <w:sz w:val="28"/>
          <w:szCs w:val="28"/>
        </w:rPr>
        <w:t>Осуществлять д</w:t>
      </w:r>
      <w:r w:rsidR="006F5453">
        <w:rPr>
          <w:sz w:val="28"/>
          <w:szCs w:val="28"/>
        </w:rPr>
        <w:t xml:space="preserve">опуск </w:t>
      </w:r>
      <w:r w:rsidR="006F5453" w:rsidRPr="006F5453">
        <w:rPr>
          <w:sz w:val="28"/>
          <w:szCs w:val="28"/>
        </w:rPr>
        <w:t xml:space="preserve">граждан (посетителей, потребителей услуг) </w:t>
      </w:r>
      <w:r w:rsidR="00690E62">
        <w:rPr>
          <w:sz w:val="28"/>
          <w:szCs w:val="28"/>
        </w:rPr>
        <w:br/>
      </w:r>
      <w:r w:rsidR="006F5453" w:rsidRPr="006F5453">
        <w:rPr>
          <w:sz w:val="28"/>
          <w:szCs w:val="28"/>
        </w:rPr>
        <w:t>на территорию баз и зон отдыха предприятий, учреждений, организаций</w:t>
      </w:r>
      <w:r w:rsidR="006F5453">
        <w:rPr>
          <w:sz w:val="28"/>
          <w:szCs w:val="28"/>
        </w:rPr>
        <w:t xml:space="preserve">, независимо </w:t>
      </w:r>
      <w:r w:rsidR="006F5453" w:rsidRPr="00B1489B">
        <w:rPr>
          <w:sz w:val="28"/>
          <w:szCs w:val="28"/>
        </w:rPr>
        <w:t>от форм собственности и ведомственной принадлежности</w:t>
      </w:r>
      <w:r w:rsidR="006F5453">
        <w:rPr>
          <w:sz w:val="28"/>
          <w:szCs w:val="28"/>
        </w:rPr>
        <w:t>,</w:t>
      </w:r>
      <w:r w:rsidR="006F5453" w:rsidRPr="00B1489B">
        <w:rPr>
          <w:spacing w:val="3"/>
          <w:sz w:val="28"/>
          <w:szCs w:val="28"/>
        </w:rPr>
        <w:t xml:space="preserve"> </w:t>
      </w:r>
      <w:r w:rsidR="005D58B5">
        <w:rPr>
          <w:spacing w:val="3"/>
          <w:sz w:val="28"/>
          <w:szCs w:val="28"/>
        </w:rPr>
        <w:t xml:space="preserve">функционирующих </w:t>
      </w:r>
      <w:r w:rsidR="006F5453" w:rsidRPr="00B1489B">
        <w:rPr>
          <w:spacing w:val="3"/>
          <w:sz w:val="28"/>
          <w:szCs w:val="28"/>
        </w:rPr>
        <w:t>на территории города Байконур</w:t>
      </w:r>
      <w:r w:rsidR="00825850">
        <w:rPr>
          <w:sz w:val="28"/>
          <w:szCs w:val="28"/>
        </w:rPr>
        <w:t xml:space="preserve">, </w:t>
      </w:r>
      <w:r w:rsidR="00690E62">
        <w:rPr>
          <w:sz w:val="28"/>
          <w:szCs w:val="28"/>
        </w:rPr>
        <w:t>исключительно</w:t>
      </w:r>
      <w:r w:rsidR="00825850">
        <w:rPr>
          <w:sz w:val="28"/>
          <w:szCs w:val="28"/>
        </w:rPr>
        <w:t xml:space="preserve">, </w:t>
      </w:r>
      <w:r w:rsidR="00825850">
        <w:rPr>
          <w:sz w:val="28"/>
          <w:szCs w:val="28"/>
        </w:rPr>
        <w:br/>
      </w:r>
      <w:r w:rsidR="006F5453" w:rsidRPr="006F5453">
        <w:rPr>
          <w:sz w:val="28"/>
          <w:szCs w:val="28"/>
        </w:rPr>
        <w:t>при условии предъявления ими одного из следующих документов (сведений):</w:t>
      </w:r>
    </w:p>
    <w:p w:rsidR="006F5453" w:rsidRPr="006F5453" w:rsidRDefault="006F5453" w:rsidP="006F5453">
      <w:pPr>
        <w:spacing w:line="348" w:lineRule="auto"/>
        <w:ind w:firstLine="709"/>
        <w:jc w:val="both"/>
        <w:rPr>
          <w:sz w:val="28"/>
          <w:szCs w:val="28"/>
        </w:rPr>
      </w:pPr>
      <w:r w:rsidRPr="006F5453">
        <w:rPr>
          <w:sz w:val="28"/>
          <w:szCs w:val="28"/>
        </w:rPr>
        <w:t>медицинского документа, подтверждающего получение второго компонента вакцины или однокомпонентной вакцины от ко</w:t>
      </w:r>
      <w:r>
        <w:rPr>
          <w:sz w:val="28"/>
          <w:szCs w:val="28"/>
        </w:rPr>
        <w:t>ронавирусной инфекции</w:t>
      </w:r>
      <w:r w:rsidRPr="006F5453">
        <w:rPr>
          <w:sz w:val="28"/>
          <w:szCs w:val="28"/>
        </w:rPr>
        <w:t>, либо сертификата профилактической прививки от ко</w:t>
      </w:r>
      <w:r>
        <w:rPr>
          <w:sz w:val="28"/>
          <w:szCs w:val="28"/>
        </w:rPr>
        <w:t xml:space="preserve">ронавирусной инфекции </w:t>
      </w:r>
      <w:r>
        <w:rPr>
          <w:sz w:val="28"/>
          <w:szCs w:val="28"/>
        </w:rPr>
        <w:br/>
      </w:r>
      <w:r w:rsidRPr="006F5453">
        <w:rPr>
          <w:sz w:val="28"/>
          <w:szCs w:val="28"/>
        </w:rPr>
        <w:t>на бумажном носителе;</w:t>
      </w:r>
    </w:p>
    <w:p w:rsidR="006F5453" w:rsidRPr="006F5453" w:rsidRDefault="006F5453" w:rsidP="006F5453">
      <w:pPr>
        <w:spacing w:line="348" w:lineRule="auto"/>
        <w:ind w:firstLine="709"/>
        <w:jc w:val="both"/>
        <w:rPr>
          <w:sz w:val="28"/>
          <w:szCs w:val="28"/>
        </w:rPr>
      </w:pPr>
      <w:r w:rsidRPr="006F5453">
        <w:rPr>
          <w:sz w:val="28"/>
          <w:szCs w:val="28"/>
        </w:rPr>
        <w:t>медицинского документа, подтверждающего отрицательный результат лабораторного исследования материала на ко</w:t>
      </w:r>
      <w:r>
        <w:rPr>
          <w:sz w:val="28"/>
          <w:szCs w:val="28"/>
        </w:rPr>
        <w:t>ронавирусную инфекцию</w:t>
      </w:r>
      <w:r w:rsidRPr="006F5453">
        <w:rPr>
          <w:sz w:val="28"/>
          <w:szCs w:val="28"/>
        </w:rPr>
        <w:t xml:space="preserve"> методом полимеразной цепной реакции (ПЦР), выданного не ранее чем за три календарных дня до дня посещения (для лиц, имеющих отвод от иммунизации по медицинским показаниям в отношении профилактических прививок против ко</w:t>
      </w:r>
      <w:r>
        <w:rPr>
          <w:sz w:val="28"/>
          <w:szCs w:val="28"/>
        </w:rPr>
        <w:t>ронавирусной инфекции</w:t>
      </w:r>
      <w:r w:rsidRPr="006F5453">
        <w:rPr>
          <w:sz w:val="28"/>
          <w:szCs w:val="28"/>
        </w:rPr>
        <w:t>, а также лиц в возрасте не старше 18 лет);</w:t>
      </w:r>
    </w:p>
    <w:p w:rsidR="006F5453" w:rsidRPr="006F5453" w:rsidRDefault="006F5453" w:rsidP="006F5453">
      <w:pPr>
        <w:spacing w:line="348" w:lineRule="auto"/>
        <w:ind w:firstLine="709"/>
        <w:jc w:val="both"/>
        <w:rPr>
          <w:sz w:val="28"/>
          <w:szCs w:val="28"/>
        </w:rPr>
      </w:pPr>
      <w:r w:rsidRPr="006F5453">
        <w:rPr>
          <w:sz w:val="28"/>
          <w:szCs w:val="28"/>
        </w:rPr>
        <w:t>медицинского документа о перенесённом заболевании, вызванном коронавирусной инфекцией</w:t>
      </w:r>
      <w:r>
        <w:rPr>
          <w:sz w:val="28"/>
          <w:szCs w:val="28"/>
        </w:rPr>
        <w:t>,</w:t>
      </w:r>
      <w:r w:rsidRPr="006F5453">
        <w:rPr>
          <w:sz w:val="28"/>
          <w:szCs w:val="28"/>
        </w:rPr>
        <w:t xml:space="preserve"> выданного медицинским</w:t>
      </w:r>
      <w:r w:rsidR="00825850">
        <w:rPr>
          <w:sz w:val="28"/>
          <w:szCs w:val="28"/>
        </w:rPr>
        <w:t xml:space="preserve">и организациями города Байконур, </w:t>
      </w:r>
      <w:r w:rsidRPr="006F5453">
        <w:rPr>
          <w:sz w:val="28"/>
          <w:szCs w:val="28"/>
        </w:rPr>
        <w:t xml:space="preserve">либо сертификата о перенесенном заболевании COVID-19 из личного кабинета Единого портала государственных и муниципальных услуг (для лиц, со дня </w:t>
      </w:r>
      <w:r w:rsidR="005D58B5">
        <w:rPr>
          <w:sz w:val="28"/>
          <w:szCs w:val="28"/>
        </w:rPr>
        <w:t>выздоровления</w:t>
      </w:r>
      <w:r w:rsidRPr="006F5453">
        <w:rPr>
          <w:sz w:val="28"/>
          <w:szCs w:val="28"/>
        </w:rPr>
        <w:t xml:space="preserve"> которых прошло не более шести месяцев до посещения объектов) в электронном виде или на бумажном носителе. </w:t>
      </w:r>
    </w:p>
    <w:p w:rsidR="006424B0" w:rsidRPr="00655802" w:rsidRDefault="006F5453" w:rsidP="007F5330">
      <w:pPr>
        <w:spacing w:line="348" w:lineRule="auto"/>
        <w:ind w:firstLine="709"/>
        <w:jc w:val="both"/>
        <w:rPr>
          <w:sz w:val="28"/>
          <w:szCs w:val="28"/>
        </w:rPr>
      </w:pPr>
      <w:r w:rsidRPr="006F5453">
        <w:rPr>
          <w:sz w:val="28"/>
          <w:szCs w:val="28"/>
        </w:rPr>
        <w:t xml:space="preserve">Владельцам </w:t>
      </w:r>
      <w:r w:rsidR="005D58B5" w:rsidRPr="006F5453">
        <w:rPr>
          <w:sz w:val="28"/>
          <w:szCs w:val="28"/>
        </w:rPr>
        <w:t>баз и зон отдыха предприятий, учреждений, организаций</w:t>
      </w:r>
      <w:r w:rsidR="005D58B5">
        <w:rPr>
          <w:sz w:val="28"/>
          <w:szCs w:val="28"/>
        </w:rPr>
        <w:t xml:space="preserve">, независимо </w:t>
      </w:r>
      <w:r w:rsidR="005D58B5" w:rsidRPr="00B1489B">
        <w:rPr>
          <w:sz w:val="28"/>
          <w:szCs w:val="28"/>
        </w:rPr>
        <w:t>от форм собственности и ведомственной принадлежности</w:t>
      </w:r>
      <w:r w:rsidR="005D58B5">
        <w:rPr>
          <w:sz w:val="28"/>
          <w:szCs w:val="28"/>
        </w:rPr>
        <w:t>,</w:t>
      </w:r>
      <w:r w:rsidR="005D58B5" w:rsidRPr="00B1489B">
        <w:rPr>
          <w:spacing w:val="3"/>
          <w:sz w:val="28"/>
          <w:szCs w:val="28"/>
        </w:rPr>
        <w:t xml:space="preserve"> </w:t>
      </w:r>
      <w:r w:rsidR="005D58B5">
        <w:rPr>
          <w:spacing w:val="3"/>
          <w:sz w:val="28"/>
          <w:szCs w:val="28"/>
        </w:rPr>
        <w:t xml:space="preserve">функционирующих </w:t>
      </w:r>
      <w:r w:rsidR="005D58B5" w:rsidRPr="00B1489B">
        <w:rPr>
          <w:spacing w:val="3"/>
          <w:sz w:val="28"/>
          <w:szCs w:val="28"/>
        </w:rPr>
        <w:t>на территории города Байконур</w:t>
      </w:r>
      <w:r w:rsidR="00825850">
        <w:rPr>
          <w:sz w:val="28"/>
          <w:szCs w:val="28"/>
        </w:rPr>
        <w:t xml:space="preserve">, </w:t>
      </w:r>
      <w:r w:rsidR="00690E62">
        <w:rPr>
          <w:sz w:val="28"/>
          <w:szCs w:val="28"/>
        </w:rPr>
        <w:t>организовать соблюдение допуска</w:t>
      </w:r>
      <w:r w:rsidRPr="006F5453">
        <w:rPr>
          <w:sz w:val="28"/>
          <w:szCs w:val="28"/>
        </w:rPr>
        <w:t xml:space="preserve"> граждан (посетителей, потребителей услуг) на </w:t>
      </w:r>
      <w:r w:rsidR="005D58B5">
        <w:rPr>
          <w:sz w:val="28"/>
          <w:szCs w:val="28"/>
        </w:rPr>
        <w:t xml:space="preserve">подведомственную </w:t>
      </w:r>
      <w:r w:rsidRPr="006F5453">
        <w:rPr>
          <w:sz w:val="28"/>
          <w:szCs w:val="28"/>
        </w:rPr>
        <w:t>территорию</w:t>
      </w:r>
      <w:r w:rsidR="00690E62">
        <w:rPr>
          <w:sz w:val="28"/>
          <w:szCs w:val="28"/>
        </w:rPr>
        <w:t xml:space="preserve"> исключительно </w:t>
      </w:r>
      <w:r w:rsidR="00690E62" w:rsidRPr="006F5453">
        <w:rPr>
          <w:sz w:val="28"/>
          <w:szCs w:val="28"/>
        </w:rPr>
        <w:t xml:space="preserve">при условии предъявления ими одного </w:t>
      </w:r>
      <w:r w:rsidR="00690E62">
        <w:rPr>
          <w:sz w:val="28"/>
          <w:szCs w:val="28"/>
        </w:rPr>
        <w:br/>
      </w:r>
      <w:r w:rsidR="00690E62" w:rsidRPr="006F5453">
        <w:rPr>
          <w:sz w:val="28"/>
          <w:szCs w:val="28"/>
        </w:rPr>
        <w:t>из</w:t>
      </w:r>
      <w:r w:rsidR="00690E62">
        <w:rPr>
          <w:sz w:val="28"/>
          <w:szCs w:val="28"/>
        </w:rPr>
        <w:t xml:space="preserve"> вышеперечисленных документов (сведений)</w:t>
      </w:r>
      <w:r w:rsidRPr="006F5453">
        <w:rPr>
          <w:sz w:val="28"/>
          <w:szCs w:val="28"/>
        </w:rPr>
        <w:t>.</w:t>
      </w:r>
      <w:r w:rsidR="00DF3172" w:rsidRPr="00655802">
        <w:rPr>
          <w:sz w:val="28"/>
          <w:szCs w:val="28"/>
        </w:rPr>
        <w:t>»</w:t>
      </w:r>
      <w:r w:rsidR="00CC10BC">
        <w:rPr>
          <w:sz w:val="28"/>
          <w:szCs w:val="28"/>
        </w:rPr>
        <w:t>.</w:t>
      </w:r>
    </w:p>
    <w:p w:rsidR="006424B0" w:rsidRPr="00655802" w:rsidRDefault="00947409" w:rsidP="007F533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10BC">
        <w:rPr>
          <w:sz w:val="28"/>
          <w:szCs w:val="28"/>
        </w:rPr>
        <w:t>.3</w:t>
      </w:r>
      <w:r w:rsidR="00252DDE" w:rsidRPr="00655802">
        <w:rPr>
          <w:sz w:val="28"/>
          <w:szCs w:val="28"/>
        </w:rPr>
        <w:t>. </w:t>
      </w:r>
      <w:r w:rsidR="005D58B5">
        <w:rPr>
          <w:sz w:val="28"/>
          <w:szCs w:val="28"/>
        </w:rPr>
        <w:t>Абзац первый п</w:t>
      </w:r>
      <w:r w:rsidR="00252DDE" w:rsidRPr="00655802">
        <w:rPr>
          <w:sz w:val="28"/>
          <w:szCs w:val="28"/>
        </w:rPr>
        <w:t>одпункт</w:t>
      </w:r>
      <w:r w:rsidR="005D58B5">
        <w:rPr>
          <w:sz w:val="28"/>
          <w:szCs w:val="28"/>
        </w:rPr>
        <w:t>а</w:t>
      </w:r>
      <w:r w:rsidR="00252DDE" w:rsidRPr="00655802">
        <w:rPr>
          <w:sz w:val="28"/>
          <w:szCs w:val="28"/>
        </w:rPr>
        <w:t xml:space="preserve"> 2.5 пункта 2 постановления № 110 изложить </w:t>
      </w:r>
      <w:r w:rsidR="005D58B5">
        <w:rPr>
          <w:sz w:val="28"/>
          <w:szCs w:val="28"/>
        </w:rPr>
        <w:br/>
      </w:r>
      <w:r w:rsidR="00252DDE" w:rsidRPr="00655802">
        <w:rPr>
          <w:sz w:val="28"/>
          <w:szCs w:val="28"/>
        </w:rPr>
        <w:t>в следующей редакции:</w:t>
      </w:r>
    </w:p>
    <w:p w:rsidR="005D58B5" w:rsidRPr="005D58B5" w:rsidRDefault="00252DDE" w:rsidP="005D58B5">
      <w:pPr>
        <w:spacing w:line="348" w:lineRule="auto"/>
        <w:ind w:firstLine="709"/>
        <w:jc w:val="both"/>
        <w:rPr>
          <w:sz w:val="28"/>
          <w:szCs w:val="28"/>
        </w:rPr>
      </w:pPr>
      <w:r w:rsidRPr="00655802">
        <w:rPr>
          <w:sz w:val="28"/>
          <w:szCs w:val="28"/>
        </w:rPr>
        <w:t>«</w:t>
      </w:r>
      <w:r w:rsidR="00690E62">
        <w:rPr>
          <w:sz w:val="28"/>
          <w:szCs w:val="28"/>
        </w:rPr>
        <w:t>Осуществлять д</w:t>
      </w:r>
      <w:r w:rsidR="005D58B5">
        <w:rPr>
          <w:sz w:val="28"/>
          <w:szCs w:val="28"/>
        </w:rPr>
        <w:t>опуск</w:t>
      </w:r>
      <w:r w:rsidR="005D58B5" w:rsidRPr="005D58B5">
        <w:rPr>
          <w:sz w:val="28"/>
          <w:szCs w:val="28"/>
        </w:rPr>
        <w:t xml:space="preserve"> граждан (посетителей, потребителей услуг) </w:t>
      </w:r>
      <w:r w:rsidR="00690E62">
        <w:rPr>
          <w:sz w:val="28"/>
          <w:szCs w:val="28"/>
        </w:rPr>
        <w:br/>
      </w:r>
      <w:r w:rsidR="005D58B5" w:rsidRPr="005D58B5">
        <w:rPr>
          <w:sz w:val="28"/>
          <w:szCs w:val="28"/>
        </w:rPr>
        <w:t>на спортивные объекты для очного получения услуг, в том числе для проведения групповых занятий физической культурой и спортом в открытых и закрытых спортивных сооружениях, физкультурно-спортивных комплексах, фитнес-клубах, плавательных бассейнах</w:t>
      </w:r>
      <w:r w:rsidR="00825850">
        <w:rPr>
          <w:sz w:val="28"/>
          <w:szCs w:val="28"/>
        </w:rPr>
        <w:t xml:space="preserve">, исключительно, </w:t>
      </w:r>
      <w:r w:rsidR="005D58B5" w:rsidRPr="005D58B5">
        <w:rPr>
          <w:sz w:val="28"/>
          <w:szCs w:val="28"/>
        </w:rPr>
        <w:t xml:space="preserve">при условии предъявления ими одного </w:t>
      </w:r>
      <w:r w:rsidR="00690E62">
        <w:rPr>
          <w:sz w:val="28"/>
          <w:szCs w:val="28"/>
        </w:rPr>
        <w:br/>
      </w:r>
      <w:r w:rsidR="005D58B5" w:rsidRPr="005D58B5">
        <w:rPr>
          <w:sz w:val="28"/>
          <w:szCs w:val="28"/>
        </w:rPr>
        <w:t>из следующих документов (сведений):</w:t>
      </w:r>
    </w:p>
    <w:p w:rsidR="005D58B5" w:rsidRPr="006F5453" w:rsidRDefault="005D58B5" w:rsidP="005D58B5">
      <w:pPr>
        <w:spacing w:line="348" w:lineRule="auto"/>
        <w:ind w:firstLine="709"/>
        <w:jc w:val="both"/>
        <w:rPr>
          <w:sz w:val="28"/>
          <w:szCs w:val="28"/>
        </w:rPr>
      </w:pPr>
      <w:r w:rsidRPr="006F5453">
        <w:rPr>
          <w:sz w:val="28"/>
          <w:szCs w:val="28"/>
        </w:rPr>
        <w:t>медицинского документа, подтверждающего получение второго компонента вакцины или однокомпонентной вакцины от ко</w:t>
      </w:r>
      <w:r>
        <w:rPr>
          <w:sz w:val="28"/>
          <w:szCs w:val="28"/>
        </w:rPr>
        <w:t>ронавирусной инфекции</w:t>
      </w:r>
      <w:r w:rsidRPr="006F5453">
        <w:rPr>
          <w:sz w:val="28"/>
          <w:szCs w:val="28"/>
        </w:rPr>
        <w:t>, либо сертификата профилактической прививки от ко</w:t>
      </w:r>
      <w:r>
        <w:rPr>
          <w:sz w:val="28"/>
          <w:szCs w:val="28"/>
        </w:rPr>
        <w:t xml:space="preserve">ронавирусной инфекции </w:t>
      </w:r>
      <w:r>
        <w:rPr>
          <w:sz w:val="28"/>
          <w:szCs w:val="28"/>
        </w:rPr>
        <w:br/>
      </w:r>
      <w:r w:rsidRPr="006F5453">
        <w:rPr>
          <w:sz w:val="28"/>
          <w:szCs w:val="28"/>
        </w:rPr>
        <w:t>на бумажном носителе;</w:t>
      </w:r>
    </w:p>
    <w:p w:rsidR="005D58B5" w:rsidRPr="006F5453" w:rsidRDefault="005D58B5" w:rsidP="005D58B5">
      <w:pPr>
        <w:spacing w:line="348" w:lineRule="auto"/>
        <w:ind w:firstLine="709"/>
        <w:jc w:val="both"/>
        <w:rPr>
          <w:sz w:val="28"/>
          <w:szCs w:val="28"/>
        </w:rPr>
      </w:pPr>
      <w:r w:rsidRPr="006F5453">
        <w:rPr>
          <w:sz w:val="28"/>
          <w:szCs w:val="28"/>
        </w:rPr>
        <w:t>медицинского документа, подтверждающего отрицательный результат лабораторного исследования материала на ко</w:t>
      </w:r>
      <w:r>
        <w:rPr>
          <w:sz w:val="28"/>
          <w:szCs w:val="28"/>
        </w:rPr>
        <w:t>ронавирусную инфекцию</w:t>
      </w:r>
      <w:r w:rsidRPr="006F5453">
        <w:rPr>
          <w:sz w:val="28"/>
          <w:szCs w:val="28"/>
        </w:rPr>
        <w:t xml:space="preserve"> методом полимеразной цепной реакции (ПЦР), выданного не ранее чем за три календарных дня до дня посещения (для лиц, имеющих отвод от иммунизации по медицинским показаниям в отношении профилактических прививок против ко</w:t>
      </w:r>
      <w:r>
        <w:rPr>
          <w:sz w:val="28"/>
          <w:szCs w:val="28"/>
        </w:rPr>
        <w:t>ронавирусной инфекции</w:t>
      </w:r>
      <w:r w:rsidRPr="006F5453">
        <w:rPr>
          <w:sz w:val="28"/>
          <w:szCs w:val="28"/>
        </w:rPr>
        <w:t>, а также лиц в возрасте не старше 18 лет);</w:t>
      </w:r>
    </w:p>
    <w:p w:rsidR="005D58B5" w:rsidRPr="006F5453" w:rsidRDefault="005D58B5" w:rsidP="005D58B5">
      <w:pPr>
        <w:spacing w:line="348" w:lineRule="auto"/>
        <w:ind w:firstLine="709"/>
        <w:jc w:val="both"/>
        <w:rPr>
          <w:sz w:val="28"/>
          <w:szCs w:val="28"/>
        </w:rPr>
      </w:pPr>
      <w:r w:rsidRPr="006F5453">
        <w:rPr>
          <w:sz w:val="28"/>
          <w:szCs w:val="28"/>
        </w:rPr>
        <w:t>медицинского документа о перенесённом заболевании, вызванном коронавирусной инфекцией</w:t>
      </w:r>
      <w:r>
        <w:rPr>
          <w:sz w:val="28"/>
          <w:szCs w:val="28"/>
        </w:rPr>
        <w:t>,</w:t>
      </w:r>
      <w:r w:rsidRPr="006F5453">
        <w:rPr>
          <w:sz w:val="28"/>
          <w:szCs w:val="28"/>
        </w:rPr>
        <w:t xml:space="preserve"> выданного медицинским</w:t>
      </w:r>
      <w:r w:rsidR="00825850">
        <w:rPr>
          <w:sz w:val="28"/>
          <w:szCs w:val="28"/>
        </w:rPr>
        <w:t xml:space="preserve">и организациями города Байконур, </w:t>
      </w:r>
      <w:r w:rsidRPr="006F5453">
        <w:rPr>
          <w:sz w:val="28"/>
          <w:szCs w:val="28"/>
        </w:rPr>
        <w:t xml:space="preserve">либо сертификата о перенесенном заболевании COVID-19 из личного кабинета Единого портала государственных и муниципальных услуг (для лиц, со дня </w:t>
      </w:r>
      <w:r>
        <w:rPr>
          <w:sz w:val="28"/>
          <w:szCs w:val="28"/>
        </w:rPr>
        <w:t>выздоровления</w:t>
      </w:r>
      <w:r w:rsidRPr="006F5453">
        <w:rPr>
          <w:sz w:val="28"/>
          <w:szCs w:val="28"/>
        </w:rPr>
        <w:t xml:space="preserve"> которых прошло не более шести месяцев до посещения объектов) в электронном виде или на бумажном носителе. </w:t>
      </w:r>
    </w:p>
    <w:p w:rsidR="00266272" w:rsidRPr="00655802" w:rsidRDefault="005D58B5" w:rsidP="005D58B5">
      <w:pPr>
        <w:spacing w:line="348" w:lineRule="auto"/>
        <w:ind w:firstLine="709"/>
        <w:jc w:val="both"/>
        <w:rPr>
          <w:sz w:val="28"/>
          <w:szCs w:val="28"/>
          <w:lang w:eastAsia="x-none"/>
        </w:rPr>
      </w:pPr>
      <w:r w:rsidRPr="005D58B5">
        <w:rPr>
          <w:sz w:val="28"/>
          <w:szCs w:val="28"/>
        </w:rPr>
        <w:t>Владельцам спортивных объектов, открытых и закрытых спортивных сооружений, физкультурно-спортивных комплексов, фитнес</w:t>
      </w:r>
      <w:r w:rsidR="00825850">
        <w:rPr>
          <w:sz w:val="28"/>
          <w:szCs w:val="28"/>
        </w:rPr>
        <w:t xml:space="preserve">-клубов, плавательных бассейнов, </w:t>
      </w:r>
      <w:r>
        <w:rPr>
          <w:sz w:val="28"/>
          <w:szCs w:val="28"/>
        </w:rPr>
        <w:t xml:space="preserve">независимо </w:t>
      </w:r>
      <w:r w:rsidRPr="00B1489B">
        <w:rPr>
          <w:sz w:val="28"/>
          <w:szCs w:val="28"/>
        </w:rPr>
        <w:t>от форм собственности и ведомственной принадлежности</w:t>
      </w:r>
      <w:r>
        <w:rPr>
          <w:sz w:val="28"/>
          <w:szCs w:val="28"/>
        </w:rPr>
        <w:t>,</w:t>
      </w:r>
      <w:r w:rsidRPr="00B1489B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функционирующих </w:t>
      </w:r>
      <w:r w:rsidRPr="00B1489B">
        <w:rPr>
          <w:spacing w:val="3"/>
          <w:sz w:val="28"/>
          <w:szCs w:val="28"/>
        </w:rPr>
        <w:t>на территории города Байконур</w:t>
      </w:r>
      <w:r>
        <w:rPr>
          <w:spacing w:val="3"/>
          <w:sz w:val="28"/>
          <w:szCs w:val="28"/>
        </w:rPr>
        <w:t xml:space="preserve"> </w:t>
      </w:r>
      <w:r w:rsidR="00690E62">
        <w:rPr>
          <w:sz w:val="28"/>
          <w:szCs w:val="28"/>
        </w:rPr>
        <w:t>организовать соблюдение допуска</w:t>
      </w:r>
      <w:r w:rsidR="00690E62" w:rsidRPr="006F5453">
        <w:rPr>
          <w:sz w:val="28"/>
          <w:szCs w:val="28"/>
        </w:rPr>
        <w:t xml:space="preserve"> граждан (посетителей, потребителей услуг) </w:t>
      </w:r>
      <w:r w:rsidR="00690E62">
        <w:rPr>
          <w:sz w:val="28"/>
          <w:szCs w:val="28"/>
        </w:rPr>
        <w:br/>
      </w:r>
      <w:r w:rsidR="00690E62" w:rsidRPr="006F5453">
        <w:rPr>
          <w:sz w:val="28"/>
          <w:szCs w:val="28"/>
        </w:rPr>
        <w:t xml:space="preserve">на </w:t>
      </w:r>
      <w:r w:rsidR="00690E62">
        <w:rPr>
          <w:sz w:val="28"/>
          <w:szCs w:val="28"/>
        </w:rPr>
        <w:t xml:space="preserve">подведомственную </w:t>
      </w:r>
      <w:r w:rsidR="00690E62" w:rsidRPr="006F5453">
        <w:rPr>
          <w:sz w:val="28"/>
          <w:szCs w:val="28"/>
        </w:rPr>
        <w:t>территорию</w:t>
      </w:r>
      <w:r w:rsidR="00690E62">
        <w:rPr>
          <w:sz w:val="28"/>
          <w:szCs w:val="28"/>
        </w:rPr>
        <w:t xml:space="preserve"> (объект, сооружение) </w:t>
      </w:r>
      <w:r w:rsidR="00690E62" w:rsidRPr="00690E62">
        <w:rPr>
          <w:spacing w:val="3"/>
          <w:sz w:val="28"/>
          <w:szCs w:val="28"/>
        </w:rPr>
        <w:t xml:space="preserve">исключительно </w:t>
      </w:r>
      <w:r w:rsidR="00690E62">
        <w:rPr>
          <w:spacing w:val="3"/>
          <w:sz w:val="28"/>
          <w:szCs w:val="28"/>
        </w:rPr>
        <w:br/>
      </w:r>
      <w:r w:rsidR="00690E62" w:rsidRPr="00690E62">
        <w:rPr>
          <w:spacing w:val="3"/>
          <w:sz w:val="28"/>
          <w:szCs w:val="28"/>
        </w:rPr>
        <w:t>при условии предъявления ими одного из вышеперечисленных документов (сведений).</w:t>
      </w:r>
      <w:r w:rsidR="00690E62">
        <w:rPr>
          <w:spacing w:val="3"/>
          <w:sz w:val="28"/>
          <w:szCs w:val="28"/>
        </w:rPr>
        <w:t>»</w:t>
      </w:r>
      <w:r w:rsidR="00206CAC">
        <w:rPr>
          <w:spacing w:val="3"/>
          <w:sz w:val="28"/>
          <w:szCs w:val="28"/>
        </w:rPr>
        <w:t>.</w:t>
      </w:r>
    </w:p>
    <w:p w:rsidR="005E2095" w:rsidRDefault="00947409" w:rsidP="005E2095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10BC">
        <w:rPr>
          <w:sz w:val="28"/>
          <w:szCs w:val="28"/>
        </w:rPr>
        <w:t>.4</w:t>
      </w:r>
      <w:r w:rsidR="005E2095" w:rsidRPr="00655802">
        <w:rPr>
          <w:sz w:val="28"/>
          <w:szCs w:val="28"/>
        </w:rPr>
        <w:t>. </w:t>
      </w:r>
      <w:r w:rsidR="00505B10">
        <w:rPr>
          <w:sz w:val="28"/>
          <w:szCs w:val="28"/>
        </w:rPr>
        <w:t>В абзаце втором п</w:t>
      </w:r>
      <w:r w:rsidR="005E2095" w:rsidRPr="00655802">
        <w:rPr>
          <w:sz w:val="28"/>
          <w:szCs w:val="28"/>
        </w:rPr>
        <w:t>одпункт</w:t>
      </w:r>
      <w:r w:rsidR="00505B10">
        <w:rPr>
          <w:sz w:val="28"/>
          <w:szCs w:val="28"/>
        </w:rPr>
        <w:t>а 2.7</w:t>
      </w:r>
      <w:r w:rsidR="005E2095" w:rsidRPr="00655802">
        <w:rPr>
          <w:sz w:val="28"/>
          <w:szCs w:val="28"/>
        </w:rPr>
        <w:t xml:space="preserve"> пункта 2 постановления № 110 </w:t>
      </w:r>
      <w:r w:rsidR="00505B10">
        <w:rPr>
          <w:sz w:val="28"/>
          <w:szCs w:val="28"/>
        </w:rPr>
        <w:t>слова «постановления № 110» заменить словами «настоящего постановления».</w:t>
      </w:r>
    </w:p>
    <w:p w:rsidR="00505B10" w:rsidRDefault="00505B10" w:rsidP="005E2095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Пункт 2 постановления № 110 дополнить подпунктом 2.12 следующего содержания:</w:t>
      </w:r>
    </w:p>
    <w:p w:rsidR="00505B10" w:rsidRPr="00655802" w:rsidRDefault="00505B10" w:rsidP="005E2095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1331">
        <w:rPr>
          <w:sz w:val="28"/>
          <w:szCs w:val="28"/>
        </w:rPr>
        <w:t xml:space="preserve">2.12. Запретить функционирование фонтанов, плескательных бассейнов </w:t>
      </w:r>
      <w:r w:rsidR="00861331">
        <w:rPr>
          <w:sz w:val="28"/>
          <w:szCs w:val="28"/>
        </w:rPr>
        <w:br/>
        <w:t xml:space="preserve">и гидротехнических сооружений </w:t>
      </w:r>
      <w:r w:rsidR="00861331" w:rsidRPr="00861331">
        <w:rPr>
          <w:sz w:val="28"/>
          <w:szCs w:val="28"/>
        </w:rPr>
        <w:t>оздоровительно</w:t>
      </w:r>
      <w:r w:rsidR="00861331">
        <w:rPr>
          <w:sz w:val="28"/>
          <w:szCs w:val="28"/>
        </w:rPr>
        <w:t>-рекреационного назначения</w:t>
      </w:r>
      <w:r w:rsidR="00ED5C2A">
        <w:rPr>
          <w:sz w:val="28"/>
          <w:szCs w:val="28"/>
        </w:rPr>
        <w:t xml:space="preserve"> </w:t>
      </w:r>
      <w:r w:rsidR="00ED5C2A">
        <w:rPr>
          <w:sz w:val="28"/>
          <w:szCs w:val="28"/>
        </w:rPr>
        <w:br/>
        <w:t>(за исключением сероводородных источников № 1 и № 2)</w:t>
      </w:r>
      <w:r w:rsidR="00861331">
        <w:rPr>
          <w:sz w:val="28"/>
          <w:szCs w:val="28"/>
        </w:rPr>
        <w:t xml:space="preserve">, расположенных </w:t>
      </w:r>
      <w:r w:rsidR="00ED5C2A">
        <w:rPr>
          <w:sz w:val="28"/>
          <w:szCs w:val="28"/>
        </w:rPr>
        <w:br/>
      </w:r>
      <w:r w:rsidR="00861331">
        <w:rPr>
          <w:sz w:val="28"/>
          <w:szCs w:val="28"/>
        </w:rPr>
        <w:t>на территории города Байконур.».</w:t>
      </w:r>
    </w:p>
    <w:p w:rsidR="00B45ED5" w:rsidRPr="00655802" w:rsidRDefault="00947409" w:rsidP="006558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B45ED5" w:rsidRPr="00655802">
        <w:rPr>
          <w:rStyle w:val="af1"/>
          <w:b w:val="0"/>
          <w:bCs/>
          <w:sz w:val="28"/>
          <w:szCs w:val="28"/>
          <w:shd w:val="clear" w:color="auto" w:fill="FFFFFF"/>
        </w:rPr>
        <w:t>. Настоящее</w:t>
      </w:r>
      <w:r w:rsidR="00D66013" w:rsidRPr="00655802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B56B09" w:rsidRPr="00655802">
        <w:rPr>
          <w:rStyle w:val="af1"/>
          <w:b w:val="0"/>
          <w:bCs/>
          <w:sz w:val="28"/>
          <w:szCs w:val="28"/>
          <w:shd w:val="clear" w:color="auto" w:fill="FFFFFF"/>
        </w:rPr>
        <w:t xml:space="preserve">постановление вступает в силу </w:t>
      </w:r>
      <w:r w:rsidR="00655802" w:rsidRPr="001D01AE">
        <w:rPr>
          <w:rStyle w:val="af1"/>
          <w:b w:val="0"/>
          <w:bCs/>
          <w:sz w:val="28"/>
          <w:szCs w:val="28"/>
          <w:shd w:val="clear" w:color="auto" w:fill="FFFFFF"/>
        </w:rPr>
        <w:t>в силу с</w:t>
      </w:r>
      <w:r w:rsidR="00655802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825850">
        <w:rPr>
          <w:rStyle w:val="af1"/>
          <w:b w:val="0"/>
          <w:bCs/>
          <w:sz w:val="28"/>
          <w:szCs w:val="28"/>
          <w:shd w:val="clear" w:color="auto" w:fill="FFFFFF"/>
        </w:rPr>
        <w:t>12</w:t>
      </w:r>
      <w:r w:rsidR="00B11BF1">
        <w:rPr>
          <w:rStyle w:val="af1"/>
          <w:b w:val="0"/>
          <w:bCs/>
          <w:sz w:val="28"/>
          <w:szCs w:val="28"/>
          <w:shd w:val="clear" w:color="auto" w:fill="FFFFFF"/>
        </w:rPr>
        <w:t xml:space="preserve"> июля 2021 г.</w:t>
      </w:r>
    </w:p>
    <w:p w:rsidR="00B45ED5" w:rsidRPr="00655802" w:rsidRDefault="00947409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5ED5" w:rsidRPr="00655802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655802">
        <w:rPr>
          <w:sz w:val="28"/>
          <w:szCs w:val="28"/>
        </w:rPr>
        <w:t>я в газете «Байконур» и на </w:t>
      </w:r>
      <w:r w:rsidR="00B45ED5" w:rsidRPr="00655802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655802" w:rsidRDefault="00947409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655802">
        <w:rPr>
          <w:sz w:val="28"/>
          <w:szCs w:val="28"/>
        </w:rPr>
        <w:t>. Контроль за исполнением насто</w:t>
      </w:r>
      <w:r w:rsidR="000D2623" w:rsidRPr="00655802">
        <w:rPr>
          <w:sz w:val="28"/>
          <w:szCs w:val="28"/>
        </w:rPr>
        <w:t xml:space="preserve">ящего постановления оставляю за </w:t>
      </w:r>
      <w:r w:rsidR="00B45ED5" w:rsidRPr="00655802">
        <w:rPr>
          <w:sz w:val="28"/>
          <w:szCs w:val="28"/>
        </w:rPr>
        <w:t>собой.</w:t>
      </w:r>
    </w:p>
    <w:p w:rsidR="00B45ED5" w:rsidRPr="00655802" w:rsidRDefault="00B45ED5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655802" w:rsidRDefault="00AB1EB3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655802" w:rsidRDefault="00674811" w:rsidP="0047183A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И.о. </w:t>
      </w:r>
      <w:r w:rsidR="00CB1406" w:rsidRPr="00655802">
        <w:rPr>
          <w:b/>
          <w:szCs w:val="28"/>
        </w:rPr>
        <w:t>Глав</w:t>
      </w:r>
      <w:r>
        <w:rPr>
          <w:b/>
          <w:szCs w:val="28"/>
          <w:lang w:val="ru-RU"/>
        </w:rPr>
        <w:t>ы</w:t>
      </w:r>
      <w:r w:rsidR="00B45ED5" w:rsidRPr="00655802">
        <w:rPr>
          <w:b/>
          <w:szCs w:val="28"/>
        </w:rPr>
        <w:t xml:space="preserve"> администрации </w:t>
      </w:r>
      <w:r>
        <w:rPr>
          <w:b/>
          <w:szCs w:val="28"/>
          <w:lang w:val="ru-RU"/>
        </w:rPr>
        <w:t xml:space="preserve">  </w:t>
      </w:r>
      <w:r w:rsidR="00B45ED5" w:rsidRPr="00655802">
        <w:rPr>
          <w:b/>
          <w:szCs w:val="28"/>
        </w:rPr>
        <w:t xml:space="preserve">            </w:t>
      </w:r>
      <w:r w:rsidR="00FF1B0D" w:rsidRPr="00655802">
        <w:rPr>
          <w:b/>
          <w:szCs w:val="28"/>
          <w:lang w:val="ru-RU"/>
        </w:rPr>
        <w:t xml:space="preserve">       </w:t>
      </w:r>
      <w:r w:rsidR="00B45ED5" w:rsidRPr="00655802">
        <w:rPr>
          <w:b/>
          <w:szCs w:val="28"/>
        </w:rPr>
        <w:t xml:space="preserve">           </w:t>
      </w:r>
      <w:r w:rsidR="00FF1B0D" w:rsidRPr="00655802">
        <w:rPr>
          <w:b/>
          <w:szCs w:val="28"/>
        </w:rPr>
        <w:t xml:space="preserve">                     </w:t>
      </w:r>
      <w:r w:rsidR="009F622C" w:rsidRPr="00655802">
        <w:rPr>
          <w:b/>
          <w:szCs w:val="28"/>
          <w:lang w:val="ru-RU"/>
        </w:rPr>
        <w:t xml:space="preserve">           </w:t>
      </w:r>
      <w:r>
        <w:rPr>
          <w:b/>
          <w:szCs w:val="28"/>
          <w:lang w:val="ru-RU"/>
        </w:rPr>
        <w:t>Е.В</w:t>
      </w:r>
      <w:r w:rsidR="009F622C" w:rsidRPr="00655802">
        <w:rPr>
          <w:b/>
          <w:szCs w:val="28"/>
          <w:lang w:val="ru-RU"/>
        </w:rPr>
        <w:t>. </w:t>
      </w:r>
      <w:r>
        <w:rPr>
          <w:b/>
          <w:szCs w:val="28"/>
          <w:lang w:val="ru-RU"/>
        </w:rPr>
        <w:t>Морозова</w:t>
      </w:r>
    </w:p>
    <w:sectPr w:rsidR="00B45ED5" w:rsidRPr="00655802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4BB" w:rsidRDefault="00F654BB">
      <w:r>
        <w:separator/>
      </w:r>
    </w:p>
  </w:endnote>
  <w:endnote w:type="continuationSeparator" w:id="0">
    <w:p w:rsidR="00F654BB" w:rsidRDefault="00F6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4BB" w:rsidRDefault="00F654BB">
      <w:r>
        <w:separator/>
      </w:r>
    </w:p>
  </w:footnote>
  <w:footnote w:type="continuationSeparator" w:id="0">
    <w:p w:rsidR="00F654BB" w:rsidRDefault="00F65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654BB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5B7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1417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2DE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576A1"/>
    <w:rsid w:val="00163A95"/>
    <w:rsid w:val="00163FE1"/>
    <w:rsid w:val="00165AC7"/>
    <w:rsid w:val="0017269C"/>
    <w:rsid w:val="00173237"/>
    <w:rsid w:val="00174F5B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06CAC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2DDE"/>
    <w:rsid w:val="0025321A"/>
    <w:rsid w:val="00254A03"/>
    <w:rsid w:val="00256D80"/>
    <w:rsid w:val="0025755F"/>
    <w:rsid w:val="0025767E"/>
    <w:rsid w:val="002631E7"/>
    <w:rsid w:val="00264315"/>
    <w:rsid w:val="00265D6D"/>
    <w:rsid w:val="00265D92"/>
    <w:rsid w:val="0026627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AC9"/>
    <w:rsid w:val="00341F1A"/>
    <w:rsid w:val="0034305B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669C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78E"/>
    <w:rsid w:val="00385C25"/>
    <w:rsid w:val="003866E9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37D9"/>
    <w:rsid w:val="00415858"/>
    <w:rsid w:val="004217F7"/>
    <w:rsid w:val="004236FC"/>
    <w:rsid w:val="00430229"/>
    <w:rsid w:val="00430B5F"/>
    <w:rsid w:val="004324AA"/>
    <w:rsid w:val="004333B7"/>
    <w:rsid w:val="004355C8"/>
    <w:rsid w:val="0043654D"/>
    <w:rsid w:val="004373A1"/>
    <w:rsid w:val="00437E9B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29C9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5B10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7748D"/>
    <w:rsid w:val="005807B3"/>
    <w:rsid w:val="00580956"/>
    <w:rsid w:val="00581DFE"/>
    <w:rsid w:val="0058240C"/>
    <w:rsid w:val="00582667"/>
    <w:rsid w:val="0058585E"/>
    <w:rsid w:val="00585BD2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31A4"/>
    <w:rsid w:val="005C48D1"/>
    <w:rsid w:val="005D214F"/>
    <w:rsid w:val="005D2FDD"/>
    <w:rsid w:val="005D318B"/>
    <w:rsid w:val="005D485C"/>
    <w:rsid w:val="005D4A41"/>
    <w:rsid w:val="005D58B5"/>
    <w:rsid w:val="005D5CF5"/>
    <w:rsid w:val="005D6C1D"/>
    <w:rsid w:val="005E0F02"/>
    <w:rsid w:val="005E1EFA"/>
    <w:rsid w:val="005E2095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54DC"/>
    <w:rsid w:val="00640D11"/>
    <w:rsid w:val="00640E7F"/>
    <w:rsid w:val="006424B0"/>
    <w:rsid w:val="006439F7"/>
    <w:rsid w:val="00644D0A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5802"/>
    <w:rsid w:val="00656BFF"/>
    <w:rsid w:val="00660A50"/>
    <w:rsid w:val="00662EF1"/>
    <w:rsid w:val="00663B7A"/>
    <w:rsid w:val="00670ED0"/>
    <w:rsid w:val="0067247F"/>
    <w:rsid w:val="00672E72"/>
    <w:rsid w:val="00673C83"/>
    <w:rsid w:val="00674811"/>
    <w:rsid w:val="006810CF"/>
    <w:rsid w:val="00683D26"/>
    <w:rsid w:val="006848A2"/>
    <w:rsid w:val="006850D9"/>
    <w:rsid w:val="00686DE5"/>
    <w:rsid w:val="00690C44"/>
    <w:rsid w:val="00690E15"/>
    <w:rsid w:val="00690E62"/>
    <w:rsid w:val="006924BE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0DFA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37E5"/>
    <w:rsid w:val="006F4BE5"/>
    <w:rsid w:val="006F5453"/>
    <w:rsid w:val="006F61D8"/>
    <w:rsid w:val="00700582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14FE"/>
    <w:rsid w:val="0079363D"/>
    <w:rsid w:val="00793FE8"/>
    <w:rsid w:val="0079450C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A1"/>
    <w:rsid w:val="008019D0"/>
    <w:rsid w:val="0080385F"/>
    <w:rsid w:val="00804B5A"/>
    <w:rsid w:val="00804DCC"/>
    <w:rsid w:val="00806AE2"/>
    <w:rsid w:val="0080715E"/>
    <w:rsid w:val="00807894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5850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331"/>
    <w:rsid w:val="0086148D"/>
    <w:rsid w:val="00862F3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4AD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CF2"/>
    <w:rsid w:val="008C2DCF"/>
    <w:rsid w:val="008C32AE"/>
    <w:rsid w:val="008C5CC0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4361"/>
    <w:rsid w:val="008F728E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377ED"/>
    <w:rsid w:val="00941198"/>
    <w:rsid w:val="0094168B"/>
    <w:rsid w:val="00943474"/>
    <w:rsid w:val="00945D7D"/>
    <w:rsid w:val="00947051"/>
    <w:rsid w:val="00947409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0289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0A"/>
    <w:rsid w:val="00A6395D"/>
    <w:rsid w:val="00A648D3"/>
    <w:rsid w:val="00A87117"/>
    <w:rsid w:val="00A87FBA"/>
    <w:rsid w:val="00A90F1F"/>
    <w:rsid w:val="00A92D3D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1BF1"/>
    <w:rsid w:val="00B1207E"/>
    <w:rsid w:val="00B12922"/>
    <w:rsid w:val="00B12C7F"/>
    <w:rsid w:val="00B132E4"/>
    <w:rsid w:val="00B1429E"/>
    <w:rsid w:val="00B1628A"/>
    <w:rsid w:val="00B16509"/>
    <w:rsid w:val="00B17B37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2F7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72D5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2416"/>
    <w:rsid w:val="00C0725B"/>
    <w:rsid w:val="00C07B06"/>
    <w:rsid w:val="00C10B05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36FE8"/>
    <w:rsid w:val="00C44465"/>
    <w:rsid w:val="00C51E7C"/>
    <w:rsid w:val="00C55D7C"/>
    <w:rsid w:val="00C617FF"/>
    <w:rsid w:val="00C6255B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10BC"/>
    <w:rsid w:val="00CC29DE"/>
    <w:rsid w:val="00CC3E57"/>
    <w:rsid w:val="00CC53D4"/>
    <w:rsid w:val="00CC6572"/>
    <w:rsid w:val="00CD7137"/>
    <w:rsid w:val="00CD7230"/>
    <w:rsid w:val="00CE1F2C"/>
    <w:rsid w:val="00CE2304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3F8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54F"/>
    <w:rsid w:val="00D80F29"/>
    <w:rsid w:val="00D81B84"/>
    <w:rsid w:val="00D8433B"/>
    <w:rsid w:val="00D86F60"/>
    <w:rsid w:val="00D871AF"/>
    <w:rsid w:val="00D87852"/>
    <w:rsid w:val="00D87DD0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317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0AC8"/>
    <w:rsid w:val="00E655E0"/>
    <w:rsid w:val="00E66283"/>
    <w:rsid w:val="00E666C9"/>
    <w:rsid w:val="00E818BF"/>
    <w:rsid w:val="00E829CC"/>
    <w:rsid w:val="00E83E7C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5B1F"/>
    <w:rsid w:val="00EC6622"/>
    <w:rsid w:val="00EC726A"/>
    <w:rsid w:val="00ED1ABF"/>
    <w:rsid w:val="00ED5C2A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17D46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54BB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94E9B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0A16C-5D2D-44B5-8EE2-5A6BA106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2021-07-09T06:38:00Z</cp:lastPrinted>
  <dcterms:created xsi:type="dcterms:W3CDTF">2024-05-13T04:41:00Z</dcterms:created>
  <dcterms:modified xsi:type="dcterms:W3CDTF">2024-05-13T04:41:00Z</dcterms:modified>
</cp:coreProperties>
</file>