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C17764" w:rsidRDefault="00F61C3B">
      <w:pPr>
        <w:pStyle w:val="20"/>
        <w:spacing w:line="240" w:lineRule="auto"/>
        <w:ind w:right="5415"/>
        <w:rPr>
          <w:b/>
          <w:sz w:val="1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776606839" r:id="rId9"/>
        </w:object>
      </w:r>
    </w:p>
    <w:p w:rsidR="00EB1FE4" w:rsidRPr="00C17764" w:rsidRDefault="00EB1FE4">
      <w:pPr>
        <w:pStyle w:val="a3"/>
        <w:spacing w:after="120"/>
        <w:rPr>
          <w:sz w:val="14"/>
        </w:rPr>
      </w:pPr>
    </w:p>
    <w:p w:rsidR="00F61C3B" w:rsidRDefault="00F61C3B">
      <w:pPr>
        <w:pStyle w:val="a3"/>
        <w:spacing w:after="120"/>
        <w:rPr>
          <w:sz w:val="28"/>
        </w:rPr>
      </w:pPr>
    </w:p>
    <w:p w:rsidR="00EB1FE4" w:rsidRPr="00C17764" w:rsidRDefault="00EB1FE4" w:rsidP="00F61C3B">
      <w:pPr>
        <w:pStyle w:val="a3"/>
        <w:spacing w:line="360" w:lineRule="auto"/>
        <w:rPr>
          <w:sz w:val="28"/>
        </w:rPr>
      </w:pPr>
      <w:r w:rsidRPr="00C17764">
        <w:rPr>
          <w:sz w:val="28"/>
        </w:rPr>
        <w:t>ГЛАВА  АДМИНИСТРАЦИИ  ГОРОДА  БАЙКОНУР</w:t>
      </w:r>
    </w:p>
    <w:p w:rsidR="00EB1FE4" w:rsidRPr="00C17764" w:rsidRDefault="00EB1FE4" w:rsidP="00F61C3B">
      <w:pPr>
        <w:pStyle w:val="a3"/>
        <w:spacing w:after="120" w:line="360" w:lineRule="auto"/>
        <w:rPr>
          <w:noProof/>
          <w:spacing w:val="100"/>
        </w:rPr>
      </w:pPr>
      <w:r w:rsidRPr="00C17764">
        <w:rPr>
          <w:noProof/>
          <w:spacing w:val="100"/>
        </w:rPr>
        <w:t>ПОСТАНОВЛЕНИЕ</w:t>
      </w:r>
    </w:p>
    <w:p w:rsidR="00EB1FE4" w:rsidRPr="00C17764" w:rsidRDefault="00A534E7" w:rsidP="00F61C3B">
      <w:pPr>
        <w:spacing w:before="100" w:line="480" w:lineRule="auto"/>
        <w:jc w:val="both"/>
      </w:pPr>
      <w:r w:rsidRPr="00C17764">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EC39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365276">
        <w:t xml:space="preserve">07 мая 2024 г.                     </w:t>
      </w:r>
      <w:r w:rsidR="00EB1FE4" w:rsidRPr="00C17764">
        <w:t xml:space="preserve">                                            </w:t>
      </w:r>
      <w:r w:rsidR="00B80236" w:rsidRPr="00C17764">
        <w:t xml:space="preserve"> </w:t>
      </w:r>
      <w:r w:rsidR="00EB1FE4" w:rsidRPr="00C17764">
        <w:t xml:space="preserve">          </w:t>
      </w:r>
      <w:r w:rsidR="004A61BE" w:rsidRPr="00C17764">
        <w:t xml:space="preserve">         </w:t>
      </w:r>
      <w:r w:rsidR="00EB1FE4" w:rsidRPr="00C17764">
        <w:t xml:space="preserve">    №</w:t>
      </w:r>
      <w:r w:rsidR="00365276">
        <w:t xml:space="preserve"> 149</w:t>
      </w:r>
    </w:p>
    <w:p w:rsidR="00A850F7" w:rsidRPr="002C2920" w:rsidRDefault="004F3C5A" w:rsidP="00A850F7">
      <w:pPr>
        <w:pStyle w:val="ad"/>
        <w:ind w:right="79"/>
        <w:rPr>
          <w:b/>
          <w:bCs/>
          <w:sz w:val="27"/>
          <w:szCs w:val="27"/>
        </w:rPr>
      </w:pPr>
      <w:bookmarkStart w:id="0" w:name="_GoBack"/>
      <w:r w:rsidRPr="002C2920">
        <w:rPr>
          <w:rStyle w:val="af2"/>
          <w:sz w:val="27"/>
          <w:szCs w:val="27"/>
        </w:rPr>
        <w:t xml:space="preserve">О внесении изменений в </w:t>
      </w:r>
      <w:r w:rsidR="00A850F7" w:rsidRPr="002C2920">
        <w:rPr>
          <w:b/>
          <w:bCs/>
          <w:sz w:val="27"/>
          <w:szCs w:val="27"/>
        </w:rPr>
        <w:t>Положени</w:t>
      </w:r>
      <w:r w:rsidRPr="002C2920">
        <w:rPr>
          <w:b/>
          <w:bCs/>
          <w:sz w:val="27"/>
          <w:szCs w:val="27"/>
        </w:rPr>
        <w:t>е</w:t>
      </w:r>
      <w:r w:rsidR="00A850F7" w:rsidRPr="002C2920">
        <w:rPr>
          <w:b/>
          <w:bCs/>
          <w:sz w:val="27"/>
          <w:szCs w:val="27"/>
        </w:rPr>
        <w:t xml:space="preserve"> </w:t>
      </w:r>
    </w:p>
    <w:p w:rsidR="00A850F7" w:rsidRPr="002C2920" w:rsidRDefault="00A850F7" w:rsidP="00A850F7">
      <w:pPr>
        <w:pStyle w:val="ad"/>
        <w:ind w:right="79"/>
        <w:rPr>
          <w:b/>
          <w:bCs/>
          <w:sz w:val="27"/>
          <w:szCs w:val="27"/>
        </w:rPr>
      </w:pPr>
      <w:r w:rsidRPr="002C2920">
        <w:rPr>
          <w:b/>
          <w:bCs/>
          <w:sz w:val="27"/>
          <w:szCs w:val="27"/>
        </w:rPr>
        <w:t>о поддержке субъектов малого</w:t>
      </w:r>
    </w:p>
    <w:p w:rsidR="00A850F7" w:rsidRPr="002C2920" w:rsidRDefault="00A850F7" w:rsidP="00A850F7">
      <w:pPr>
        <w:pStyle w:val="ad"/>
        <w:ind w:right="79"/>
        <w:rPr>
          <w:b/>
          <w:bCs/>
          <w:sz w:val="27"/>
          <w:szCs w:val="27"/>
        </w:rPr>
      </w:pPr>
      <w:r w:rsidRPr="002C2920">
        <w:rPr>
          <w:b/>
          <w:bCs/>
          <w:sz w:val="27"/>
          <w:szCs w:val="27"/>
        </w:rPr>
        <w:t xml:space="preserve">и среднего предпринимательства </w:t>
      </w:r>
    </w:p>
    <w:p w:rsidR="00A850F7" w:rsidRPr="002C2920" w:rsidRDefault="00A850F7" w:rsidP="00A850F7">
      <w:pPr>
        <w:pStyle w:val="ad"/>
        <w:ind w:right="79"/>
        <w:rPr>
          <w:b/>
          <w:bCs/>
          <w:sz w:val="27"/>
          <w:szCs w:val="27"/>
        </w:rPr>
      </w:pPr>
      <w:r w:rsidRPr="002C2920">
        <w:rPr>
          <w:b/>
          <w:bCs/>
          <w:sz w:val="27"/>
          <w:szCs w:val="27"/>
        </w:rPr>
        <w:t xml:space="preserve">путем предоставления субсидий </w:t>
      </w:r>
    </w:p>
    <w:p w:rsidR="00A850F7" w:rsidRPr="002C2920" w:rsidRDefault="00A850F7" w:rsidP="00A850F7">
      <w:pPr>
        <w:pStyle w:val="ad"/>
        <w:ind w:right="79"/>
        <w:rPr>
          <w:b/>
          <w:bCs/>
          <w:sz w:val="27"/>
          <w:szCs w:val="27"/>
        </w:rPr>
      </w:pPr>
      <w:r w:rsidRPr="002C2920">
        <w:rPr>
          <w:b/>
          <w:bCs/>
          <w:sz w:val="27"/>
          <w:szCs w:val="27"/>
        </w:rPr>
        <w:t xml:space="preserve">субъектам малого и среднего </w:t>
      </w:r>
    </w:p>
    <w:p w:rsidR="00A850F7" w:rsidRPr="002C2920" w:rsidRDefault="00A850F7" w:rsidP="00A850F7">
      <w:pPr>
        <w:pStyle w:val="ad"/>
        <w:ind w:right="79"/>
        <w:rPr>
          <w:b/>
          <w:bCs/>
          <w:sz w:val="27"/>
          <w:szCs w:val="27"/>
        </w:rPr>
      </w:pPr>
      <w:r w:rsidRPr="002C2920">
        <w:rPr>
          <w:b/>
          <w:bCs/>
          <w:sz w:val="27"/>
          <w:szCs w:val="27"/>
        </w:rPr>
        <w:t>предпринимательства, ведущи</w:t>
      </w:r>
      <w:r w:rsidR="00752DD2" w:rsidRPr="002C2920">
        <w:rPr>
          <w:b/>
          <w:bCs/>
          <w:sz w:val="27"/>
          <w:szCs w:val="27"/>
        </w:rPr>
        <w:t>м</w:t>
      </w:r>
      <w:r w:rsidRPr="002C2920">
        <w:rPr>
          <w:b/>
          <w:bCs/>
          <w:sz w:val="27"/>
          <w:szCs w:val="27"/>
        </w:rPr>
        <w:t xml:space="preserve"> </w:t>
      </w:r>
    </w:p>
    <w:p w:rsidR="00A850F7" w:rsidRPr="002C2920" w:rsidRDefault="00A850F7" w:rsidP="00A850F7">
      <w:pPr>
        <w:pStyle w:val="ad"/>
        <w:ind w:right="79"/>
        <w:rPr>
          <w:b/>
          <w:bCs/>
          <w:sz w:val="27"/>
          <w:szCs w:val="27"/>
        </w:rPr>
      </w:pPr>
      <w:r w:rsidRPr="002C2920">
        <w:rPr>
          <w:b/>
          <w:bCs/>
          <w:sz w:val="27"/>
          <w:szCs w:val="27"/>
        </w:rPr>
        <w:t xml:space="preserve">деятельность в приоритетных </w:t>
      </w:r>
    </w:p>
    <w:p w:rsidR="00A850F7" w:rsidRPr="002C2920" w:rsidRDefault="00A850F7" w:rsidP="00A850F7">
      <w:pPr>
        <w:pStyle w:val="ad"/>
        <w:ind w:right="79"/>
        <w:rPr>
          <w:b/>
          <w:bCs/>
          <w:sz w:val="27"/>
          <w:szCs w:val="27"/>
        </w:rPr>
      </w:pPr>
      <w:r w:rsidRPr="002C2920">
        <w:rPr>
          <w:b/>
          <w:bCs/>
          <w:sz w:val="27"/>
          <w:szCs w:val="27"/>
        </w:rPr>
        <w:t>направлениях в городе Байконур,</w:t>
      </w:r>
    </w:p>
    <w:p w:rsidR="001354E9" w:rsidRPr="002C2920" w:rsidRDefault="00A850F7" w:rsidP="00A850F7">
      <w:pPr>
        <w:pStyle w:val="ad"/>
        <w:ind w:right="79"/>
        <w:rPr>
          <w:b/>
          <w:bCs/>
          <w:sz w:val="27"/>
          <w:szCs w:val="27"/>
        </w:rPr>
      </w:pPr>
      <w:r w:rsidRPr="002C2920">
        <w:rPr>
          <w:b/>
          <w:bCs/>
          <w:sz w:val="27"/>
          <w:szCs w:val="27"/>
        </w:rPr>
        <w:t>на возмещение части затрат</w:t>
      </w:r>
      <w:r w:rsidR="001354E9" w:rsidRPr="002C2920">
        <w:rPr>
          <w:b/>
          <w:bCs/>
          <w:sz w:val="27"/>
          <w:szCs w:val="27"/>
        </w:rPr>
        <w:t>,</w:t>
      </w:r>
    </w:p>
    <w:p w:rsidR="004F3C5A" w:rsidRPr="002C2920" w:rsidRDefault="001354E9" w:rsidP="00A850F7">
      <w:pPr>
        <w:pStyle w:val="ad"/>
        <w:ind w:right="79"/>
        <w:rPr>
          <w:b/>
          <w:bCs/>
          <w:sz w:val="27"/>
          <w:szCs w:val="27"/>
        </w:rPr>
      </w:pPr>
      <w:r w:rsidRPr="002C2920">
        <w:rPr>
          <w:b/>
          <w:bCs/>
          <w:sz w:val="27"/>
          <w:szCs w:val="27"/>
        </w:rPr>
        <w:t xml:space="preserve">связанных с ведением </w:t>
      </w:r>
    </w:p>
    <w:p w:rsidR="004F3C5A" w:rsidRPr="002C2920" w:rsidRDefault="001354E9" w:rsidP="00A850F7">
      <w:pPr>
        <w:pStyle w:val="ad"/>
        <w:ind w:right="79"/>
        <w:rPr>
          <w:b/>
          <w:bCs/>
          <w:sz w:val="27"/>
          <w:szCs w:val="27"/>
        </w:rPr>
      </w:pPr>
      <w:r w:rsidRPr="002C2920">
        <w:rPr>
          <w:b/>
          <w:bCs/>
          <w:sz w:val="27"/>
          <w:szCs w:val="27"/>
        </w:rPr>
        <w:t>предпринимательской деятельности</w:t>
      </w:r>
      <w:r w:rsidR="004F3C5A" w:rsidRPr="002C2920">
        <w:rPr>
          <w:b/>
          <w:bCs/>
          <w:sz w:val="27"/>
          <w:szCs w:val="27"/>
        </w:rPr>
        <w:t>,</w:t>
      </w:r>
    </w:p>
    <w:p w:rsidR="004F3C5A" w:rsidRPr="002C2920" w:rsidRDefault="004F3C5A" w:rsidP="00A850F7">
      <w:pPr>
        <w:pStyle w:val="ad"/>
        <w:ind w:right="79"/>
        <w:rPr>
          <w:b/>
          <w:bCs/>
          <w:sz w:val="27"/>
          <w:szCs w:val="27"/>
        </w:rPr>
      </w:pPr>
      <w:r w:rsidRPr="002C2920">
        <w:rPr>
          <w:b/>
          <w:bCs/>
          <w:sz w:val="27"/>
          <w:szCs w:val="27"/>
        </w:rPr>
        <w:t>утвержденн</w:t>
      </w:r>
      <w:r w:rsidR="00D46E5C" w:rsidRPr="002C2920">
        <w:rPr>
          <w:b/>
          <w:bCs/>
          <w:sz w:val="27"/>
          <w:szCs w:val="27"/>
        </w:rPr>
        <w:t>ое</w:t>
      </w:r>
      <w:r w:rsidRPr="002C2920">
        <w:rPr>
          <w:b/>
          <w:bCs/>
          <w:sz w:val="27"/>
          <w:szCs w:val="27"/>
        </w:rPr>
        <w:t xml:space="preserve"> постановлением Главы </w:t>
      </w:r>
    </w:p>
    <w:p w:rsidR="004F3C5A" w:rsidRPr="002C2920" w:rsidRDefault="004F3C5A" w:rsidP="00A850F7">
      <w:pPr>
        <w:pStyle w:val="ad"/>
        <w:ind w:right="79"/>
        <w:rPr>
          <w:b/>
          <w:bCs/>
          <w:sz w:val="27"/>
          <w:szCs w:val="27"/>
        </w:rPr>
      </w:pPr>
      <w:r w:rsidRPr="002C2920">
        <w:rPr>
          <w:b/>
          <w:bCs/>
          <w:sz w:val="27"/>
          <w:szCs w:val="27"/>
        </w:rPr>
        <w:t xml:space="preserve">администрации города Байконур </w:t>
      </w:r>
    </w:p>
    <w:p w:rsidR="00A850F7" w:rsidRPr="002C2920" w:rsidRDefault="004F3C5A" w:rsidP="00A850F7">
      <w:pPr>
        <w:pStyle w:val="ad"/>
        <w:ind w:right="79"/>
        <w:rPr>
          <w:b/>
          <w:bCs/>
          <w:sz w:val="27"/>
          <w:szCs w:val="27"/>
        </w:rPr>
      </w:pPr>
      <w:r w:rsidRPr="002C2920">
        <w:rPr>
          <w:b/>
          <w:bCs/>
          <w:sz w:val="27"/>
          <w:szCs w:val="27"/>
        </w:rPr>
        <w:t>от 20 апреля 2023 г. № 175</w:t>
      </w:r>
    </w:p>
    <w:bookmarkEnd w:id="0"/>
    <w:p w:rsidR="004F3C5A" w:rsidRPr="002C2920" w:rsidRDefault="004F3C5A" w:rsidP="00A850F7">
      <w:pPr>
        <w:pStyle w:val="ad"/>
        <w:ind w:right="79"/>
        <w:rPr>
          <w:b/>
          <w:bCs/>
          <w:sz w:val="27"/>
          <w:szCs w:val="27"/>
        </w:rPr>
      </w:pPr>
    </w:p>
    <w:p w:rsidR="00F61C3B" w:rsidRPr="002C2920" w:rsidRDefault="00F61C3B" w:rsidP="002A4ED9">
      <w:pPr>
        <w:pStyle w:val="af5"/>
        <w:spacing w:before="0" w:beforeAutospacing="0" w:after="0" w:afterAutospacing="0" w:line="312" w:lineRule="auto"/>
        <w:ind w:firstLine="709"/>
        <w:jc w:val="both"/>
        <w:rPr>
          <w:sz w:val="27"/>
          <w:szCs w:val="27"/>
        </w:rPr>
      </w:pPr>
    </w:p>
    <w:p w:rsidR="004B3A0A" w:rsidRPr="002C2920" w:rsidRDefault="00487ED3" w:rsidP="00982D46">
      <w:pPr>
        <w:pStyle w:val="af5"/>
        <w:spacing w:line="336" w:lineRule="auto"/>
        <w:ind w:firstLine="709"/>
        <w:jc w:val="both"/>
        <w:rPr>
          <w:color w:val="FF0000"/>
          <w:sz w:val="27"/>
          <w:szCs w:val="27"/>
        </w:rPr>
      </w:pPr>
      <w:r w:rsidRPr="002C2920">
        <w:rPr>
          <w:sz w:val="27"/>
          <w:szCs w:val="27"/>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2C2920">
        <w:rPr>
          <w:sz w:val="27"/>
          <w:szCs w:val="27"/>
        </w:rPr>
        <w:t xml:space="preserve"> от 23 декабря 1995 г.</w:t>
      </w:r>
      <w:r w:rsidR="002C2920">
        <w:rPr>
          <w:sz w:val="27"/>
          <w:szCs w:val="27"/>
        </w:rPr>
        <w:t xml:space="preserve">, </w:t>
      </w:r>
      <w:r w:rsidR="007168CC">
        <w:rPr>
          <w:sz w:val="27"/>
          <w:szCs w:val="27"/>
        </w:rPr>
        <w:t>в целях прив</w:t>
      </w:r>
      <w:r w:rsidR="00935C33">
        <w:rPr>
          <w:sz w:val="27"/>
          <w:szCs w:val="27"/>
        </w:rPr>
        <w:t>е</w:t>
      </w:r>
      <w:r w:rsidR="007168CC">
        <w:rPr>
          <w:sz w:val="27"/>
          <w:szCs w:val="27"/>
        </w:rPr>
        <w:t xml:space="preserve">дения </w:t>
      </w:r>
      <w:r w:rsidR="00170DE8">
        <w:rPr>
          <w:sz w:val="27"/>
          <w:szCs w:val="27"/>
        </w:rPr>
        <w:br/>
      </w:r>
      <w:r w:rsidR="007168CC">
        <w:rPr>
          <w:sz w:val="27"/>
          <w:szCs w:val="27"/>
        </w:rPr>
        <w:t xml:space="preserve">в соответствие </w:t>
      </w:r>
      <w:r w:rsidR="00170DE8">
        <w:rPr>
          <w:sz w:val="27"/>
          <w:szCs w:val="27"/>
        </w:rPr>
        <w:t>государственной программ</w:t>
      </w:r>
      <w:r w:rsidR="00532BF7">
        <w:rPr>
          <w:sz w:val="27"/>
          <w:szCs w:val="27"/>
        </w:rPr>
        <w:t>е</w:t>
      </w:r>
      <w:r w:rsidR="00170DE8">
        <w:rPr>
          <w:sz w:val="27"/>
          <w:szCs w:val="27"/>
        </w:rPr>
        <w:t xml:space="preserve"> </w:t>
      </w:r>
      <w:r w:rsidR="00170DE8" w:rsidRPr="002C2920">
        <w:rPr>
          <w:sz w:val="27"/>
          <w:szCs w:val="27"/>
        </w:rPr>
        <w:t xml:space="preserve">«Развитие и поддержка малого </w:t>
      </w:r>
      <w:r w:rsidR="00532BF7">
        <w:rPr>
          <w:sz w:val="27"/>
          <w:szCs w:val="27"/>
        </w:rPr>
        <w:br/>
      </w:r>
      <w:r w:rsidR="00170DE8" w:rsidRPr="002C2920">
        <w:rPr>
          <w:sz w:val="27"/>
          <w:szCs w:val="27"/>
        </w:rPr>
        <w:t>и среднего предпринимательства в городе Байконур на 2021-2024 гг.»</w:t>
      </w:r>
      <w:r w:rsidR="00170DE8">
        <w:rPr>
          <w:sz w:val="27"/>
          <w:szCs w:val="27"/>
        </w:rPr>
        <w:t>, утвержденн</w:t>
      </w:r>
      <w:r w:rsidR="00EC66B2">
        <w:rPr>
          <w:sz w:val="27"/>
          <w:szCs w:val="27"/>
        </w:rPr>
        <w:t>о</w:t>
      </w:r>
      <w:r w:rsidR="00170DE8">
        <w:rPr>
          <w:sz w:val="27"/>
          <w:szCs w:val="27"/>
        </w:rPr>
        <w:t xml:space="preserve">й </w:t>
      </w:r>
      <w:r w:rsidR="00737D31" w:rsidRPr="002C2920">
        <w:rPr>
          <w:sz w:val="27"/>
          <w:szCs w:val="27"/>
        </w:rPr>
        <w:t>постановлени</w:t>
      </w:r>
      <w:r w:rsidR="00170DE8">
        <w:rPr>
          <w:sz w:val="27"/>
          <w:szCs w:val="27"/>
        </w:rPr>
        <w:t>ем</w:t>
      </w:r>
      <w:r w:rsidR="00737D31" w:rsidRPr="002C2920">
        <w:rPr>
          <w:sz w:val="27"/>
          <w:szCs w:val="27"/>
        </w:rPr>
        <w:t xml:space="preserve"> Главы администрации города Байконур</w:t>
      </w:r>
      <w:r w:rsidR="001452D9" w:rsidRPr="002C2920">
        <w:rPr>
          <w:sz w:val="27"/>
          <w:szCs w:val="27"/>
        </w:rPr>
        <w:t xml:space="preserve"> </w:t>
      </w:r>
      <w:r w:rsidR="00170DE8">
        <w:rPr>
          <w:sz w:val="27"/>
          <w:szCs w:val="27"/>
        </w:rPr>
        <w:br/>
      </w:r>
      <w:r w:rsidR="001452D9" w:rsidRPr="002C2920">
        <w:rPr>
          <w:sz w:val="27"/>
          <w:szCs w:val="27"/>
        </w:rPr>
        <w:t xml:space="preserve">от 28 декабря 2020 г. № 662 «Об утверждении государственной программы </w:t>
      </w:r>
      <w:r w:rsidR="00935C33">
        <w:rPr>
          <w:sz w:val="27"/>
          <w:szCs w:val="27"/>
        </w:rPr>
        <w:t>«</w:t>
      </w:r>
      <w:r w:rsidR="00170DE8" w:rsidRPr="002C2920">
        <w:rPr>
          <w:sz w:val="27"/>
          <w:szCs w:val="27"/>
        </w:rPr>
        <w:t xml:space="preserve">Развитие и поддержка малого и среднего предпринимательства в городе Байконур на 2021-2024 гг.» </w:t>
      </w:r>
      <w:r w:rsidR="00737D31" w:rsidRPr="002C2920">
        <w:rPr>
          <w:sz w:val="27"/>
          <w:szCs w:val="27"/>
        </w:rPr>
        <w:t>(с изменениями)</w:t>
      </w:r>
      <w:r w:rsidR="00532BF7">
        <w:rPr>
          <w:sz w:val="27"/>
          <w:szCs w:val="27"/>
        </w:rPr>
        <w:t>,</w:t>
      </w:r>
    </w:p>
    <w:p w:rsidR="00EB1FE4" w:rsidRPr="002C2920" w:rsidRDefault="00EB1FE4" w:rsidP="004B3A0A">
      <w:pPr>
        <w:pStyle w:val="af5"/>
        <w:spacing w:line="264" w:lineRule="auto"/>
        <w:jc w:val="center"/>
        <w:rPr>
          <w:b/>
          <w:spacing w:val="40"/>
          <w:sz w:val="27"/>
          <w:szCs w:val="27"/>
        </w:rPr>
      </w:pPr>
      <w:r w:rsidRPr="002C2920">
        <w:rPr>
          <w:b/>
          <w:spacing w:val="40"/>
          <w:sz w:val="27"/>
          <w:szCs w:val="27"/>
        </w:rPr>
        <w:t>ПОСТАНОВЛЯЮ:</w:t>
      </w:r>
    </w:p>
    <w:p w:rsidR="00D03F69" w:rsidRPr="002C2920" w:rsidRDefault="00BF580C" w:rsidP="00BF0FF6">
      <w:pPr>
        <w:numPr>
          <w:ilvl w:val="0"/>
          <w:numId w:val="1"/>
        </w:numPr>
        <w:tabs>
          <w:tab w:val="clear" w:pos="1069"/>
          <w:tab w:val="left" w:pos="0"/>
          <w:tab w:val="left" w:pos="1134"/>
        </w:tabs>
        <w:spacing w:line="312" w:lineRule="auto"/>
        <w:ind w:left="0" w:firstLine="709"/>
        <w:jc w:val="both"/>
        <w:rPr>
          <w:sz w:val="27"/>
          <w:szCs w:val="27"/>
        </w:rPr>
      </w:pPr>
      <w:r>
        <w:rPr>
          <w:sz w:val="27"/>
          <w:szCs w:val="27"/>
        </w:rPr>
        <w:t xml:space="preserve">Внести в </w:t>
      </w:r>
      <w:r w:rsidR="00D03F69" w:rsidRPr="002C2920">
        <w:rPr>
          <w:sz w:val="27"/>
          <w:szCs w:val="27"/>
        </w:rPr>
        <w:t>П</w:t>
      </w:r>
      <w:r w:rsidR="003D0BFF" w:rsidRPr="002C2920">
        <w:rPr>
          <w:sz w:val="27"/>
          <w:szCs w:val="27"/>
        </w:rPr>
        <w:t xml:space="preserve">оложение о поддержке </w:t>
      </w:r>
      <w:r w:rsidR="00CF6A82" w:rsidRPr="002C2920">
        <w:rPr>
          <w:sz w:val="27"/>
          <w:szCs w:val="27"/>
        </w:rPr>
        <w:t xml:space="preserve">субъектов </w:t>
      </w:r>
      <w:r w:rsidR="003D0BFF" w:rsidRPr="002C2920">
        <w:rPr>
          <w:sz w:val="27"/>
          <w:szCs w:val="27"/>
        </w:rPr>
        <w:t xml:space="preserve">малого и среднего предпринимательства путем предоставления субсидий субъектам малого </w:t>
      </w:r>
      <w:r w:rsidR="00CF6A82" w:rsidRPr="002C2920">
        <w:rPr>
          <w:sz w:val="27"/>
          <w:szCs w:val="27"/>
        </w:rPr>
        <w:br/>
      </w:r>
      <w:r w:rsidR="003D0BFF" w:rsidRPr="002C2920">
        <w:rPr>
          <w:sz w:val="27"/>
          <w:szCs w:val="27"/>
        </w:rPr>
        <w:t>и среднего предпринимательства, ведущим деятельность в приоритетных</w:t>
      </w:r>
      <w:r w:rsidR="00D03F69" w:rsidRPr="002C2920">
        <w:rPr>
          <w:sz w:val="27"/>
          <w:szCs w:val="27"/>
        </w:rPr>
        <w:t xml:space="preserve"> направлениях в городе </w:t>
      </w:r>
      <w:r w:rsidR="00532BF7">
        <w:rPr>
          <w:sz w:val="27"/>
          <w:szCs w:val="27"/>
        </w:rPr>
        <w:t>Байконур,</w:t>
      </w:r>
      <w:r w:rsidR="00D03F69" w:rsidRPr="002C2920">
        <w:rPr>
          <w:sz w:val="27"/>
          <w:szCs w:val="27"/>
        </w:rPr>
        <w:t xml:space="preserve"> на возмещение части затрат, связанных </w:t>
      </w:r>
      <w:r w:rsidR="00E7503B" w:rsidRPr="002C2920">
        <w:rPr>
          <w:sz w:val="27"/>
          <w:szCs w:val="27"/>
        </w:rPr>
        <w:br/>
      </w:r>
      <w:r w:rsidR="00D03F69" w:rsidRPr="002C2920">
        <w:rPr>
          <w:sz w:val="27"/>
          <w:szCs w:val="27"/>
        </w:rPr>
        <w:t>с ведением предпринимательской деятельности</w:t>
      </w:r>
      <w:r w:rsidR="006E0D90">
        <w:rPr>
          <w:sz w:val="27"/>
          <w:szCs w:val="27"/>
        </w:rPr>
        <w:t>,</w:t>
      </w:r>
      <w:r w:rsidR="00E91F3F">
        <w:rPr>
          <w:sz w:val="27"/>
          <w:szCs w:val="27"/>
        </w:rPr>
        <w:t xml:space="preserve"> утвержденное постановлением </w:t>
      </w:r>
      <w:r w:rsidR="00E91F3F">
        <w:rPr>
          <w:sz w:val="27"/>
          <w:szCs w:val="27"/>
        </w:rPr>
        <w:lastRenderedPageBreak/>
        <w:t xml:space="preserve">Главы администрации города Байконур от 20 апреля 2023 г. № 175 </w:t>
      </w:r>
      <w:r w:rsidR="00C222A6">
        <w:rPr>
          <w:sz w:val="27"/>
          <w:szCs w:val="27"/>
        </w:rPr>
        <w:br/>
      </w:r>
      <w:r w:rsidR="00E91F3F">
        <w:rPr>
          <w:sz w:val="27"/>
          <w:szCs w:val="27"/>
        </w:rPr>
        <w:t xml:space="preserve">«Об утверждении Положения </w:t>
      </w:r>
      <w:r w:rsidR="00C222A6">
        <w:rPr>
          <w:sz w:val="27"/>
          <w:szCs w:val="27"/>
        </w:rPr>
        <w:t xml:space="preserve">о поддержке субъектов малого и среднего предпринимательства путем предоставления субсидий субъектам малого </w:t>
      </w:r>
      <w:r w:rsidR="00C222A6">
        <w:rPr>
          <w:sz w:val="27"/>
          <w:szCs w:val="27"/>
        </w:rPr>
        <w:br/>
        <w:t xml:space="preserve">и среднего предпринимательства, ведущим деятельность в приоритетных направлениях в городе Байконур, на возмещение части затрат, связанных </w:t>
      </w:r>
      <w:r w:rsidR="00C222A6">
        <w:rPr>
          <w:sz w:val="27"/>
          <w:szCs w:val="27"/>
        </w:rPr>
        <w:br/>
        <w:t>с ведением предпринимательской деятельности»</w:t>
      </w:r>
      <w:r w:rsidR="00EA1AEF">
        <w:rPr>
          <w:sz w:val="27"/>
          <w:szCs w:val="27"/>
        </w:rPr>
        <w:t xml:space="preserve"> </w:t>
      </w:r>
      <w:r w:rsidR="00F31ADE">
        <w:rPr>
          <w:sz w:val="27"/>
          <w:szCs w:val="27"/>
        </w:rPr>
        <w:t>(с изменениями) (</w:t>
      </w:r>
      <w:r w:rsidR="00EA1AEF">
        <w:rPr>
          <w:sz w:val="27"/>
          <w:szCs w:val="27"/>
        </w:rPr>
        <w:t>далее – Положение),</w:t>
      </w:r>
      <w:r w:rsidR="00C222A6">
        <w:rPr>
          <w:sz w:val="27"/>
          <w:szCs w:val="27"/>
        </w:rPr>
        <w:t xml:space="preserve"> </w:t>
      </w:r>
      <w:r w:rsidR="00D03F69" w:rsidRPr="002C2920">
        <w:rPr>
          <w:sz w:val="27"/>
          <w:szCs w:val="27"/>
        </w:rPr>
        <w:t>следующие изменения:</w:t>
      </w:r>
    </w:p>
    <w:p w:rsidR="001B1D8C" w:rsidRPr="002C2920" w:rsidRDefault="006466FA" w:rsidP="00532BF7">
      <w:pPr>
        <w:numPr>
          <w:ilvl w:val="1"/>
          <w:numId w:val="2"/>
        </w:numPr>
        <w:tabs>
          <w:tab w:val="left" w:pos="0"/>
          <w:tab w:val="left" w:pos="1134"/>
        </w:tabs>
        <w:spacing w:line="312" w:lineRule="auto"/>
        <w:ind w:left="0" w:firstLine="710"/>
        <w:jc w:val="both"/>
        <w:rPr>
          <w:sz w:val="27"/>
          <w:szCs w:val="27"/>
        </w:rPr>
      </w:pPr>
      <w:r>
        <w:rPr>
          <w:sz w:val="27"/>
          <w:szCs w:val="27"/>
        </w:rPr>
        <w:t xml:space="preserve"> </w:t>
      </w:r>
      <w:r w:rsidR="00170DE8">
        <w:rPr>
          <w:sz w:val="27"/>
          <w:szCs w:val="27"/>
        </w:rPr>
        <w:t>В</w:t>
      </w:r>
      <w:r w:rsidR="00D03F69" w:rsidRPr="002C2920">
        <w:rPr>
          <w:sz w:val="27"/>
          <w:szCs w:val="27"/>
        </w:rPr>
        <w:t xml:space="preserve"> </w:t>
      </w:r>
      <w:r w:rsidR="00170DE8">
        <w:rPr>
          <w:sz w:val="27"/>
          <w:szCs w:val="27"/>
        </w:rPr>
        <w:t>п</w:t>
      </w:r>
      <w:r w:rsidR="00B97D2D" w:rsidRPr="002C2920">
        <w:rPr>
          <w:sz w:val="27"/>
          <w:szCs w:val="27"/>
        </w:rPr>
        <w:t>ункт</w:t>
      </w:r>
      <w:r w:rsidR="00170DE8">
        <w:rPr>
          <w:sz w:val="27"/>
          <w:szCs w:val="27"/>
        </w:rPr>
        <w:t>е</w:t>
      </w:r>
      <w:r w:rsidR="00B97D2D" w:rsidRPr="002C2920">
        <w:rPr>
          <w:sz w:val="27"/>
          <w:szCs w:val="27"/>
        </w:rPr>
        <w:t xml:space="preserve"> 1.3 раздела 1 </w:t>
      </w:r>
      <w:r w:rsidR="00170DE8">
        <w:rPr>
          <w:sz w:val="27"/>
          <w:szCs w:val="27"/>
        </w:rPr>
        <w:t>слова «</w:t>
      </w:r>
      <w:r w:rsidR="00170DE8" w:rsidRPr="002C2920">
        <w:rPr>
          <w:color w:val="000000"/>
          <w:sz w:val="27"/>
          <w:szCs w:val="27"/>
          <w:shd w:val="clear" w:color="auto" w:fill="FFFFFF"/>
        </w:rPr>
        <w:t xml:space="preserve">49.31.21 </w:t>
      </w:r>
      <w:r w:rsidR="00170DE8" w:rsidRPr="002C2920">
        <w:rPr>
          <w:kern w:val="16"/>
          <w:sz w:val="27"/>
          <w:szCs w:val="27"/>
        </w:rPr>
        <w:t>- р</w:t>
      </w:r>
      <w:r w:rsidR="00170DE8" w:rsidRPr="002C2920">
        <w:rPr>
          <w:color w:val="000000"/>
          <w:sz w:val="27"/>
          <w:szCs w:val="27"/>
          <w:shd w:val="clear" w:color="auto" w:fill="FFFFFF"/>
        </w:rPr>
        <w:t>егулярные перевозки пассажиров автобусами в городском и пригородном сообщении</w:t>
      </w:r>
      <w:r w:rsidR="00170DE8">
        <w:rPr>
          <w:color w:val="000000"/>
          <w:sz w:val="27"/>
          <w:szCs w:val="27"/>
          <w:shd w:val="clear" w:color="auto" w:fill="FFFFFF"/>
        </w:rPr>
        <w:t>» заменить словами «</w:t>
      </w:r>
      <w:r w:rsidR="00170DE8" w:rsidRPr="002C2920">
        <w:rPr>
          <w:color w:val="000000"/>
          <w:sz w:val="27"/>
          <w:szCs w:val="27"/>
          <w:shd w:val="clear" w:color="auto" w:fill="FFFFFF"/>
        </w:rPr>
        <w:t>49.31</w:t>
      </w:r>
      <w:r w:rsidR="00F31ADE">
        <w:rPr>
          <w:color w:val="000000"/>
          <w:sz w:val="27"/>
          <w:szCs w:val="27"/>
          <w:shd w:val="clear" w:color="auto" w:fill="FFFFFF"/>
        </w:rPr>
        <w:t xml:space="preserve"> </w:t>
      </w:r>
      <w:r w:rsidR="00170DE8" w:rsidRPr="002C2920">
        <w:rPr>
          <w:kern w:val="16"/>
          <w:sz w:val="27"/>
          <w:szCs w:val="27"/>
        </w:rPr>
        <w:t xml:space="preserve">- </w:t>
      </w:r>
      <w:r w:rsidR="00170DE8" w:rsidRPr="00685A17">
        <w:rPr>
          <w:kern w:val="16"/>
          <w:sz w:val="27"/>
          <w:szCs w:val="27"/>
        </w:rPr>
        <w:t>деятельность сухопутного пассажирского транспорта: перевозки пассажиров в городском и пригородном сообщении</w:t>
      </w:r>
      <w:r w:rsidR="00170DE8">
        <w:rPr>
          <w:color w:val="000000"/>
          <w:sz w:val="27"/>
          <w:szCs w:val="27"/>
          <w:shd w:val="clear" w:color="auto" w:fill="FFFFFF"/>
        </w:rPr>
        <w:t>».</w:t>
      </w:r>
    </w:p>
    <w:p w:rsidR="00532BF7" w:rsidRDefault="00F31ADE" w:rsidP="00532BF7">
      <w:pPr>
        <w:numPr>
          <w:ilvl w:val="1"/>
          <w:numId w:val="2"/>
        </w:numPr>
        <w:tabs>
          <w:tab w:val="left" w:pos="0"/>
          <w:tab w:val="left" w:pos="1276"/>
        </w:tabs>
        <w:spacing w:line="312" w:lineRule="auto"/>
        <w:ind w:left="0" w:firstLine="710"/>
        <w:jc w:val="both"/>
        <w:rPr>
          <w:sz w:val="27"/>
          <w:szCs w:val="27"/>
        </w:rPr>
      </w:pPr>
      <w:r>
        <w:rPr>
          <w:sz w:val="27"/>
          <w:szCs w:val="27"/>
        </w:rPr>
        <w:t xml:space="preserve">В абзаце четвертом </w:t>
      </w:r>
      <w:r w:rsidR="00532BF7">
        <w:rPr>
          <w:sz w:val="27"/>
          <w:szCs w:val="27"/>
        </w:rPr>
        <w:t>пункт</w:t>
      </w:r>
      <w:r>
        <w:rPr>
          <w:sz w:val="27"/>
          <w:szCs w:val="27"/>
        </w:rPr>
        <w:t>а</w:t>
      </w:r>
      <w:r w:rsidR="00532BF7">
        <w:rPr>
          <w:sz w:val="27"/>
          <w:szCs w:val="27"/>
        </w:rPr>
        <w:t xml:space="preserve"> 1.4 раздела 1 слово «долгосрочное» исключить.</w:t>
      </w:r>
    </w:p>
    <w:p w:rsidR="00532BF7" w:rsidRDefault="00F31ADE" w:rsidP="00532BF7">
      <w:pPr>
        <w:numPr>
          <w:ilvl w:val="1"/>
          <w:numId w:val="2"/>
        </w:numPr>
        <w:tabs>
          <w:tab w:val="left" w:pos="0"/>
          <w:tab w:val="left" w:pos="1276"/>
        </w:tabs>
        <w:spacing w:line="312" w:lineRule="auto"/>
        <w:ind w:left="0" w:firstLine="710"/>
        <w:jc w:val="both"/>
        <w:rPr>
          <w:sz w:val="27"/>
          <w:szCs w:val="27"/>
        </w:rPr>
      </w:pPr>
      <w:r>
        <w:rPr>
          <w:sz w:val="27"/>
          <w:szCs w:val="27"/>
        </w:rPr>
        <w:t xml:space="preserve">В абзаце третьем </w:t>
      </w:r>
      <w:r w:rsidR="00532BF7">
        <w:rPr>
          <w:sz w:val="27"/>
          <w:szCs w:val="27"/>
        </w:rPr>
        <w:t>пунк</w:t>
      </w:r>
      <w:r>
        <w:rPr>
          <w:sz w:val="27"/>
          <w:szCs w:val="27"/>
        </w:rPr>
        <w:t>та</w:t>
      </w:r>
      <w:r w:rsidR="00532BF7">
        <w:rPr>
          <w:sz w:val="27"/>
          <w:szCs w:val="27"/>
        </w:rPr>
        <w:t xml:space="preserve"> 1.6 раздела 1 слово «долгосрочно</w:t>
      </w:r>
      <w:r w:rsidR="00935C33">
        <w:rPr>
          <w:sz w:val="27"/>
          <w:szCs w:val="27"/>
        </w:rPr>
        <w:t>го</w:t>
      </w:r>
      <w:r w:rsidR="00532BF7">
        <w:rPr>
          <w:sz w:val="27"/>
          <w:szCs w:val="27"/>
        </w:rPr>
        <w:t>» исключить.</w:t>
      </w:r>
    </w:p>
    <w:p w:rsidR="00C33E73" w:rsidRPr="002C2920" w:rsidRDefault="00C33E73" w:rsidP="00532BF7">
      <w:pPr>
        <w:numPr>
          <w:ilvl w:val="0"/>
          <w:numId w:val="2"/>
        </w:numPr>
        <w:tabs>
          <w:tab w:val="left" w:pos="0"/>
        </w:tabs>
        <w:spacing w:line="312" w:lineRule="auto"/>
        <w:ind w:left="0" w:firstLine="709"/>
        <w:jc w:val="both"/>
        <w:rPr>
          <w:sz w:val="27"/>
          <w:szCs w:val="27"/>
        </w:rPr>
      </w:pPr>
      <w:r w:rsidRPr="002C2920">
        <w:rPr>
          <w:sz w:val="27"/>
          <w:szCs w:val="27"/>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C33E73" w:rsidRDefault="00C33E73" w:rsidP="00BF0FF6">
      <w:pPr>
        <w:numPr>
          <w:ilvl w:val="0"/>
          <w:numId w:val="2"/>
        </w:numPr>
        <w:tabs>
          <w:tab w:val="left" w:pos="0"/>
          <w:tab w:val="left" w:pos="1134"/>
        </w:tabs>
        <w:spacing w:line="312" w:lineRule="auto"/>
        <w:ind w:left="0" w:firstLine="709"/>
        <w:jc w:val="both"/>
        <w:rPr>
          <w:sz w:val="27"/>
          <w:szCs w:val="27"/>
        </w:rPr>
      </w:pPr>
      <w:r w:rsidRPr="002C2920">
        <w:rPr>
          <w:sz w:val="27"/>
          <w:szCs w:val="27"/>
        </w:rPr>
        <w:t xml:space="preserve">Контроль за исполнением настоящего постановления возложить </w:t>
      </w:r>
      <w:r w:rsidR="00462010">
        <w:rPr>
          <w:sz w:val="27"/>
          <w:szCs w:val="27"/>
        </w:rPr>
        <w:br/>
        <w:t>н</w:t>
      </w:r>
      <w:r w:rsidRPr="002C2920">
        <w:rPr>
          <w:sz w:val="27"/>
          <w:szCs w:val="27"/>
        </w:rPr>
        <w:t>а </w:t>
      </w:r>
      <w:r w:rsidR="00462010">
        <w:rPr>
          <w:sz w:val="27"/>
          <w:szCs w:val="27"/>
        </w:rPr>
        <w:t xml:space="preserve"> </w:t>
      </w:r>
      <w:r w:rsidRPr="002C2920">
        <w:rPr>
          <w:sz w:val="27"/>
          <w:szCs w:val="27"/>
        </w:rPr>
        <w:t>заместителя</w:t>
      </w:r>
      <w:r w:rsidR="00462010">
        <w:rPr>
          <w:sz w:val="27"/>
          <w:szCs w:val="27"/>
        </w:rPr>
        <w:t xml:space="preserve"> </w:t>
      </w:r>
      <w:r w:rsidRPr="002C2920">
        <w:rPr>
          <w:sz w:val="27"/>
          <w:szCs w:val="27"/>
        </w:rPr>
        <w:t>Главы администрации,</w:t>
      </w:r>
      <w:r w:rsidR="00462010">
        <w:rPr>
          <w:sz w:val="27"/>
          <w:szCs w:val="27"/>
        </w:rPr>
        <w:t xml:space="preserve"> </w:t>
      </w:r>
      <w:r w:rsidRPr="002C2920">
        <w:rPr>
          <w:sz w:val="27"/>
          <w:szCs w:val="27"/>
        </w:rPr>
        <w:t>отвечающего за экономическую</w:t>
      </w:r>
      <w:r w:rsidR="00462010">
        <w:rPr>
          <w:sz w:val="27"/>
          <w:szCs w:val="27"/>
        </w:rPr>
        <w:t xml:space="preserve"> </w:t>
      </w:r>
      <w:r w:rsidR="00462010">
        <w:rPr>
          <w:sz w:val="27"/>
          <w:szCs w:val="27"/>
        </w:rPr>
        <w:br/>
      </w:r>
      <w:r w:rsidRPr="002C2920">
        <w:rPr>
          <w:sz w:val="27"/>
          <w:szCs w:val="27"/>
        </w:rPr>
        <w:t xml:space="preserve">и </w:t>
      </w:r>
      <w:r w:rsidR="00462010">
        <w:rPr>
          <w:sz w:val="27"/>
          <w:szCs w:val="27"/>
        </w:rPr>
        <w:t>ф</w:t>
      </w:r>
      <w:r w:rsidRPr="002C2920">
        <w:rPr>
          <w:sz w:val="27"/>
          <w:szCs w:val="27"/>
        </w:rPr>
        <w:t>инансовую политику администрации города Байконур.</w:t>
      </w:r>
    </w:p>
    <w:p w:rsidR="00FE4DF7" w:rsidRDefault="00FE4DF7" w:rsidP="00FE4DF7">
      <w:pPr>
        <w:tabs>
          <w:tab w:val="left" w:pos="0"/>
          <w:tab w:val="left" w:pos="1134"/>
        </w:tabs>
        <w:spacing w:line="312" w:lineRule="auto"/>
        <w:jc w:val="both"/>
        <w:rPr>
          <w:sz w:val="27"/>
          <w:szCs w:val="27"/>
        </w:rPr>
      </w:pPr>
    </w:p>
    <w:p w:rsidR="00FE4DF7" w:rsidRDefault="00FE4DF7" w:rsidP="00FE4DF7">
      <w:pPr>
        <w:tabs>
          <w:tab w:val="left" w:pos="0"/>
          <w:tab w:val="left" w:pos="1134"/>
        </w:tabs>
        <w:spacing w:line="312" w:lineRule="auto"/>
        <w:jc w:val="both"/>
        <w:rPr>
          <w:sz w:val="27"/>
          <w:szCs w:val="27"/>
        </w:rPr>
      </w:pPr>
    </w:p>
    <w:p w:rsidR="00FE4DF7" w:rsidRPr="002C2920" w:rsidRDefault="00FE4DF7" w:rsidP="00FE4DF7">
      <w:pPr>
        <w:tabs>
          <w:tab w:val="left" w:pos="0"/>
          <w:tab w:val="left" w:pos="1134"/>
        </w:tabs>
        <w:spacing w:line="312" w:lineRule="auto"/>
        <w:jc w:val="both"/>
        <w:rPr>
          <w:sz w:val="27"/>
          <w:szCs w:val="27"/>
        </w:rPr>
      </w:pPr>
    </w:p>
    <w:tbl>
      <w:tblPr>
        <w:tblW w:w="9807" w:type="dxa"/>
        <w:tblLook w:val="04A0" w:firstRow="1" w:lastRow="0" w:firstColumn="1" w:lastColumn="0" w:noHBand="0" w:noVBand="1"/>
      </w:tblPr>
      <w:tblGrid>
        <w:gridCol w:w="9807"/>
      </w:tblGrid>
      <w:tr w:rsidR="00FE4DF7" w:rsidRPr="002C2920" w:rsidTr="00FE4DF7">
        <w:trPr>
          <w:trHeight w:val="570"/>
        </w:trPr>
        <w:tc>
          <w:tcPr>
            <w:tcW w:w="9807" w:type="dxa"/>
            <w:shd w:val="clear" w:color="auto" w:fill="auto"/>
          </w:tcPr>
          <w:p w:rsidR="00FE4DF7" w:rsidRPr="002C2920" w:rsidRDefault="00FE4DF7" w:rsidP="004B163F">
            <w:pPr>
              <w:pStyle w:val="20"/>
              <w:spacing w:before="120" w:after="120" w:line="240" w:lineRule="auto"/>
              <w:ind w:right="-4918"/>
              <w:jc w:val="left"/>
              <w:rPr>
                <w:b/>
                <w:snapToGrid w:val="0"/>
                <w:sz w:val="27"/>
                <w:szCs w:val="27"/>
              </w:rPr>
            </w:pPr>
            <w:r>
              <w:rPr>
                <w:b/>
                <w:snapToGrid w:val="0"/>
                <w:sz w:val="27"/>
                <w:szCs w:val="27"/>
              </w:rPr>
              <w:t>Г</w:t>
            </w:r>
            <w:r w:rsidRPr="002C2920">
              <w:rPr>
                <w:b/>
                <w:snapToGrid w:val="0"/>
                <w:sz w:val="27"/>
                <w:szCs w:val="27"/>
              </w:rPr>
              <w:t xml:space="preserve">лава  администрации                                                        </w:t>
            </w:r>
            <w:r>
              <w:rPr>
                <w:b/>
                <w:snapToGrid w:val="0"/>
                <w:sz w:val="27"/>
                <w:szCs w:val="27"/>
              </w:rPr>
              <w:t xml:space="preserve">      </w:t>
            </w:r>
            <w:r w:rsidRPr="002C2920">
              <w:rPr>
                <w:b/>
                <w:snapToGrid w:val="0"/>
                <w:sz w:val="27"/>
                <w:szCs w:val="27"/>
              </w:rPr>
              <w:t xml:space="preserve">               К.Д. Бусыгин</w:t>
            </w:r>
          </w:p>
        </w:tc>
      </w:tr>
    </w:tbl>
    <w:p w:rsidR="00CA03AE" w:rsidRPr="00C17764" w:rsidRDefault="00CA03AE" w:rsidP="004B163F">
      <w:pPr>
        <w:pStyle w:val="20"/>
        <w:spacing w:before="120" w:after="120"/>
        <w:jc w:val="center"/>
        <w:rPr>
          <w:b/>
        </w:rPr>
      </w:pPr>
    </w:p>
    <w:sectPr w:rsidR="00CA03AE" w:rsidRPr="00C17764" w:rsidSect="00FE4DF7">
      <w:headerReference w:type="even" r:id="rId10"/>
      <w:headerReference w:type="default" r:id="rId11"/>
      <w:type w:val="continuous"/>
      <w:pgSz w:w="11907" w:h="16840" w:code="9"/>
      <w:pgMar w:top="1134" w:right="567" w:bottom="1134"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3F2" w:rsidRDefault="00C443F2">
      <w:r>
        <w:separator/>
      </w:r>
    </w:p>
  </w:endnote>
  <w:endnote w:type="continuationSeparator" w:id="0">
    <w:p w:rsidR="00C443F2" w:rsidRDefault="00C4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3F2" w:rsidRDefault="00C443F2">
      <w:r>
        <w:separator/>
      </w:r>
    </w:p>
  </w:footnote>
  <w:footnote w:type="continuationSeparator" w:id="0">
    <w:p w:rsidR="00C443F2" w:rsidRDefault="00C44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E8" w:rsidRPr="00DB3E8C" w:rsidRDefault="00170DE8" w:rsidP="00B80236">
    <w:pPr>
      <w:pStyle w:val="a7"/>
      <w:jc w:val="center"/>
      <w:rPr>
        <w:sz w:val="24"/>
        <w:szCs w:val="24"/>
      </w:rPr>
    </w:pPr>
    <w:r w:rsidRPr="00DB3E8C">
      <w:rPr>
        <w:sz w:val="24"/>
        <w:szCs w:val="24"/>
      </w:rPr>
      <w:fldChar w:fldCharType="begin"/>
    </w:r>
    <w:r w:rsidRPr="00DB3E8C">
      <w:rPr>
        <w:sz w:val="24"/>
        <w:szCs w:val="24"/>
      </w:rPr>
      <w:instrText>PAGE   \* MERGEFORMAT</w:instrText>
    </w:r>
    <w:r w:rsidRPr="00DB3E8C">
      <w:rPr>
        <w:sz w:val="24"/>
        <w:szCs w:val="24"/>
      </w:rPr>
      <w:fldChar w:fldCharType="separate"/>
    </w:r>
    <w:r w:rsidR="00A534E7">
      <w:rPr>
        <w:noProof/>
        <w:sz w:val="24"/>
        <w:szCs w:val="24"/>
      </w:rPr>
      <w:t>2</w:t>
    </w:r>
    <w:r w:rsidRPr="00DB3E8C">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E8" w:rsidRPr="00DB3E8C" w:rsidRDefault="00170DE8">
    <w:pPr>
      <w:pStyle w:val="a7"/>
      <w:jc w:val="center"/>
      <w:rPr>
        <w:sz w:val="24"/>
        <w:szCs w:val="24"/>
      </w:rPr>
    </w:pPr>
    <w:r w:rsidRPr="00DB3E8C">
      <w:rPr>
        <w:sz w:val="24"/>
        <w:szCs w:val="24"/>
      </w:rPr>
      <w:fldChar w:fldCharType="begin"/>
    </w:r>
    <w:r w:rsidRPr="00DB3E8C">
      <w:rPr>
        <w:sz w:val="24"/>
        <w:szCs w:val="24"/>
      </w:rPr>
      <w:instrText>PAGE   \* MERGEFORMAT</w:instrText>
    </w:r>
    <w:r w:rsidRPr="00DB3E8C">
      <w:rPr>
        <w:sz w:val="24"/>
        <w:szCs w:val="24"/>
      </w:rPr>
      <w:fldChar w:fldCharType="separate"/>
    </w:r>
    <w:r>
      <w:rPr>
        <w:noProof/>
        <w:sz w:val="24"/>
        <w:szCs w:val="24"/>
      </w:rPr>
      <w:t>3</w:t>
    </w:r>
    <w:r w:rsidRPr="00DB3E8C">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16F30AD8"/>
    <w:multiLevelType w:val="multilevel"/>
    <w:tmpl w:val="7600823C"/>
    <w:lvl w:ilvl="0">
      <w:start w:val="1"/>
      <w:numFmt w:val="decimal"/>
      <w:lvlText w:val="%1."/>
      <w:lvlJc w:val="left"/>
      <w:pPr>
        <w:ind w:left="1301" w:hanging="450"/>
      </w:pPr>
      <w:rPr>
        <w:rFonts w:ascii="Times New Roman" w:eastAsia="Times New Roman" w:hAnsi="Times New Roman" w:cs="Times New Roman"/>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sz w:val="28"/>
        <w:szCs w:val="28"/>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481B7680"/>
    <w:multiLevelType w:val="hybridMultilevel"/>
    <w:tmpl w:val="6C6E39E0"/>
    <w:lvl w:ilvl="0" w:tplc="51DA74E8">
      <w:start w:val="2"/>
      <w:numFmt w:val="decimal"/>
      <w:lvlText w:val="%1"/>
      <w:lvlJc w:val="left"/>
      <w:pPr>
        <w:ind w:left="1661" w:hanging="360"/>
      </w:pPr>
      <w:rPr>
        <w:rFonts w:hint="default"/>
      </w:rPr>
    </w:lvl>
    <w:lvl w:ilvl="1" w:tplc="04190019" w:tentative="1">
      <w:start w:val="1"/>
      <w:numFmt w:val="lowerLetter"/>
      <w:lvlText w:val="%2."/>
      <w:lvlJc w:val="left"/>
      <w:pPr>
        <w:ind w:left="2381" w:hanging="360"/>
      </w:pPr>
    </w:lvl>
    <w:lvl w:ilvl="2" w:tplc="0419001B" w:tentative="1">
      <w:start w:val="1"/>
      <w:numFmt w:val="lowerRoman"/>
      <w:lvlText w:val="%3."/>
      <w:lvlJc w:val="right"/>
      <w:pPr>
        <w:ind w:left="3101" w:hanging="180"/>
      </w:pPr>
    </w:lvl>
    <w:lvl w:ilvl="3" w:tplc="0419000F" w:tentative="1">
      <w:start w:val="1"/>
      <w:numFmt w:val="decimal"/>
      <w:lvlText w:val="%4."/>
      <w:lvlJc w:val="left"/>
      <w:pPr>
        <w:ind w:left="3821" w:hanging="360"/>
      </w:pPr>
    </w:lvl>
    <w:lvl w:ilvl="4" w:tplc="04190019" w:tentative="1">
      <w:start w:val="1"/>
      <w:numFmt w:val="lowerLetter"/>
      <w:lvlText w:val="%5."/>
      <w:lvlJc w:val="left"/>
      <w:pPr>
        <w:ind w:left="4541" w:hanging="360"/>
      </w:pPr>
    </w:lvl>
    <w:lvl w:ilvl="5" w:tplc="0419001B" w:tentative="1">
      <w:start w:val="1"/>
      <w:numFmt w:val="lowerRoman"/>
      <w:lvlText w:val="%6."/>
      <w:lvlJc w:val="right"/>
      <w:pPr>
        <w:ind w:left="5261" w:hanging="180"/>
      </w:pPr>
    </w:lvl>
    <w:lvl w:ilvl="6" w:tplc="0419000F" w:tentative="1">
      <w:start w:val="1"/>
      <w:numFmt w:val="decimal"/>
      <w:lvlText w:val="%7."/>
      <w:lvlJc w:val="left"/>
      <w:pPr>
        <w:ind w:left="5981" w:hanging="360"/>
      </w:pPr>
    </w:lvl>
    <w:lvl w:ilvl="7" w:tplc="04190019" w:tentative="1">
      <w:start w:val="1"/>
      <w:numFmt w:val="lowerLetter"/>
      <w:lvlText w:val="%8."/>
      <w:lvlJc w:val="left"/>
      <w:pPr>
        <w:ind w:left="6701" w:hanging="360"/>
      </w:pPr>
    </w:lvl>
    <w:lvl w:ilvl="8" w:tplc="0419001B" w:tentative="1">
      <w:start w:val="1"/>
      <w:numFmt w:val="lowerRoman"/>
      <w:lvlText w:val="%9."/>
      <w:lvlJc w:val="right"/>
      <w:pPr>
        <w:ind w:left="7421" w:hanging="180"/>
      </w:pPr>
    </w:lvl>
  </w:abstractNum>
  <w:abstractNum w:abstractNumId="3" w15:restartNumberingAfterBreak="0">
    <w:nsid w:val="4B81465A"/>
    <w:multiLevelType w:val="hybridMultilevel"/>
    <w:tmpl w:val="821CDB48"/>
    <w:lvl w:ilvl="0" w:tplc="E45C22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74F49A5"/>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num w:numId="1">
    <w:abstractNumId w:val="4"/>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2077C"/>
    <w:rsid w:val="00021FAC"/>
    <w:rsid w:val="00022156"/>
    <w:rsid w:val="00024122"/>
    <w:rsid w:val="0003009E"/>
    <w:rsid w:val="00051FFE"/>
    <w:rsid w:val="00052D57"/>
    <w:rsid w:val="00061E49"/>
    <w:rsid w:val="00064396"/>
    <w:rsid w:val="00064B36"/>
    <w:rsid w:val="000662C7"/>
    <w:rsid w:val="00076FB9"/>
    <w:rsid w:val="00082049"/>
    <w:rsid w:val="000860A1"/>
    <w:rsid w:val="00090130"/>
    <w:rsid w:val="00091183"/>
    <w:rsid w:val="000A0B1C"/>
    <w:rsid w:val="000A0E04"/>
    <w:rsid w:val="000A173A"/>
    <w:rsid w:val="000B0B82"/>
    <w:rsid w:val="000B1FDA"/>
    <w:rsid w:val="000B2F9F"/>
    <w:rsid w:val="000B5957"/>
    <w:rsid w:val="000B7A9A"/>
    <w:rsid w:val="000C1802"/>
    <w:rsid w:val="000C4D8D"/>
    <w:rsid w:val="000E0D70"/>
    <w:rsid w:val="000E4D46"/>
    <w:rsid w:val="00102422"/>
    <w:rsid w:val="0010763D"/>
    <w:rsid w:val="00121DE7"/>
    <w:rsid w:val="00122256"/>
    <w:rsid w:val="0012704F"/>
    <w:rsid w:val="00132F0E"/>
    <w:rsid w:val="001354E9"/>
    <w:rsid w:val="001452D9"/>
    <w:rsid w:val="00151A68"/>
    <w:rsid w:val="00152D94"/>
    <w:rsid w:val="00162B96"/>
    <w:rsid w:val="00170DE8"/>
    <w:rsid w:val="00172A12"/>
    <w:rsid w:val="00177931"/>
    <w:rsid w:val="001829D9"/>
    <w:rsid w:val="00190E75"/>
    <w:rsid w:val="001938CA"/>
    <w:rsid w:val="00193D79"/>
    <w:rsid w:val="001A2117"/>
    <w:rsid w:val="001A4CD6"/>
    <w:rsid w:val="001A7E94"/>
    <w:rsid w:val="001B1D8C"/>
    <w:rsid w:val="001B1FAF"/>
    <w:rsid w:val="001B218D"/>
    <w:rsid w:val="001C02B4"/>
    <w:rsid w:val="001C575B"/>
    <w:rsid w:val="001D2B0B"/>
    <w:rsid w:val="001D7A4D"/>
    <w:rsid w:val="001E2263"/>
    <w:rsid w:val="001E492A"/>
    <w:rsid w:val="001F23CF"/>
    <w:rsid w:val="001F2748"/>
    <w:rsid w:val="002009F0"/>
    <w:rsid w:val="00201344"/>
    <w:rsid w:val="00202A94"/>
    <w:rsid w:val="00203435"/>
    <w:rsid w:val="002053B0"/>
    <w:rsid w:val="00205E3F"/>
    <w:rsid w:val="00223747"/>
    <w:rsid w:val="00225A4B"/>
    <w:rsid w:val="00225DF9"/>
    <w:rsid w:val="002335A2"/>
    <w:rsid w:val="00241377"/>
    <w:rsid w:val="00250FDE"/>
    <w:rsid w:val="00255901"/>
    <w:rsid w:val="002A1036"/>
    <w:rsid w:val="002A4ED9"/>
    <w:rsid w:val="002B412D"/>
    <w:rsid w:val="002C0599"/>
    <w:rsid w:val="002C0E06"/>
    <w:rsid w:val="002C2920"/>
    <w:rsid w:val="002D1CD2"/>
    <w:rsid w:val="002D324E"/>
    <w:rsid w:val="002D3506"/>
    <w:rsid w:val="002D3BDC"/>
    <w:rsid w:val="002E5BE0"/>
    <w:rsid w:val="002E7346"/>
    <w:rsid w:val="002E792C"/>
    <w:rsid w:val="002F1F73"/>
    <w:rsid w:val="00304FAA"/>
    <w:rsid w:val="00305306"/>
    <w:rsid w:val="00312142"/>
    <w:rsid w:val="00320584"/>
    <w:rsid w:val="00326262"/>
    <w:rsid w:val="00327C69"/>
    <w:rsid w:val="00341643"/>
    <w:rsid w:val="003459F3"/>
    <w:rsid w:val="00351080"/>
    <w:rsid w:val="0035320C"/>
    <w:rsid w:val="0036037C"/>
    <w:rsid w:val="003636AE"/>
    <w:rsid w:val="00365276"/>
    <w:rsid w:val="00367FB3"/>
    <w:rsid w:val="00370A36"/>
    <w:rsid w:val="003717FD"/>
    <w:rsid w:val="00374223"/>
    <w:rsid w:val="003808D5"/>
    <w:rsid w:val="00381B98"/>
    <w:rsid w:val="00383134"/>
    <w:rsid w:val="003831AB"/>
    <w:rsid w:val="00383556"/>
    <w:rsid w:val="00386E6E"/>
    <w:rsid w:val="00393664"/>
    <w:rsid w:val="00394483"/>
    <w:rsid w:val="003A3FEC"/>
    <w:rsid w:val="003A7193"/>
    <w:rsid w:val="003B2DB1"/>
    <w:rsid w:val="003B6A16"/>
    <w:rsid w:val="003C1CBE"/>
    <w:rsid w:val="003C3284"/>
    <w:rsid w:val="003D0BFF"/>
    <w:rsid w:val="003D1A9F"/>
    <w:rsid w:val="003D2001"/>
    <w:rsid w:val="003D43FD"/>
    <w:rsid w:val="003D64BB"/>
    <w:rsid w:val="003E3432"/>
    <w:rsid w:val="003E3988"/>
    <w:rsid w:val="003E4C8C"/>
    <w:rsid w:val="003E5F18"/>
    <w:rsid w:val="003F411C"/>
    <w:rsid w:val="003F5845"/>
    <w:rsid w:val="003F6D2F"/>
    <w:rsid w:val="00400BDA"/>
    <w:rsid w:val="00400D94"/>
    <w:rsid w:val="004061A4"/>
    <w:rsid w:val="00410C37"/>
    <w:rsid w:val="00414194"/>
    <w:rsid w:val="0041488E"/>
    <w:rsid w:val="00415BFF"/>
    <w:rsid w:val="00422AF7"/>
    <w:rsid w:val="00424FCE"/>
    <w:rsid w:val="004277E5"/>
    <w:rsid w:val="00432CD3"/>
    <w:rsid w:val="00433BCB"/>
    <w:rsid w:val="004427A2"/>
    <w:rsid w:val="00445719"/>
    <w:rsid w:val="00451C56"/>
    <w:rsid w:val="00462010"/>
    <w:rsid w:val="00466735"/>
    <w:rsid w:val="00480B38"/>
    <w:rsid w:val="00487ED3"/>
    <w:rsid w:val="0049249F"/>
    <w:rsid w:val="00493A69"/>
    <w:rsid w:val="004A1B18"/>
    <w:rsid w:val="004A2C52"/>
    <w:rsid w:val="004A40EC"/>
    <w:rsid w:val="004A4215"/>
    <w:rsid w:val="004A4EFE"/>
    <w:rsid w:val="004A61BE"/>
    <w:rsid w:val="004B128A"/>
    <w:rsid w:val="004B163F"/>
    <w:rsid w:val="004B3A0A"/>
    <w:rsid w:val="004B4D32"/>
    <w:rsid w:val="004B79EA"/>
    <w:rsid w:val="004C08F2"/>
    <w:rsid w:val="004C2256"/>
    <w:rsid w:val="004C294C"/>
    <w:rsid w:val="004C2B25"/>
    <w:rsid w:val="004C731A"/>
    <w:rsid w:val="004C7EBC"/>
    <w:rsid w:val="004D14D5"/>
    <w:rsid w:val="004D2E83"/>
    <w:rsid w:val="004D53DB"/>
    <w:rsid w:val="004D767B"/>
    <w:rsid w:val="004D7E00"/>
    <w:rsid w:val="004E07CF"/>
    <w:rsid w:val="004E0BF7"/>
    <w:rsid w:val="004E1C3E"/>
    <w:rsid w:val="004F3C5A"/>
    <w:rsid w:val="004F58C8"/>
    <w:rsid w:val="00510BB9"/>
    <w:rsid w:val="00512AD8"/>
    <w:rsid w:val="005132AE"/>
    <w:rsid w:val="00513765"/>
    <w:rsid w:val="005329CE"/>
    <w:rsid w:val="00532BF7"/>
    <w:rsid w:val="00534F21"/>
    <w:rsid w:val="0054011A"/>
    <w:rsid w:val="00540662"/>
    <w:rsid w:val="00547264"/>
    <w:rsid w:val="00550E09"/>
    <w:rsid w:val="005525F6"/>
    <w:rsid w:val="00557A5E"/>
    <w:rsid w:val="00566B19"/>
    <w:rsid w:val="005723E4"/>
    <w:rsid w:val="00573F69"/>
    <w:rsid w:val="005746CA"/>
    <w:rsid w:val="00580739"/>
    <w:rsid w:val="00582F61"/>
    <w:rsid w:val="005839B0"/>
    <w:rsid w:val="0059084D"/>
    <w:rsid w:val="00594B55"/>
    <w:rsid w:val="005970FF"/>
    <w:rsid w:val="005A2BC6"/>
    <w:rsid w:val="005B1CAD"/>
    <w:rsid w:val="005B48F1"/>
    <w:rsid w:val="005C331A"/>
    <w:rsid w:val="005D5C3B"/>
    <w:rsid w:val="005E260C"/>
    <w:rsid w:val="005E3C63"/>
    <w:rsid w:val="005E7DD7"/>
    <w:rsid w:val="005F0CDA"/>
    <w:rsid w:val="005F124B"/>
    <w:rsid w:val="005F16F7"/>
    <w:rsid w:val="0060637B"/>
    <w:rsid w:val="0060724F"/>
    <w:rsid w:val="006126F2"/>
    <w:rsid w:val="006202BE"/>
    <w:rsid w:val="006205CD"/>
    <w:rsid w:val="006257CC"/>
    <w:rsid w:val="006301C0"/>
    <w:rsid w:val="00636B1F"/>
    <w:rsid w:val="006466FA"/>
    <w:rsid w:val="006556CA"/>
    <w:rsid w:val="00655A81"/>
    <w:rsid w:val="006610E6"/>
    <w:rsid w:val="00661E05"/>
    <w:rsid w:val="00665CA2"/>
    <w:rsid w:val="00670E76"/>
    <w:rsid w:val="00685A17"/>
    <w:rsid w:val="00690610"/>
    <w:rsid w:val="006929FE"/>
    <w:rsid w:val="0069527D"/>
    <w:rsid w:val="006A3BB3"/>
    <w:rsid w:val="006A52F8"/>
    <w:rsid w:val="006B047E"/>
    <w:rsid w:val="006B36CC"/>
    <w:rsid w:val="006C373D"/>
    <w:rsid w:val="006E0D90"/>
    <w:rsid w:val="006E4156"/>
    <w:rsid w:val="006E5273"/>
    <w:rsid w:val="006E5B01"/>
    <w:rsid w:val="006F0209"/>
    <w:rsid w:val="006F29A9"/>
    <w:rsid w:val="006F59E5"/>
    <w:rsid w:val="006F7705"/>
    <w:rsid w:val="0070097A"/>
    <w:rsid w:val="00701E0A"/>
    <w:rsid w:val="007045A5"/>
    <w:rsid w:val="00706890"/>
    <w:rsid w:val="0070696B"/>
    <w:rsid w:val="00713392"/>
    <w:rsid w:val="007168CC"/>
    <w:rsid w:val="00724CA4"/>
    <w:rsid w:val="00725BF5"/>
    <w:rsid w:val="00735321"/>
    <w:rsid w:val="00737D31"/>
    <w:rsid w:val="0075104C"/>
    <w:rsid w:val="007515A9"/>
    <w:rsid w:val="00752DD2"/>
    <w:rsid w:val="00764C67"/>
    <w:rsid w:val="00766818"/>
    <w:rsid w:val="0077280F"/>
    <w:rsid w:val="00776D02"/>
    <w:rsid w:val="007815E5"/>
    <w:rsid w:val="00785E9F"/>
    <w:rsid w:val="00786E98"/>
    <w:rsid w:val="00796B04"/>
    <w:rsid w:val="007A3AD7"/>
    <w:rsid w:val="007A546A"/>
    <w:rsid w:val="007B187D"/>
    <w:rsid w:val="007B4638"/>
    <w:rsid w:val="007B66C0"/>
    <w:rsid w:val="007C1471"/>
    <w:rsid w:val="007C224B"/>
    <w:rsid w:val="007C32A9"/>
    <w:rsid w:val="007C3E8F"/>
    <w:rsid w:val="007C6EE9"/>
    <w:rsid w:val="007D1155"/>
    <w:rsid w:val="007E55D3"/>
    <w:rsid w:val="007E5B56"/>
    <w:rsid w:val="007E7AF3"/>
    <w:rsid w:val="007F460E"/>
    <w:rsid w:val="0080567A"/>
    <w:rsid w:val="008061A1"/>
    <w:rsid w:val="00812BF1"/>
    <w:rsid w:val="00815786"/>
    <w:rsid w:val="00825C7D"/>
    <w:rsid w:val="0082714C"/>
    <w:rsid w:val="0083091D"/>
    <w:rsid w:val="008311DC"/>
    <w:rsid w:val="00833B73"/>
    <w:rsid w:val="00835D26"/>
    <w:rsid w:val="0084213E"/>
    <w:rsid w:val="00845A27"/>
    <w:rsid w:val="008463FF"/>
    <w:rsid w:val="00853005"/>
    <w:rsid w:val="008538A3"/>
    <w:rsid w:val="008560FB"/>
    <w:rsid w:val="00856FF6"/>
    <w:rsid w:val="00857F4B"/>
    <w:rsid w:val="00862BDC"/>
    <w:rsid w:val="00875925"/>
    <w:rsid w:val="008A2575"/>
    <w:rsid w:val="008A4D7F"/>
    <w:rsid w:val="008A5311"/>
    <w:rsid w:val="008B16AF"/>
    <w:rsid w:val="008C5DAF"/>
    <w:rsid w:val="008C6EEB"/>
    <w:rsid w:val="008D6D0E"/>
    <w:rsid w:val="008E101E"/>
    <w:rsid w:val="008E2B29"/>
    <w:rsid w:val="008E6D53"/>
    <w:rsid w:val="008F77D2"/>
    <w:rsid w:val="0090048A"/>
    <w:rsid w:val="0090759A"/>
    <w:rsid w:val="0090764F"/>
    <w:rsid w:val="0091093B"/>
    <w:rsid w:val="00910AB8"/>
    <w:rsid w:val="00913BD3"/>
    <w:rsid w:val="00916137"/>
    <w:rsid w:val="0092422D"/>
    <w:rsid w:val="00924D18"/>
    <w:rsid w:val="00924FB4"/>
    <w:rsid w:val="00927297"/>
    <w:rsid w:val="00933F11"/>
    <w:rsid w:val="00933F21"/>
    <w:rsid w:val="00935C33"/>
    <w:rsid w:val="0094370E"/>
    <w:rsid w:val="00947FF0"/>
    <w:rsid w:val="00953ABB"/>
    <w:rsid w:val="00964C38"/>
    <w:rsid w:val="00974722"/>
    <w:rsid w:val="0098059A"/>
    <w:rsid w:val="00982D46"/>
    <w:rsid w:val="00983611"/>
    <w:rsid w:val="00984BD0"/>
    <w:rsid w:val="0098644D"/>
    <w:rsid w:val="009908EF"/>
    <w:rsid w:val="009943C4"/>
    <w:rsid w:val="009976F5"/>
    <w:rsid w:val="009A3E96"/>
    <w:rsid w:val="009A40EB"/>
    <w:rsid w:val="009A4B29"/>
    <w:rsid w:val="009A7E7F"/>
    <w:rsid w:val="009B097F"/>
    <w:rsid w:val="009B0C8D"/>
    <w:rsid w:val="009B0D9B"/>
    <w:rsid w:val="009B7E87"/>
    <w:rsid w:val="009C086C"/>
    <w:rsid w:val="009C5C39"/>
    <w:rsid w:val="009D205A"/>
    <w:rsid w:val="009E1FD8"/>
    <w:rsid w:val="009F1DE2"/>
    <w:rsid w:val="009F7445"/>
    <w:rsid w:val="00A0099B"/>
    <w:rsid w:val="00A030CB"/>
    <w:rsid w:val="00A055B9"/>
    <w:rsid w:val="00A12D5E"/>
    <w:rsid w:val="00A14073"/>
    <w:rsid w:val="00A14469"/>
    <w:rsid w:val="00A14C78"/>
    <w:rsid w:val="00A15646"/>
    <w:rsid w:val="00A15D2F"/>
    <w:rsid w:val="00A248E4"/>
    <w:rsid w:val="00A26514"/>
    <w:rsid w:val="00A34780"/>
    <w:rsid w:val="00A37BF8"/>
    <w:rsid w:val="00A40F28"/>
    <w:rsid w:val="00A45713"/>
    <w:rsid w:val="00A474BF"/>
    <w:rsid w:val="00A52DA0"/>
    <w:rsid w:val="00A534E7"/>
    <w:rsid w:val="00A54ADA"/>
    <w:rsid w:val="00A55D27"/>
    <w:rsid w:val="00A6083C"/>
    <w:rsid w:val="00A66C59"/>
    <w:rsid w:val="00A70B5A"/>
    <w:rsid w:val="00A73849"/>
    <w:rsid w:val="00A765EB"/>
    <w:rsid w:val="00A850F7"/>
    <w:rsid w:val="00A873E8"/>
    <w:rsid w:val="00A87703"/>
    <w:rsid w:val="00AA05C7"/>
    <w:rsid w:val="00AA0E85"/>
    <w:rsid w:val="00AA5914"/>
    <w:rsid w:val="00AA79CC"/>
    <w:rsid w:val="00AB3642"/>
    <w:rsid w:val="00AC2406"/>
    <w:rsid w:val="00AD24C0"/>
    <w:rsid w:val="00AE4015"/>
    <w:rsid w:val="00AE477A"/>
    <w:rsid w:val="00AE76C2"/>
    <w:rsid w:val="00AF0670"/>
    <w:rsid w:val="00AF14A8"/>
    <w:rsid w:val="00B0302C"/>
    <w:rsid w:val="00B136FE"/>
    <w:rsid w:val="00B17CE1"/>
    <w:rsid w:val="00B228C5"/>
    <w:rsid w:val="00B26EBB"/>
    <w:rsid w:val="00B304DB"/>
    <w:rsid w:val="00B379C3"/>
    <w:rsid w:val="00B42B92"/>
    <w:rsid w:val="00B443BA"/>
    <w:rsid w:val="00B452FA"/>
    <w:rsid w:val="00B55A7C"/>
    <w:rsid w:val="00B56549"/>
    <w:rsid w:val="00B57571"/>
    <w:rsid w:val="00B704CE"/>
    <w:rsid w:val="00B704EC"/>
    <w:rsid w:val="00B722C4"/>
    <w:rsid w:val="00B7544D"/>
    <w:rsid w:val="00B80236"/>
    <w:rsid w:val="00B811FB"/>
    <w:rsid w:val="00B90B0A"/>
    <w:rsid w:val="00B93062"/>
    <w:rsid w:val="00B947C0"/>
    <w:rsid w:val="00B9709A"/>
    <w:rsid w:val="00B97D2D"/>
    <w:rsid w:val="00BA3D65"/>
    <w:rsid w:val="00BC1B6C"/>
    <w:rsid w:val="00BC4017"/>
    <w:rsid w:val="00BC7AC6"/>
    <w:rsid w:val="00BD30B2"/>
    <w:rsid w:val="00BD6C82"/>
    <w:rsid w:val="00BE2471"/>
    <w:rsid w:val="00BE4B83"/>
    <w:rsid w:val="00BF0FF6"/>
    <w:rsid w:val="00BF580C"/>
    <w:rsid w:val="00C03117"/>
    <w:rsid w:val="00C031AF"/>
    <w:rsid w:val="00C13422"/>
    <w:rsid w:val="00C17764"/>
    <w:rsid w:val="00C17CD9"/>
    <w:rsid w:val="00C222A6"/>
    <w:rsid w:val="00C2326B"/>
    <w:rsid w:val="00C33E73"/>
    <w:rsid w:val="00C348F9"/>
    <w:rsid w:val="00C37432"/>
    <w:rsid w:val="00C42519"/>
    <w:rsid w:val="00C443F2"/>
    <w:rsid w:val="00C51636"/>
    <w:rsid w:val="00C54856"/>
    <w:rsid w:val="00C566EE"/>
    <w:rsid w:val="00C57C95"/>
    <w:rsid w:val="00C8056B"/>
    <w:rsid w:val="00C824FC"/>
    <w:rsid w:val="00CA03AE"/>
    <w:rsid w:val="00CA440E"/>
    <w:rsid w:val="00CA6B59"/>
    <w:rsid w:val="00CC0BE4"/>
    <w:rsid w:val="00CC2092"/>
    <w:rsid w:val="00CD07EA"/>
    <w:rsid w:val="00CD1BB6"/>
    <w:rsid w:val="00CD3212"/>
    <w:rsid w:val="00CE0CA1"/>
    <w:rsid w:val="00CE7620"/>
    <w:rsid w:val="00CF6A82"/>
    <w:rsid w:val="00D00A98"/>
    <w:rsid w:val="00D03F69"/>
    <w:rsid w:val="00D07CFE"/>
    <w:rsid w:val="00D10E88"/>
    <w:rsid w:val="00D15283"/>
    <w:rsid w:val="00D16DB2"/>
    <w:rsid w:val="00D34E91"/>
    <w:rsid w:val="00D36C28"/>
    <w:rsid w:val="00D4052D"/>
    <w:rsid w:val="00D420D6"/>
    <w:rsid w:val="00D46E5C"/>
    <w:rsid w:val="00D46EC8"/>
    <w:rsid w:val="00D53379"/>
    <w:rsid w:val="00D53B5E"/>
    <w:rsid w:val="00D55C5C"/>
    <w:rsid w:val="00D56378"/>
    <w:rsid w:val="00D63AAF"/>
    <w:rsid w:val="00D64564"/>
    <w:rsid w:val="00D715E8"/>
    <w:rsid w:val="00D72343"/>
    <w:rsid w:val="00D72413"/>
    <w:rsid w:val="00D7548B"/>
    <w:rsid w:val="00D75A5E"/>
    <w:rsid w:val="00D777D3"/>
    <w:rsid w:val="00D82B9D"/>
    <w:rsid w:val="00D84285"/>
    <w:rsid w:val="00D857ED"/>
    <w:rsid w:val="00D967C9"/>
    <w:rsid w:val="00DA1B5B"/>
    <w:rsid w:val="00DA2AAA"/>
    <w:rsid w:val="00DB3E8C"/>
    <w:rsid w:val="00DB44D7"/>
    <w:rsid w:val="00DB7050"/>
    <w:rsid w:val="00DD0757"/>
    <w:rsid w:val="00DD7827"/>
    <w:rsid w:val="00DE0A23"/>
    <w:rsid w:val="00DE351E"/>
    <w:rsid w:val="00DE3C29"/>
    <w:rsid w:val="00DE3D72"/>
    <w:rsid w:val="00DE4091"/>
    <w:rsid w:val="00E018F5"/>
    <w:rsid w:val="00E01F8A"/>
    <w:rsid w:val="00E043D7"/>
    <w:rsid w:val="00E07885"/>
    <w:rsid w:val="00E11155"/>
    <w:rsid w:val="00E121A7"/>
    <w:rsid w:val="00E13920"/>
    <w:rsid w:val="00E17F2B"/>
    <w:rsid w:val="00E21198"/>
    <w:rsid w:val="00E21AD8"/>
    <w:rsid w:val="00E2408D"/>
    <w:rsid w:val="00E363A9"/>
    <w:rsid w:val="00E414C6"/>
    <w:rsid w:val="00E47E0B"/>
    <w:rsid w:val="00E50174"/>
    <w:rsid w:val="00E54DC4"/>
    <w:rsid w:val="00E55D33"/>
    <w:rsid w:val="00E66F66"/>
    <w:rsid w:val="00E701B6"/>
    <w:rsid w:val="00E7503B"/>
    <w:rsid w:val="00E87644"/>
    <w:rsid w:val="00E9197E"/>
    <w:rsid w:val="00E91F3F"/>
    <w:rsid w:val="00E940C5"/>
    <w:rsid w:val="00E959A0"/>
    <w:rsid w:val="00E97ECA"/>
    <w:rsid w:val="00EA1AEF"/>
    <w:rsid w:val="00EA34AF"/>
    <w:rsid w:val="00EA7BE0"/>
    <w:rsid w:val="00EB1DC7"/>
    <w:rsid w:val="00EB1FE4"/>
    <w:rsid w:val="00EB5A10"/>
    <w:rsid w:val="00EB6D90"/>
    <w:rsid w:val="00EB6FC8"/>
    <w:rsid w:val="00EC66B2"/>
    <w:rsid w:val="00ED178E"/>
    <w:rsid w:val="00ED2FED"/>
    <w:rsid w:val="00ED646F"/>
    <w:rsid w:val="00EE0EA6"/>
    <w:rsid w:val="00EF140B"/>
    <w:rsid w:val="00EF5772"/>
    <w:rsid w:val="00EF674B"/>
    <w:rsid w:val="00F07122"/>
    <w:rsid w:val="00F1061C"/>
    <w:rsid w:val="00F136B4"/>
    <w:rsid w:val="00F14B89"/>
    <w:rsid w:val="00F1676C"/>
    <w:rsid w:val="00F20BF3"/>
    <w:rsid w:val="00F21654"/>
    <w:rsid w:val="00F24701"/>
    <w:rsid w:val="00F2614F"/>
    <w:rsid w:val="00F269D4"/>
    <w:rsid w:val="00F307BF"/>
    <w:rsid w:val="00F31ADE"/>
    <w:rsid w:val="00F43008"/>
    <w:rsid w:val="00F43316"/>
    <w:rsid w:val="00F44119"/>
    <w:rsid w:val="00F46F9E"/>
    <w:rsid w:val="00F5375E"/>
    <w:rsid w:val="00F561CB"/>
    <w:rsid w:val="00F57C41"/>
    <w:rsid w:val="00F61A38"/>
    <w:rsid w:val="00F61C3B"/>
    <w:rsid w:val="00F62B31"/>
    <w:rsid w:val="00F753F6"/>
    <w:rsid w:val="00F7751B"/>
    <w:rsid w:val="00F81D45"/>
    <w:rsid w:val="00F8353A"/>
    <w:rsid w:val="00F87CB6"/>
    <w:rsid w:val="00F92172"/>
    <w:rsid w:val="00F92A7A"/>
    <w:rsid w:val="00F950F8"/>
    <w:rsid w:val="00F951D0"/>
    <w:rsid w:val="00F9540F"/>
    <w:rsid w:val="00FA3616"/>
    <w:rsid w:val="00FA4C9C"/>
    <w:rsid w:val="00FB6F8C"/>
    <w:rsid w:val="00FC5F5C"/>
    <w:rsid w:val="00FC7A20"/>
    <w:rsid w:val="00FD1E67"/>
    <w:rsid w:val="00FD3B09"/>
    <w:rsid w:val="00FD5E32"/>
    <w:rsid w:val="00FE4DF7"/>
    <w:rsid w:val="00FE75D9"/>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53D110-2164-42F7-BE1A-47BBF169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style>
  <w:style w:type="paragraph" w:styleId="a3">
    <w:name w:val="Title"/>
    <w:basedOn w:val="a"/>
    <w:link w:val="a4"/>
    <w:qFormat/>
    <w:pPr>
      <w:ind w:right="51"/>
      <w:jc w:val="center"/>
    </w:pPr>
    <w:rPr>
      <w:b/>
      <w:sz w:val="32"/>
    </w:rPr>
  </w:style>
  <w:style w:type="paragraph" w:styleId="30">
    <w:name w:val="Body Text 3"/>
    <w:basedOn w:val="a"/>
    <w:semiHidden/>
    <w:pPr>
      <w:tabs>
        <w:tab w:val="left" w:pos="1701"/>
      </w:tabs>
      <w:jc w:val="center"/>
    </w:pPr>
    <w:rPr>
      <w:b/>
    </w:rPr>
  </w:style>
  <w:style w:type="paragraph" w:styleId="a5">
    <w:name w:val="Subtitle"/>
    <w:basedOn w:val="a"/>
    <w:link w:val="a6"/>
    <w:qFormat/>
  </w:style>
  <w:style w:type="paragraph" w:styleId="a7">
    <w:name w:val="header"/>
    <w:basedOn w:val="a"/>
    <w:link w:val="a8"/>
    <w:uiPriority w:val="99"/>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style>
  <w:style w:type="paragraph" w:styleId="ad">
    <w:name w:val="Body Text"/>
    <w:basedOn w:val="a"/>
    <w:link w:val="ae"/>
    <w:semiHidden/>
    <w:pPr>
      <w:ind w:right="4678"/>
      <w:jc w:val="both"/>
    </w:p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cs="Tahoma"/>
      <w:sz w:val="16"/>
      <w:szCs w:val="16"/>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rPr>
  </w:style>
  <w:style w:type="character" w:customStyle="1" w:styleId="ac">
    <w:name w:val="Основной текст с отступом Знак"/>
    <w:link w:val="ab"/>
    <w:semiHidden/>
    <w:rsid w:val="00C33E7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E7735-E629-4FBA-A786-872366E3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2024-04-15T04:58:00Z</cp:lastPrinted>
  <dcterms:created xsi:type="dcterms:W3CDTF">2024-05-07T12:08:00Z</dcterms:created>
  <dcterms:modified xsi:type="dcterms:W3CDTF">2024-05-07T12:08:00Z</dcterms:modified>
</cp:coreProperties>
</file>