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442B59" w:rsidP="0013117A">
      <w:pPr>
        <w:pStyle w:val="a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59786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6" type="#_x0000_t75" style="width:51pt;height:57pt" o:ole="" fillcolor="window">
                            <v:imagedata r:id="rId8" o:title=""/>
                          </v:shape>
                          <o:OLEObject Type="Embed" ProgID="Word.Picture.8" ShapeID="_x0000_i1026" DrawAspect="Content" ObjectID="_17765978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442B59" w:rsidP="0013117A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ge">
                  <wp:posOffset>1892299</wp:posOffset>
                </wp:positionV>
                <wp:extent cx="6177280" cy="0"/>
                <wp:effectExtent l="0" t="0" r="33020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6FA62" id="Line 9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35pt,149pt" to="486.05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">
                <w10:wrap anchory="page"/>
              </v:line>
            </w:pict>
          </mc:Fallback>
        </mc:AlternateConten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BC3EB5" w:rsidP="0013117A">
      <w:pPr>
        <w:tabs>
          <w:tab w:val="left" w:pos="7371"/>
        </w:tabs>
        <w:spacing w:line="360" w:lineRule="auto"/>
      </w:pPr>
      <w:r>
        <w:t>15 ноября 2021 г.</w:t>
      </w:r>
      <w:r w:rsidR="00BA0949">
        <w:tab/>
        <w:t xml:space="preserve">№ </w:t>
      </w:r>
      <w:r>
        <w:t>550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A45CA4" w:rsidRDefault="00C7435B" w:rsidP="00A45CA4">
            <w:pPr>
              <w:rPr>
                <w:rFonts w:eastAsiaTheme="minorHAns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Theme="minorHAnsi"/>
                <w:b/>
                <w:szCs w:val="28"/>
                <w:lang w:eastAsia="en-US"/>
              </w:rPr>
              <w:t xml:space="preserve">О внесении изменений </w:t>
            </w:r>
            <w:r>
              <w:rPr>
                <w:rFonts w:eastAsiaTheme="minorHAnsi"/>
                <w:b/>
                <w:szCs w:val="28"/>
                <w:lang w:eastAsia="en-US"/>
              </w:rPr>
              <w:br/>
              <w:t>в государственную программу</w:t>
            </w:r>
            <w:r w:rsidR="00ED0113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ED0113" w:rsidRPr="00ED0113">
              <w:rPr>
                <w:rFonts w:eastAsiaTheme="minorHAnsi"/>
                <w:b/>
                <w:szCs w:val="28"/>
                <w:lang w:eastAsia="en-US"/>
              </w:rPr>
              <w:t xml:space="preserve">«Реализация образовательных программ и иных мероприятий в сфере образования </w:t>
            </w:r>
          </w:p>
          <w:p w:rsidR="00ED4C71" w:rsidRDefault="00ED0113" w:rsidP="00BA0949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ED0113">
              <w:rPr>
                <w:rFonts w:eastAsiaTheme="minorHAnsi"/>
                <w:b/>
                <w:szCs w:val="28"/>
                <w:lang w:eastAsia="en-US"/>
              </w:rPr>
              <w:t>в городе</w:t>
            </w:r>
            <w:r w:rsidR="00BA0949">
              <w:rPr>
                <w:rFonts w:eastAsiaTheme="minorHAnsi"/>
                <w:b/>
                <w:szCs w:val="28"/>
                <w:lang w:eastAsia="en-US"/>
              </w:rPr>
              <w:t xml:space="preserve"> Байконур на 2021-2024</w:t>
            </w:r>
            <w:r w:rsidRPr="00ED0113">
              <w:rPr>
                <w:rFonts w:eastAsiaTheme="minorHAnsi"/>
                <w:b/>
                <w:szCs w:val="28"/>
                <w:lang w:eastAsia="en-US"/>
              </w:rPr>
              <w:t xml:space="preserve"> гг.»</w:t>
            </w:r>
            <w:r w:rsidR="00C7435B">
              <w:rPr>
                <w:rFonts w:eastAsiaTheme="minorHAnsi"/>
                <w:b/>
                <w:szCs w:val="28"/>
                <w:lang w:eastAsia="en-US"/>
              </w:rPr>
              <w:t>, утвержденную постановлением</w:t>
            </w:r>
          </w:p>
          <w:p w:rsidR="00C7435B" w:rsidRDefault="00C7435B" w:rsidP="00BA0949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Главы администрации города Байконур</w:t>
            </w:r>
          </w:p>
          <w:p w:rsidR="00C7435B" w:rsidRPr="00ED4C71" w:rsidRDefault="00C7435B" w:rsidP="00BA0949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 xml:space="preserve">от </w:t>
            </w:r>
            <w:r w:rsidRPr="00C7435B">
              <w:rPr>
                <w:rFonts w:eastAsiaTheme="minorHAnsi"/>
                <w:b/>
                <w:szCs w:val="28"/>
                <w:lang w:eastAsia="en-US"/>
              </w:rPr>
              <w:t>25 марта 2021 г. № 130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ED4C71" w:rsidRPr="00B73A61" w:rsidRDefault="007D65EB" w:rsidP="009D4881">
      <w:pPr>
        <w:spacing w:after="200" w:line="336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="00ED4C71"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A179A0">
        <w:rPr>
          <w:rFonts w:eastAsiaTheme="minorHAnsi"/>
          <w:szCs w:val="28"/>
          <w:lang w:eastAsia="en-US"/>
        </w:rPr>
        <w:t xml:space="preserve"> от 23 декабря 1995 г.</w:t>
      </w:r>
      <w:r w:rsidR="00ED4C71" w:rsidRPr="00ED4C71">
        <w:rPr>
          <w:rFonts w:eastAsiaTheme="minorHAnsi"/>
          <w:szCs w:val="28"/>
          <w:lang w:eastAsia="en-US"/>
        </w:rPr>
        <w:t>,</w:t>
      </w:r>
      <w:r w:rsidR="00F96538">
        <w:rPr>
          <w:rFonts w:eastAsiaTheme="minorHAnsi"/>
          <w:szCs w:val="28"/>
          <w:lang w:eastAsia="en-US"/>
        </w:rPr>
        <w:t xml:space="preserve"> </w:t>
      </w:r>
      <w:r w:rsidR="00C7435B">
        <w:rPr>
          <w:rFonts w:eastAsiaTheme="minorHAnsi"/>
          <w:szCs w:val="28"/>
          <w:lang w:eastAsia="en-US"/>
        </w:rPr>
        <w:t>в целях уточнения</w:t>
      </w:r>
      <w:r w:rsidR="000246F4">
        <w:rPr>
          <w:rFonts w:eastAsiaTheme="minorHAnsi"/>
          <w:szCs w:val="28"/>
          <w:lang w:eastAsia="en-US"/>
        </w:rPr>
        <w:t xml:space="preserve"> показателей (индикаторов), ресурсного обеспечения и объемов финансирования государственной программы </w:t>
      </w:r>
      <w:r w:rsidR="00573031">
        <w:rPr>
          <w:rFonts w:eastAsiaTheme="minorHAnsi"/>
          <w:szCs w:val="28"/>
          <w:lang w:eastAsia="en-US"/>
        </w:rPr>
        <w:t>«</w:t>
      </w:r>
      <w:r w:rsidR="000246F4" w:rsidRPr="000246F4">
        <w:rPr>
          <w:rFonts w:eastAsiaTheme="minorHAnsi"/>
          <w:szCs w:val="28"/>
          <w:lang w:eastAsia="en-US"/>
        </w:rPr>
        <w:t>Реализация образовательных программ и иных мероприятий в сфере образования в городе Байконур на 2021-2024 гг.»</w:t>
      </w:r>
      <w:r w:rsidR="000246F4">
        <w:rPr>
          <w:rFonts w:eastAsiaTheme="minorHAnsi"/>
          <w:szCs w:val="28"/>
          <w:lang w:eastAsia="en-US"/>
        </w:rPr>
        <w:t>, утвержденной</w:t>
      </w:r>
      <w:r w:rsidR="009A34F9" w:rsidRPr="009A34F9">
        <w:rPr>
          <w:rFonts w:eastAsiaTheme="minorHAnsi"/>
          <w:szCs w:val="28"/>
          <w:lang w:eastAsia="en-US"/>
        </w:rPr>
        <w:t xml:space="preserve"> постановлением Главы администрации города Байконур </w:t>
      </w:r>
      <w:r w:rsidR="00C87ADB">
        <w:rPr>
          <w:rFonts w:eastAsiaTheme="minorHAnsi"/>
          <w:szCs w:val="28"/>
          <w:lang w:eastAsia="en-US"/>
        </w:rPr>
        <w:br/>
      </w:r>
      <w:r w:rsidR="009A34F9" w:rsidRPr="009A34F9">
        <w:rPr>
          <w:rFonts w:eastAsiaTheme="minorHAnsi"/>
          <w:szCs w:val="28"/>
          <w:lang w:eastAsia="en-US"/>
        </w:rPr>
        <w:t xml:space="preserve">от </w:t>
      </w:r>
      <w:r w:rsidR="000246F4">
        <w:rPr>
          <w:rFonts w:eastAsiaTheme="minorHAnsi"/>
          <w:szCs w:val="28"/>
          <w:lang w:eastAsia="en-US"/>
        </w:rPr>
        <w:t>25 марта 2021</w:t>
      </w:r>
      <w:r w:rsidR="00992CA3">
        <w:rPr>
          <w:rFonts w:eastAsiaTheme="minorHAnsi"/>
          <w:szCs w:val="28"/>
          <w:lang w:eastAsia="en-US"/>
        </w:rPr>
        <w:t xml:space="preserve"> </w:t>
      </w:r>
      <w:r w:rsidR="009A34F9" w:rsidRPr="009A34F9">
        <w:rPr>
          <w:rFonts w:eastAsiaTheme="minorHAnsi"/>
          <w:szCs w:val="28"/>
          <w:lang w:eastAsia="en-US"/>
        </w:rPr>
        <w:t>г. №</w:t>
      </w:r>
      <w:r w:rsidR="00992CA3">
        <w:rPr>
          <w:rFonts w:eastAsiaTheme="minorHAnsi"/>
          <w:szCs w:val="28"/>
          <w:lang w:eastAsia="en-US"/>
        </w:rPr>
        <w:t xml:space="preserve"> </w:t>
      </w:r>
      <w:r w:rsidR="000246F4">
        <w:rPr>
          <w:rFonts w:eastAsiaTheme="minorHAnsi"/>
          <w:szCs w:val="28"/>
          <w:lang w:eastAsia="en-US"/>
        </w:rPr>
        <w:t>130</w:t>
      </w:r>
      <w:r w:rsidR="009A34F9" w:rsidRPr="009A34F9">
        <w:rPr>
          <w:rFonts w:eastAsiaTheme="minorHAnsi"/>
          <w:szCs w:val="28"/>
          <w:lang w:eastAsia="en-US"/>
        </w:rPr>
        <w:t xml:space="preserve"> </w:t>
      </w:r>
      <w:r w:rsidR="00E71D2B">
        <w:rPr>
          <w:rFonts w:eastAsiaTheme="minorHAnsi"/>
          <w:szCs w:val="28"/>
          <w:lang w:eastAsia="en-US"/>
        </w:rPr>
        <w:t xml:space="preserve">«Об утверждении государственной программы </w:t>
      </w:r>
      <w:r w:rsidR="000246F4" w:rsidRPr="000246F4">
        <w:rPr>
          <w:rFonts w:eastAsiaTheme="minorHAnsi"/>
          <w:szCs w:val="28"/>
          <w:lang w:eastAsia="en-US"/>
        </w:rPr>
        <w:t>«Реализация образовательных программ и иных мероприятий в сфере образования в городе Байконур на 2021-2024 гг.»</w:t>
      </w:r>
      <w:r w:rsidR="000246F4">
        <w:rPr>
          <w:rFonts w:eastAsiaTheme="minorHAnsi"/>
          <w:szCs w:val="28"/>
          <w:lang w:eastAsia="en-US"/>
        </w:rPr>
        <w:t xml:space="preserve"> </w:t>
      </w:r>
      <w:r w:rsidR="00E71D2B">
        <w:rPr>
          <w:szCs w:val="28"/>
        </w:rPr>
        <w:t>(далее – Программа)</w:t>
      </w:r>
    </w:p>
    <w:p w:rsidR="0013117A" w:rsidRPr="00ED4C71" w:rsidRDefault="0013117A" w:rsidP="00911EA7">
      <w:pPr>
        <w:spacing w:after="200" w:line="360" w:lineRule="auto"/>
        <w:contextualSpacing/>
        <w:jc w:val="center"/>
        <w:rPr>
          <w:rFonts w:eastAsiaTheme="minorHAnsi"/>
          <w:szCs w:val="28"/>
          <w:lang w:eastAsia="en-US"/>
        </w:rPr>
      </w:pPr>
      <w:r w:rsidRPr="0078032D">
        <w:rPr>
          <w:b/>
        </w:rPr>
        <w:t>П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С</w:t>
      </w:r>
      <w:r>
        <w:rPr>
          <w:b/>
        </w:rPr>
        <w:t xml:space="preserve"> </w:t>
      </w:r>
      <w:r w:rsidRPr="0078032D">
        <w:rPr>
          <w:b/>
        </w:rPr>
        <w:t>Т</w:t>
      </w:r>
      <w:r>
        <w:rPr>
          <w:b/>
        </w:rPr>
        <w:t xml:space="preserve"> </w:t>
      </w:r>
      <w:r w:rsidRPr="0078032D">
        <w:rPr>
          <w:b/>
        </w:rPr>
        <w:t>А</w:t>
      </w:r>
      <w:r>
        <w:rPr>
          <w:b/>
        </w:rPr>
        <w:t xml:space="preserve"> </w:t>
      </w:r>
      <w:r w:rsidRPr="0078032D">
        <w:rPr>
          <w:b/>
        </w:rPr>
        <w:t>Н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В</w:t>
      </w:r>
      <w:r>
        <w:rPr>
          <w:b/>
        </w:rPr>
        <w:t xml:space="preserve"> </w:t>
      </w:r>
      <w:r w:rsidRPr="0078032D">
        <w:rPr>
          <w:b/>
        </w:rPr>
        <w:t>Л</w:t>
      </w:r>
      <w:r>
        <w:rPr>
          <w:b/>
        </w:rPr>
        <w:t xml:space="preserve"> </w:t>
      </w:r>
      <w:r w:rsidRPr="0078032D">
        <w:rPr>
          <w:b/>
        </w:rPr>
        <w:t>Я</w:t>
      </w:r>
      <w:r>
        <w:rPr>
          <w:b/>
        </w:rPr>
        <w:t xml:space="preserve"> </w:t>
      </w:r>
      <w:r w:rsidRPr="0078032D">
        <w:rPr>
          <w:b/>
        </w:rPr>
        <w:t>Ю:</w:t>
      </w:r>
    </w:p>
    <w:p w:rsidR="00493101" w:rsidRDefault="00066C76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1. </w:t>
      </w:r>
      <w:r w:rsidR="000246F4">
        <w:rPr>
          <w:rFonts w:eastAsiaTheme="minorHAnsi"/>
          <w:szCs w:val="28"/>
          <w:lang w:eastAsia="en-US"/>
        </w:rPr>
        <w:t xml:space="preserve">Внести в Паспорт </w:t>
      </w:r>
      <w:r w:rsidR="00E71D2B">
        <w:rPr>
          <w:rFonts w:eastAsiaTheme="minorHAnsi"/>
          <w:szCs w:val="28"/>
          <w:lang w:eastAsia="en-US"/>
        </w:rPr>
        <w:t>Программы</w:t>
      </w:r>
      <w:r w:rsidR="000246F4">
        <w:rPr>
          <w:szCs w:val="28"/>
        </w:rPr>
        <w:t xml:space="preserve"> следующие изменения:</w:t>
      </w:r>
    </w:p>
    <w:p w:rsidR="000246F4" w:rsidRDefault="007831D1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с</w:t>
      </w:r>
      <w:r w:rsidR="000246F4">
        <w:rPr>
          <w:szCs w:val="28"/>
        </w:rPr>
        <w:t xml:space="preserve">троку «Объемы и источники финансирования программы» изложить </w:t>
      </w:r>
      <w:r w:rsidR="000246F4">
        <w:rPr>
          <w:szCs w:val="28"/>
        </w:rPr>
        <w:br/>
        <w:t>в следующей редакции:</w:t>
      </w:r>
    </w:p>
    <w:p w:rsidR="00C87ADB" w:rsidRPr="00C87ADB" w:rsidRDefault="007831D1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«</w:t>
      </w:r>
      <w:r w:rsidR="00C87ADB" w:rsidRPr="00C87ADB">
        <w:rPr>
          <w:szCs w:val="28"/>
        </w:rPr>
        <w:t xml:space="preserve">Общий объем средств финансирования Программы составляет </w:t>
      </w:r>
      <w:r w:rsidR="00566CFA">
        <w:rPr>
          <w:szCs w:val="28"/>
        </w:rPr>
        <w:br/>
      </w:r>
      <w:r w:rsidR="001C7863">
        <w:rPr>
          <w:szCs w:val="28"/>
        </w:rPr>
        <w:t>5 652 1</w:t>
      </w:r>
      <w:r w:rsidR="00C1038B">
        <w:rPr>
          <w:szCs w:val="28"/>
        </w:rPr>
        <w:t>24</w:t>
      </w:r>
      <w:r w:rsidR="001C7863">
        <w:rPr>
          <w:szCs w:val="28"/>
        </w:rPr>
        <w:t>,</w:t>
      </w:r>
      <w:r w:rsidR="00C1038B">
        <w:rPr>
          <w:szCs w:val="28"/>
        </w:rPr>
        <w:t>8</w:t>
      </w:r>
      <w:r w:rsidR="00C87ADB">
        <w:rPr>
          <w:szCs w:val="28"/>
        </w:rPr>
        <w:t xml:space="preserve"> </w:t>
      </w:r>
      <w:r w:rsidR="00C87ADB" w:rsidRPr="00C87ADB">
        <w:rPr>
          <w:szCs w:val="28"/>
        </w:rPr>
        <w:t>тыс. рублей, из них по источникам:</w:t>
      </w:r>
    </w:p>
    <w:p w:rsidR="00C87ADB" w:rsidRPr="00C87ADB" w:rsidRDefault="00C87ADB" w:rsidP="009D4881">
      <w:pPr>
        <w:spacing w:line="336" w:lineRule="auto"/>
        <w:ind w:firstLine="708"/>
        <w:contextualSpacing/>
        <w:jc w:val="both"/>
        <w:rPr>
          <w:szCs w:val="28"/>
        </w:rPr>
      </w:pPr>
      <w:r w:rsidRPr="00C87ADB">
        <w:rPr>
          <w:szCs w:val="28"/>
        </w:rPr>
        <w:t>за счет средств федерального бюджета Росси</w:t>
      </w:r>
      <w:r>
        <w:rPr>
          <w:szCs w:val="28"/>
        </w:rPr>
        <w:t xml:space="preserve">йской Федерации всего </w:t>
      </w:r>
      <w:r>
        <w:rPr>
          <w:szCs w:val="28"/>
        </w:rPr>
        <w:br/>
      </w:r>
      <w:r w:rsidR="007831D1">
        <w:rPr>
          <w:szCs w:val="28"/>
        </w:rPr>
        <w:t>61 </w:t>
      </w:r>
      <w:r>
        <w:rPr>
          <w:szCs w:val="28"/>
        </w:rPr>
        <w:t>890,6</w:t>
      </w:r>
      <w:r w:rsidRPr="00C87ADB">
        <w:rPr>
          <w:szCs w:val="28"/>
        </w:rPr>
        <w:t xml:space="preserve"> тыс. рублей</w:t>
      </w:r>
      <w:r w:rsidR="00555D69">
        <w:rPr>
          <w:szCs w:val="28"/>
        </w:rPr>
        <w:t>,</w:t>
      </w:r>
      <w:r w:rsidRPr="00C87ADB">
        <w:rPr>
          <w:szCs w:val="28"/>
        </w:rPr>
        <w:t xml:space="preserve"> в том числе по годам:</w:t>
      </w:r>
    </w:p>
    <w:p w:rsidR="00C87ADB" w:rsidRPr="00C87ADB" w:rsidRDefault="00C87ADB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2021 год – </w:t>
      </w:r>
      <w:r w:rsidR="007831D1">
        <w:rPr>
          <w:szCs w:val="28"/>
        </w:rPr>
        <w:t>21 </w:t>
      </w:r>
      <w:r w:rsidRPr="00C87ADB">
        <w:rPr>
          <w:szCs w:val="28"/>
        </w:rPr>
        <w:t>402,5 тыс. руб.</w:t>
      </w:r>
      <w:r>
        <w:rPr>
          <w:szCs w:val="28"/>
        </w:rPr>
        <w:t>;</w:t>
      </w:r>
    </w:p>
    <w:p w:rsidR="00C87ADB" w:rsidRPr="00C87ADB" w:rsidRDefault="007831D1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2022 год – 20 </w:t>
      </w:r>
      <w:r w:rsidR="00C87ADB" w:rsidRPr="00C87ADB">
        <w:rPr>
          <w:szCs w:val="28"/>
        </w:rPr>
        <w:t>228,8 тыс. руб.;</w:t>
      </w:r>
    </w:p>
    <w:p w:rsidR="00C87ADB" w:rsidRPr="00C87ADB" w:rsidRDefault="007831D1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2023 год – 20 </w:t>
      </w:r>
      <w:r w:rsidR="00C87ADB" w:rsidRPr="00C87ADB">
        <w:rPr>
          <w:szCs w:val="28"/>
        </w:rPr>
        <w:t>259,3 тыс. руб.;</w:t>
      </w:r>
    </w:p>
    <w:p w:rsidR="00C87ADB" w:rsidRPr="00C87ADB" w:rsidRDefault="00C87ADB" w:rsidP="009D4881">
      <w:pPr>
        <w:spacing w:line="336" w:lineRule="auto"/>
        <w:ind w:firstLine="708"/>
        <w:contextualSpacing/>
        <w:jc w:val="both"/>
        <w:rPr>
          <w:szCs w:val="28"/>
        </w:rPr>
      </w:pPr>
      <w:r w:rsidRPr="00C87ADB">
        <w:rPr>
          <w:szCs w:val="28"/>
        </w:rPr>
        <w:t>2024 год – 0,00 тыс. руб.;</w:t>
      </w:r>
    </w:p>
    <w:p w:rsidR="00C87ADB" w:rsidRPr="00C87ADB" w:rsidRDefault="00C87ADB" w:rsidP="009D4881">
      <w:pPr>
        <w:spacing w:line="336" w:lineRule="auto"/>
        <w:ind w:firstLine="708"/>
        <w:contextualSpacing/>
        <w:jc w:val="both"/>
        <w:rPr>
          <w:szCs w:val="28"/>
        </w:rPr>
      </w:pPr>
      <w:r w:rsidRPr="00C87ADB">
        <w:rPr>
          <w:szCs w:val="28"/>
        </w:rPr>
        <w:t xml:space="preserve">за счет средств бюджета города Байконур всего </w:t>
      </w:r>
      <w:r w:rsidR="001C7863">
        <w:rPr>
          <w:szCs w:val="28"/>
        </w:rPr>
        <w:t>5 590 2</w:t>
      </w:r>
      <w:r w:rsidR="00C1038B">
        <w:rPr>
          <w:szCs w:val="28"/>
        </w:rPr>
        <w:t>3</w:t>
      </w:r>
      <w:r w:rsidR="001C7863">
        <w:rPr>
          <w:szCs w:val="28"/>
        </w:rPr>
        <w:t>4,</w:t>
      </w:r>
      <w:r w:rsidR="00C1038B">
        <w:rPr>
          <w:szCs w:val="28"/>
        </w:rPr>
        <w:t>2</w:t>
      </w:r>
      <w:r w:rsidRPr="00C87ADB">
        <w:rPr>
          <w:szCs w:val="28"/>
        </w:rPr>
        <w:t xml:space="preserve"> тыс. рублей</w:t>
      </w:r>
      <w:r w:rsidR="00555D69">
        <w:rPr>
          <w:szCs w:val="28"/>
        </w:rPr>
        <w:t>,</w:t>
      </w:r>
      <w:r w:rsidRPr="00C87ADB">
        <w:rPr>
          <w:szCs w:val="28"/>
        </w:rPr>
        <w:t xml:space="preserve"> </w:t>
      </w:r>
      <w:r w:rsidR="007831D1">
        <w:rPr>
          <w:szCs w:val="28"/>
        </w:rPr>
        <w:br/>
      </w:r>
      <w:r w:rsidRPr="00C87ADB">
        <w:rPr>
          <w:szCs w:val="28"/>
        </w:rPr>
        <w:t>в том числе по годам:</w:t>
      </w:r>
    </w:p>
    <w:p w:rsidR="00C87ADB" w:rsidRPr="00C87ADB" w:rsidRDefault="007831D1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2021 год – 1 357 </w:t>
      </w:r>
      <w:r w:rsidR="00C87ADB" w:rsidRPr="00C87ADB">
        <w:rPr>
          <w:szCs w:val="28"/>
        </w:rPr>
        <w:t>2</w:t>
      </w:r>
      <w:r w:rsidR="00493101">
        <w:rPr>
          <w:szCs w:val="28"/>
        </w:rPr>
        <w:t>3</w:t>
      </w:r>
      <w:r w:rsidR="00C87ADB" w:rsidRPr="00C87ADB">
        <w:rPr>
          <w:szCs w:val="28"/>
        </w:rPr>
        <w:t>0,</w:t>
      </w:r>
      <w:r w:rsidR="00493101">
        <w:rPr>
          <w:szCs w:val="28"/>
        </w:rPr>
        <w:t>3</w:t>
      </w:r>
      <w:r w:rsidR="00C87ADB" w:rsidRPr="00C87ADB">
        <w:rPr>
          <w:szCs w:val="28"/>
        </w:rPr>
        <w:t xml:space="preserve"> тыс. руб.;</w:t>
      </w:r>
    </w:p>
    <w:p w:rsidR="00C87ADB" w:rsidRPr="00C87ADB" w:rsidRDefault="00566CFA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2022 год – 1 356 </w:t>
      </w:r>
      <w:r w:rsidR="00C87ADB" w:rsidRPr="00C87ADB">
        <w:rPr>
          <w:szCs w:val="28"/>
        </w:rPr>
        <w:t>036,6 тыс. руб.;</w:t>
      </w:r>
    </w:p>
    <w:p w:rsidR="00C87ADB" w:rsidRPr="00C87ADB" w:rsidRDefault="00566CFA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2023 год – 1 </w:t>
      </w:r>
      <w:r w:rsidR="00C87ADB" w:rsidRPr="00C87ADB">
        <w:rPr>
          <w:szCs w:val="28"/>
        </w:rPr>
        <w:t>410</w:t>
      </w:r>
      <w:r>
        <w:rPr>
          <w:szCs w:val="28"/>
        </w:rPr>
        <w:t> </w:t>
      </w:r>
      <w:r w:rsidR="00C87ADB" w:rsidRPr="00C87ADB">
        <w:rPr>
          <w:szCs w:val="28"/>
        </w:rPr>
        <w:t>278,1 тыс. руб.;</w:t>
      </w:r>
    </w:p>
    <w:p w:rsidR="000246F4" w:rsidRDefault="00C87ADB" w:rsidP="009D4881">
      <w:pPr>
        <w:spacing w:line="336" w:lineRule="auto"/>
        <w:ind w:firstLine="708"/>
        <w:contextualSpacing/>
        <w:jc w:val="both"/>
        <w:rPr>
          <w:szCs w:val="28"/>
        </w:rPr>
      </w:pPr>
      <w:r w:rsidRPr="00C87ADB">
        <w:rPr>
          <w:szCs w:val="28"/>
        </w:rPr>
        <w:t xml:space="preserve">2024 год – </w:t>
      </w:r>
      <w:r w:rsidR="001C7863">
        <w:rPr>
          <w:szCs w:val="28"/>
        </w:rPr>
        <w:t>1 466 689,2</w:t>
      </w:r>
      <w:r w:rsidRPr="00C87ADB">
        <w:rPr>
          <w:szCs w:val="28"/>
        </w:rPr>
        <w:t xml:space="preserve"> тыс. руб.</w:t>
      </w:r>
      <w:r w:rsidR="007831D1">
        <w:rPr>
          <w:szCs w:val="28"/>
        </w:rPr>
        <w:t>»</w:t>
      </w:r>
      <w:r w:rsidR="00555D69">
        <w:rPr>
          <w:szCs w:val="28"/>
        </w:rPr>
        <w:t>.</w:t>
      </w:r>
    </w:p>
    <w:p w:rsidR="000246F4" w:rsidRDefault="0084252A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="007831D1">
        <w:rPr>
          <w:rFonts w:eastAsiaTheme="minorHAnsi"/>
          <w:szCs w:val="28"/>
          <w:lang w:eastAsia="en-US"/>
        </w:rPr>
        <w:t xml:space="preserve">Внести в </w:t>
      </w:r>
      <w:r w:rsidR="009E7796">
        <w:rPr>
          <w:rFonts w:eastAsiaTheme="minorHAnsi"/>
          <w:szCs w:val="28"/>
          <w:lang w:eastAsia="en-US"/>
        </w:rPr>
        <w:t>П</w:t>
      </w:r>
      <w:r w:rsidR="007831D1">
        <w:rPr>
          <w:rFonts w:eastAsiaTheme="minorHAnsi"/>
          <w:szCs w:val="28"/>
          <w:lang w:eastAsia="en-US"/>
        </w:rPr>
        <w:t xml:space="preserve">аспорт </w:t>
      </w:r>
      <w:r w:rsidR="007831D1" w:rsidRPr="007831D1">
        <w:rPr>
          <w:rFonts w:eastAsiaTheme="minorHAnsi"/>
          <w:szCs w:val="28"/>
          <w:lang w:eastAsia="en-US"/>
        </w:rPr>
        <w:t>подпрограммы № 1 «Реализация основных общеобразовательных программ дошкольного образования государственными дошкольными образовательными организациями, находящимися в ведении администрации города Байконур»</w:t>
      </w:r>
      <w:r w:rsidR="007831D1">
        <w:rPr>
          <w:rFonts w:eastAsiaTheme="minorHAnsi"/>
          <w:szCs w:val="28"/>
          <w:lang w:eastAsia="en-US"/>
        </w:rPr>
        <w:t xml:space="preserve"> следующие изменения:</w:t>
      </w:r>
    </w:p>
    <w:p w:rsidR="007831D1" w:rsidRDefault="007831D1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строку «Объемы и источники финансирования подпрограммы» изложить </w:t>
      </w:r>
      <w:r>
        <w:rPr>
          <w:szCs w:val="28"/>
        </w:rPr>
        <w:br/>
        <w:t>в следующей редакции:</w:t>
      </w:r>
    </w:p>
    <w:p w:rsidR="007831D1" w:rsidRPr="007831D1" w:rsidRDefault="007831D1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Pr="007831D1">
        <w:rPr>
          <w:rFonts w:eastAsiaTheme="minorHAnsi"/>
          <w:szCs w:val="28"/>
          <w:lang w:eastAsia="en-US"/>
        </w:rPr>
        <w:t>Общий объем средств финансиро</w:t>
      </w:r>
      <w:r>
        <w:rPr>
          <w:rFonts w:eastAsiaTheme="minorHAnsi"/>
          <w:szCs w:val="28"/>
          <w:lang w:eastAsia="en-US"/>
        </w:rPr>
        <w:t xml:space="preserve">вания Подпрограммы составляет </w:t>
      </w:r>
      <w:r>
        <w:rPr>
          <w:rFonts w:eastAsiaTheme="minorHAnsi"/>
          <w:szCs w:val="28"/>
          <w:lang w:eastAsia="en-US"/>
        </w:rPr>
        <w:br/>
      </w:r>
      <w:r w:rsidR="00894A3F">
        <w:rPr>
          <w:rFonts w:eastAsiaTheme="minorHAnsi"/>
          <w:szCs w:val="28"/>
          <w:lang w:eastAsia="en-US"/>
        </w:rPr>
        <w:t>1 973 845,8</w:t>
      </w:r>
      <w:r w:rsidRPr="007831D1">
        <w:rPr>
          <w:rFonts w:eastAsiaTheme="minorHAnsi"/>
          <w:szCs w:val="28"/>
          <w:lang w:eastAsia="en-US"/>
        </w:rPr>
        <w:t xml:space="preserve"> тыс. рублей, из них по источникам:</w:t>
      </w:r>
    </w:p>
    <w:p w:rsidR="007831D1" w:rsidRPr="007831D1" w:rsidRDefault="007831D1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7831D1">
        <w:rPr>
          <w:rFonts w:eastAsiaTheme="minorHAnsi"/>
          <w:szCs w:val="28"/>
          <w:lang w:eastAsia="en-US"/>
        </w:rPr>
        <w:t xml:space="preserve">за счет средств бюджета города Байконур всего </w:t>
      </w:r>
      <w:r w:rsidR="00894A3F">
        <w:rPr>
          <w:rFonts w:eastAsiaTheme="minorHAnsi"/>
          <w:szCs w:val="28"/>
          <w:lang w:eastAsia="en-US"/>
        </w:rPr>
        <w:t>1 973 845,8</w:t>
      </w:r>
      <w:r w:rsidRPr="007831D1">
        <w:rPr>
          <w:rFonts w:eastAsiaTheme="minorHAnsi"/>
          <w:szCs w:val="28"/>
          <w:lang w:eastAsia="en-US"/>
        </w:rPr>
        <w:t xml:space="preserve"> тыс. рублей</w:t>
      </w:r>
      <w:r w:rsidR="00555D69">
        <w:rPr>
          <w:rFonts w:eastAsiaTheme="minorHAnsi"/>
          <w:szCs w:val="28"/>
          <w:lang w:eastAsia="en-US"/>
        </w:rPr>
        <w:t>,</w:t>
      </w:r>
      <w:r w:rsidRPr="007831D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br/>
      </w:r>
      <w:r w:rsidRPr="007831D1">
        <w:rPr>
          <w:rFonts w:eastAsiaTheme="minorHAnsi"/>
          <w:szCs w:val="28"/>
          <w:lang w:eastAsia="en-US"/>
        </w:rPr>
        <w:t>в том числе по годам:</w:t>
      </w:r>
    </w:p>
    <w:p w:rsidR="007831D1" w:rsidRPr="007831D1" w:rsidRDefault="007831D1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2021 год – </w:t>
      </w:r>
      <w:r w:rsidRPr="007831D1">
        <w:rPr>
          <w:rFonts w:eastAsiaTheme="minorHAnsi"/>
          <w:szCs w:val="28"/>
          <w:lang w:eastAsia="en-US"/>
        </w:rPr>
        <w:t>490</w:t>
      </w:r>
      <w:r>
        <w:rPr>
          <w:rFonts w:eastAsiaTheme="minorHAnsi"/>
          <w:szCs w:val="28"/>
          <w:lang w:eastAsia="en-US"/>
        </w:rPr>
        <w:t> 289,8</w:t>
      </w:r>
      <w:r w:rsidRPr="007831D1">
        <w:rPr>
          <w:rFonts w:eastAsiaTheme="minorHAnsi"/>
          <w:szCs w:val="28"/>
          <w:lang w:eastAsia="en-US"/>
        </w:rPr>
        <w:t xml:space="preserve"> тыс. руб.;</w:t>
      </w:r>
    </w:p>
    <w:p w:rsidR="007831D1" w:rsidRPr="007831D1" w:rsidRDefault="00177C30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2022 год – 475 </w:t>
      </w:r>
      <w:r w:rsidR="007831D1" w:rsidRPr="007831D1">
        <w:rPr>
          <w:rFonts w:eastAsiaTheme="minorHAnsi"/>
          <w:szCs w:val="28"/>
          <w:lang w:eastAsia="en-US"/>
        </w:rPr>
        <w:t>255,0 тыс. руб.;</w:t>
      </w:r>
    </w:p>
    <w:p w:rsidR="007831D1" w:rsidRPr="007831D1" w:rsidRDefault="00177C30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2023 год – 494 </w:t>
      </w:r>
      <w:r w:rsidR="007831D1" w:rsidRPr="007831D1">
        <w:rPr>
          <w:rFonts w:eastAsiaTheme="minorHAnsi"/>
          <w:szCs w:val="28"/>
          <w:lang w:eastAsia="en-US"/>
        </w:rPr>
        <w:t>265,2 тыс. руб.</w:t>
      </w:r>
    </w:p>
    <w:p w:rsidR="007831D1" w:rsidRDefault="007831D1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7831D1">
        <w:rPr>
          <w:rFonts w:eastAsiaTheme="minorHAnsi"/>
          <w:szCs w:val="28"/>
          <w:lang w:eastAsia="en-US"/>
        </w:rPr>
        <w:t xml:space="preserve">2024 год – </w:t>
      </w:r>
      <w:r w:rsidR="00894A3F">
        <w:rPr>
          <w:rFonts w:eastAsiaTheme="minorHAnsi"/>
          <w:szCs w:val="28"/>
          <w:lang w:eastAsia="en-US"/>
        </w:rPr>
        <w:t>514 035,8</w:t>
      </w:r>
      <w:r w:rsidRPr="007831D1">
        <w:rPr>
          <w:rFonts w:eastAsiaTheme="minorHAnsi"/>
          <w:szCs w:val="28"/>
          <w:lang w:eastAsia="en-US"/>
        </w:rPr>
        <w:t xml:space="preserve"> тыс. руб.</w:t>
      </w:r>
      <w:r>
        <w:rPr>
          <w:rFonts w:eastAsiaTheme="minorHAnsi"/>
          <w:szCs w:val="28"/>
          <w:lang w:eastAsia="en-US"/>
        </w:rPr>
        <w:t>»</w:t>
      </w:r>
      <w:r w:rsidR="00555D69">
        <w:rPr>
          <w:rFonts w:eastAsiaTheme="minorHAnsi"/>
          <w:szCs w:val="28"/>
          <w:lang w:eastAsia="en-US"/>
        </w:rPr>
        <w:t>.</w:t>
      </w:r>
    </w:p>
    <w:p w:rsidR="007831D1" w:rsidRDefault="0084252A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3. </w:t>
      </w:r>
      <w:r w:rsidR="004D1C09">
        <w:rPr>
          <w:rFonts w:eastAsiaTheme="minorHAnsi"/>
          <w:szCs w:val="28"/>
          <w:lang w:eastAsia="en-US"/>
        </w:rPr>
        <w:t xml:space="preserve">Внести в </w:t>
      </w:r>
      <w:r w:rsidR="009E7796">
        <w:rPr>
          <w:rFonts w:eastAsiaTheme="minorHAnsi"/>
          <w:szCs w:val="28"/>
          <w:lang w:eastAsia="en-US"/>
        </w:rPr>
        <w:t>П</w:t>
      </w:r>
      <w:r w:rsidR="004D1C09">
        <w:rPr>
          <w:rFonts w:eastAsiaTheme="minorHAnsi"/>
          <w:szCs w:val="28"/>
          <w:lang w:eastAsia="en-US"/>
        </w:rPr>
        <w:t xml:space="preserve">аспорт </w:t>
      </w:r>
      <w:r w:rsidR="004D1C09" w:rsidRPr="004D1C09">
        <w:rPr>
          <w:rFonts w:eastAsiaTheme="minorHAnsi"/>
          <w:szCs w:val="28"/>
          <w:lang w:eastAsia="en-US"/>
        </w:rPr>
        <w:t>подпрограммы № 2 «Реализация основных общеобразовательных программ начального общего, основного общего, среднего общего образования государственными общеобразовательными организациями, находящимися в ведении администрации города Байконур»</w:t>
      </w:r>
      <w:r w:rsidR="004D1C09">
        <w:rPr>
          <w:rFonts w:eastAsiaTheme="minorHAnsi"/>
          <w:szCs w:val="28"/>
          <w:lang w:eastAsia="en-US"/>
        </w:rPr>
        <w:t xml:space="preserve"> следующие изменения:</w:t>
      </w:r>
    </w:p>
    <w:p w:rsidR="004D1C09" w:rsidRDefault="004D1C09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строку «Объемы и источники финансирования подпрограммы» изложить </w:t>
      </w:r>
      <w:r>
        <w:rPr>
          <w:szCs w:val="28"/>
        </w:rPr>
        <w:br/>
        <w:t>в следующей редакции:</w:t>
      </w:r>
    </w:p>
    <w:p w:rsidR="004D1C09" w:rsidRPr="004D1C09" w:rsidRDefault="004D1C09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«</w:t>
      </w:r>
      <w:r w:rsidRPr="004D1C09">
        <w:rPr>
          <w:rFonts w:eastAsiaTheme="minorHAnsi"/>
          <w:szCs w:val="28"/>
          <w:lang w:eastAsia="en-US"/>
        </w:rPr>
        <w:t xml:space="preserve">Общий объем средств финансирования Подпрограммы составляет </w:t>
      </w:r>
      <w:r>
        <w:rPr>
          <w:rFonts w:eastAsiaTheme="minorHAnsi"/>
          <w:szCs w:val="28"/>
          <w:lang w:eastAsia="en-US"/>
        </w:rPr>
        <w:br/>
      </w:r>
      <w:r w:rsidR="000D56AC">
        <w:rPr>
          <w:rFonts w:eastAsiaTheme="minorHAnsi"/>
          <w:szCs w:val="28"/>
          <w:lang w:eastAsia="en-US"/>
        </w:rPr>
        <w:t>1 737 035,9</w:t>
      </w:r>
      <w:r w:rsidRPr="004D1C09">
        <w:rPr>
          <w:rFonts w:eastAsiaTheme="minorHAnsi"/>
          <w:szCs w:val="28"/>
          <w:lang w:eastAsia="en-US"/>
        </w:rPr>
        <w:t xml:space="preserve"> тыс. рублей, за счет средств бюджета города Байконур всего </w:t>
      </w:r>
      <w:r>
        <w:rPr>
          <w:rFonts w:eastAsiaTheme="minorHAnsi"/>
          <w:szCs w:val="28"/>
          <w:lang w:eastAsia="en-US"/>
        </w:rPr>
        <w:br/>
      </w:r>
      <w:r w:rsidR="000D56AC">
        <w:rPr>
          <w:rFonts w:eastAsiaTheme="minorHAnsi"/>
          <w:szCs w:val="28"/>
          <w:lang w:eastAsia="en-US"/>
        </w:rPr>
        <w:t>1 737 035,9</w:t>
      </w:r>
      <w:r w:rsidRPr="004D1C09">
        <w:rPr>
          <w:rFonts w:eastAsiaTheme="minorHAnsi"/>
          <w:szCs w:val="28"/>
          <w:lang w:eastAsia="en-US"/>
        </w:rPr>
        <w:t xml:space="preserve"> тыс. рублей</w:t>
      </w:r>
      <w:r w:rsidR="00555D69">
        <w:rPr>
          <w:rFonts w:eastAsiaTheme="minorHAnsi"/>
          <w:szCs w:val="28"/>
          <w:lang w:eastAsia="en-US"/>
        </w:rPr>
        <w:t>,</w:t>
      </w:r>
      <w:r w:rsidRPr="004D1C09">
        <w:rPr>
          <w:rFonts w:eastAsiaTheme="minorHAnsi"/>
          <w:szCs w:val="28"/>
          <w:lang w:eastAsia="en-US"/>
        </w:rPr>
        <w:t xml:space="preserve"> в том числе по годам:</w:t>
      </w:r>
    </w:p>
    <w:p w:rsidR="004D1C09" w:rsidRPr="004D1C09" w:rsidRDefault="004D1C09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2021 год – </w:t>
      </w:r>
      <w:r w:rsidRPr="004D1C09">
        <w:rPr>
          <w:rFonts w:eastAsiaTheme="minorHAnsi"/>
          <w:szCs w:val="28"/>
          <w:lang w:eastAsia="en-US"/>
        </w:rPr>
        <w:t>426</w:t>
      </w:r>
      <w:r>
        <w:rPr>
          <w:rFonts w:eastAsiaTheme="minorHAnsi"/>
          <w:szCs w:val="28"/>
          <w:lang w:eastAsia="en-US"/>
        </w:rPr>
        <w:t> </w:t>
      </w:r>
      <w:r w:rsidRPr="004D1C09">
        <w:rPr>
          <w:rFonts w:eastAsiaTheme="minorHAnsi"/>
          <w:szCs w:val="28"/>
          <w:lang w:eastAsia="en-US"/>
        </w:rPr>
        <w:t>853,9 тыс. руб.;</w:t>
      </w:r>
    </w:p>
    <w:p w:rsidR="004D1C09" w:rsidRPr="004D1C09" w:rsidRDefault="00150A39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2022 год – 419 </w:t>
      </w:r>
      <w:r w:rsidR="004D1C09" w:rsidRPr="004D1C09">
        <w:rPr>
          <w:rFonts w:eastAsiaTheme="minorHAnsi"/>
          <w:szCs w:val="28"/>
          <w:lang w:eastAsia="en-US"/>
        </w:rPr>
        <w:t>714,9 тыс. руб.;</w:t>
      </w:r>
    </w:p>
    <w:p w:rsidR="004D1C09" w:rsidRPr="004D1C09" w:rsidRDefault="00150A39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2023 год – 436 </w:t>
      </w:r>
      <w:r w:rsidR="004D1C09" w:rsidRPr="004D1C09">
        <w:rPr>
          <w:rFonts w:eastAsiaTheme="minorHAnsi"/>
          <w:szCs w:val="28"/>
          <w:lang w:eastAsia="en-US"/>
        </w:rPr>
        <w:t>503,5 тыс. руб.;</w:t>
      </w:r>
    </w:p>
    <w:p w:rsidR="004D1C09" w:rsidRDefault="004D1C09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4D1C09">
        <w:rPr>
          <w:rFonts w:eastAsiaTheme="minorHAnsi"/>
          <w:szCs w:val="28"/>
          <w:lang w:eastAsia="en-US"/>
        </w:rPr>
        <w:t xml:space="preserve">2024 год – </w:t>
      </w:r>
      <w:r w:rsidR="000D56AC">
        <w:rPr>
          <w:rFonts w:eastAsiaTheme="minorHAnsi"/>
          <w:szCs w:val="28"/>
          <w:lang w:eastAsia="en-US"/>
        </w:rPr>
        <w:t>453 963,6</w:t>
      </w:r>
      <w:r w:rsidRPr="004D1C09">
        <w:rPr>
          <w:rFonts w:eastAsiaTheme="minorHAnsi"/>
          <w:szCs w:val="28"/>
          <w:lang w:eastAsia="en-US"/>
        </w:rPr>
        <w:t xml:space="preserve"> тыс. руб.</w:t>
      </w:r>
      <w:r w:rsidR="00150A39">
        <w:rPr>
          <w:rFonts w:eastAsiaTheme="minorHAnsi"/>
          <w:szCs w:val="28"/>
          <w:lang w:eastAsia="en-US"/>
        </w:rPr>
        <w:t>»</w:t>
      </w:r>
    </w:p>
    <w:p w:rsidR="007831D1" w:rsidRDefault="0084252A" w:rsidP="009D4881">
      <w:pPr>
        <w:tabs>
          <w:tab w:val="left" w:pos="1180"/>
        </w:tabs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4. </w:t>
      </w:r>
      <w:r w:rsidR="006350A8">
        <w:rPr>
          <w:rFonts w:eastAsiaTheme="minorHAnsi"/>
          <w:szCs w:val="28"/>
          <w:lang w:eastAsia="en-US"/>
        </w:rPr>
        <w:t xml:space="preserve">Внести в </w:t>
      </w:r>
      <w:r w:rsidR="009E7796">
        <w:rPr>
          <w:rFonts w:eastAsiaTheme="minorHAnsi"/>
          <w:szCs w:val="28"/>
          <w:lang w:eastAsia="en-US"/>
        </w:rPr>
        <w:t>П</w:t>
      </w:r>
      <w:r w:rsidR="006350A8">
        <w:rPr>
          <w:rFonts w:eastAsiaTheme="minorHAnsi"/>
          <w:szCs w:val="28"/>
          <w:lang w:eastAsia="en-US"/>
        </w:rPr>
        <w:t>аспорт</w:t>
      </w:r>
      <w:r w:rsidR="006350A8" w:rsidRPr="006350A8">
        <w:rPr>
          <w:rFonts w:eastAsiaTheme="minorHAnsi"/>
          <w:szCs w:val="28"/>
          <w:lang w:eastAsia="en-US"/>
        </w:rPr>
        <w:t xml:space="preserve"> подпрограммы № 3 «Реализация основных профессиональных образовательных программ государственными профессиональными образовательными организациями, находящимися </w:t>
      </w:r>
      <w:r w:rsidR="006350A8">
        <w:rPr>
          <w:rFonts w:eastAsiaTheme="minorHAnsi"/>
          <w:szCs w:val="28"/>
          <w:lang w:eastAsia="en-US"/>
        </w:rPr>
        <w:br/>
      </w:r>
      <w:r w:rsidR="006350A8" w:rsidRPr="006350A8">
        <w:rPr>
          <w:rFonts w:eastAsiaTheme="minorHAnsi"/>
          <w:szCs w:val="28"/>
          <w:lang w:eastAsia="en-US"/>
        </w:rPr>
        <w:t>в ведении администрации города Байконур»</w:t>
      </w:r>
      <w:r w:rsidR="006350A8">
        <w:rPr>
          <w:rFonts w:eastAsiaTheme="minorHAnsi"/>
          <w:szCs w:val="28"/>
          <w:lang w:eastAsia="en-US"/>
        </w:rPr>
        <w:t xml:space="preserve"> следующие изменения:</w:t>
      </w:r>
    </w:p>
    <w:p w:rsidR="006350A8" w:rsidRDefault="006350A8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строку «Объемы и источники финансирования подпрограммы» изложить </w:t>
      </w:r>
      <w:r>
        <w:rPr>
          <w:szCs w:val="28"/>
        </w:rPr>
        <w:br/>
        <w:t>в следующей редакции:</w:t>
      </w:r>
    </w:p>
    <w:p w:rsidR="006350A8" w:rsidRPr="006350A8" w:rsidRDefault="006350A8" w:rsidP="009D4881">
      <w:pPr>
        <w:tabs>
          <w:tab w:val="left" w:pos="1180"/>
        </w:tabs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Pr="006350A8">
        <w:rPr>
          <w:rFonts w:eastAsiaTheme="minorHAnsi"/>
          <w:szCs w:val="28"/>
          <w:lang w:eastAsia="en-US"/>
        </w:rPr>
        <w:t xml:space="preserve">Общий объем средств финансирования Подпрограммы составляет </w:t>
      </w:r>
      <w:r>
        <w:rPr>
          <w:rFonts w:eastAsiaTheme="minorHAnsi"/>
          <w:szCs w:val="28"/>
          <w:lang w:eastAsia="en-US"/>
        </w:rPr>
        <w:br/>
      </w:r>
      <w:r w:rsidR="00205C77">
        <w:rPr>
          <w:rFonts w:eastAsiaTheme="minorHAnsi"/>
          <w:szCs w:val="28"/>
          <w:lang w:eastAsia="en-US"/>
        </w:rPr>
        <w:t>386 360,9</w:t>
      </w:r>
      <w:r w:rsidRPr="006350A8">
        <w:rPr>
          <w:rFonts w:eastAsiaTheme="minorHAnsi"/>
          <w:szCs w:val="28"/>
          <w:lang w:eastAsia="en-US"/>
        </w:rPr>
        <w:t xml:space="preserve"> тыс. рублей, </w:t>
      </w:r>
    </w:p>
    <w:p w:rsidR="006350A8" w:rsidRPr="006350A8" w:rsidRDefault="006350A8" w:rsidP="009D4881">
      <w:pPr>
        <w:tabs>
          <w:tab w:val="left" w:pos="1180"/>
        </w:tabs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6350A8">
        <w:rPr>
          <w:rFonts w:eastAsiaTheme="minorHAnsi"/>
          <w:szCs w:val="28"/>
          <w:lang w:eastAsia="en-US"/>
        </w:rPr>
        <w:t xml:space="preserve">из них за счет средств бюджета города Байконур всего </w:t>
      </w:r>
      <w:r w:rsidR="00177C30">
        <w:rPr>
          <w:rFonts w:eastAsiaTheme="minorHAnsi"/>
          <w:szCs w:val="28"/>
          <w:lang w:eastAsia="en-US"/>
        </w:rPr>
        <w:br/>
      </w:r>
      <w:r w:rsidR="00205C77">
        <w:rPr>
          <w:rFonts w:eastAsiaTheme="minorHAnsi"/>
          <w:szCs w:val="28"/>
          <w:lang w:eastAsia="en-US"/>
        </w:rPr>
        <w:t>386 360,9</w:t>
      </w:r>
      <w:r>
        <w:rPr>
          <w:rFonts w:eastAsiaTheme="minorHAnsi"/>
          <w:szCs w:val="28"/>
          <w:lang w:eastAsia="en-US"/>
        </w:rPr>
        <w:t xml:space="preserve"> </w:t>
      </w:r>
      <w:r w:rsidRPr="006350A8">
        <w:rPr>
          <w:rFonts w:eastAsiaTheme="minorHAnsi"/>
          <w:szCs w:val="28"/>
          <w:lang w:eastAsia="en-US"/>
        </w:rPr>
        <w:t>тыс. рублей</w:t>
      </w:r>
      <w:r w:rsidR="00555D69">
        <w:rPr>
          <w:rFonts w:eastAsiaTheme="minorHAnsi"/>
          <w:szCs w:val="28"/>
          <w:lang w:eastAsia="en-US"/>
        </w:rPr>
        <w:t>,</w:t>
      </w:r>
      <w:r w:rsidRPr="006350A8">
        <w:rPr>
          <w:rFonts w:eastAsiaTheme="minorHAnsi"/>
          <w:szCs w:val="28"/>
          <w:lang w:eastAsia="en-US"/>
        </w:rPr>
        <w:t xml:space="preserve"> в том числе по годам:</w:t>
      </w:r>
    </w:p>
    <w:p w:rsidR="006350A8" w:rsidRPr="006350A8" w:rsidRDefault="006350A8" w:rsidP="009D4881">
      <w:pPr>
        <w:tabs>
          <w:tab w:val="left" w:pos="1180"/>
        </w:tabs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2021 год – </w:t>
      </w:r>
      <w:r w:rsidRPr="006350A8">
        <w:rPr>
          <w:rFonts w:eastAsiaTheme="minorHAnsi"/>
          <w:szCs w:val="28"/>
          <w:lang w:eastAsia="en-US"/>
        </w:rPr>
        <w:t>92</w:t>
      </w:r>
      <w:r>
        <w:rPr>
          <w:rFonts w:eastAsiaTheme="minorHAnsi"/>
          <w:szCs w:val="28"/>
          <w:lang w:eastAsia="en-US"/>
        </w:rPr>
        <w:t> </w:t>
      </w:r>
      <w:r w:rsidRPr="006350A8">
        <w:rPr>
          <w:rFonts w:eastAsiaTheme="minorHAnsi"/>
          <w:szCs w:val="28"/>
          <w:lang w:eastAsia="en-US"/>
        </w:rPr>
        <w:t>870,8 тыс. руб.;</w:t>
      </w:r>
    </w:p>
    <w:p w:rsidR="006350A8" w:rsidRPr="006350A8" w:rsidRDefault="006350A8" w:rsidP="009D4881">
      <w:pPr>
        <w:tabs>
          <w:tab w:val="left" w:pos="1180"/>
        </w:tabs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6350A8">
        <w:rPr>
          <w:rFonts w:eastAsiaTheme="minorHAnsi"/>
          <w:szCs w:val="28"/>
          <w:lang w:eastAsia="en-US"/>
        </w:rPr>
        <w:t>2022 год</w:t>
      </w:r>
      <w:r w:rsidR="00177C30">
        <w:rPr>
          <w:rFonts w:eastAsiaTheme="minorHAnsi"/>
          <w:szCs w:val="28"/>
          <w:lang w:eastAsia="en-US"/>
        </w:rPr>
        <w:t xml:space="preserve"> – 94 </w:t>
      </w:r>
      <w:r w:rsidRPr="006350A8">
        <w:rPr>
          <w:rFonts w:eastAsiaTheme="minorHAnsi"/>
          <w:szCs w:val="28"/>
          <w:lang w:eastAsia="en-US"/>
        </w:rPr>
        <w:t>019,1 тыс. руб.;</w:t>
      </w:r>
    </w:p>
    <w:p w:rsidR="006350A8" w:rsidRPr="006350A8" w:rsidRDefault="00177C30" w:rsidP="009D4881">
      <w:pPr>
        <w:tabs>
          <w:tab w:val="left" w:pos="1180"/>
        </w:tabs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2023 год – 97 </w:t>
      </w:r>
      <w:r w:rsidR="006350A8" w:rsidRPr="006350A8">
        <w:rPr>
          <w:rFonts w:eastAsiaTheme="minorHAnsi"/>
          <w:szCs w:val="28"/>
          <w:lang w:eastAsia="en-US"/>
        </w:rPr>
        <w:t>779,9 тыс. руб.;</w:t>
      </w:r>
    </w:p>
    <w:p w:rsidR="006350A8" w:rsidRDefault="006350A8" w:rsidP="009D4881">
      <w:pPr>
        <w:tabs>
          <w:tab w:val="left" w:pos="1180"/>
        </w:tabs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2024 год – </w:t>
      </w:r>
      <w:r w:rsidR="00205C77">
        <w:rPr>
          <w:rFonts w:eastAsiaTheme="minorHAnsi"/>
          <w:szCs w:val="28"/>
          <w:lang w:eastAsia="en-US"/>
        </w:rPr>
        <w:t>101 691,1</w:t>
      </w:r>
      <w:r>
        <w:rPr>
          <w:rFonts w:eastAsiaTheme="minorHAnsi"/>
          <w:szCs w:val="28"/>
          <w:lang w:eastAsia="en-US"/>
        </w:rPr>
        <w:t xml:space="preserve"> тыс. руб.»</w:t>
      </w:r>
    </w:p>
    <w:p w:rsidR="007831D1" w:rsidRDefault="0084252A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5. </w:t>
      </w:r>
      <w:r w:rsidR="003631D6">
        <w:rPr>
          <w:rFonts w:eastAsiaTheme="minorHAnsi"/>
          <w:szCs w:val="28"/>
          <w:lang w:eastAsia="en-US"/>
        </w:rPr>
        <w:t xml:space="preserve">Внести изменения в Паспорт </w:t>
      </w:r>
      <w:r w:rsidR="003631D6" w:rsidRPr="003631D6">
        <w:rPr>
          <w:rFonts w:eastAsiaTheme="minorHAnsi"/>
          <w:szCs w:val="28"/>
          <w:lang w:eastAsia="en-US"/>
        </w:rPr>
        <w:t>подпрограммы № 4 «Реализация дополнительных общеобразовательных программ государственными организациями дополнительного образования, находящимися в ведении администрации города Байконур»</w:t>
      </w:r>
      <w:r w:rsidR="003631D6">
        <w:rPr>
          <w:rFonts w:eastAsiaTheme="minorHAnsi"/>
          <w:szCs w:val="28"/>
          <w:lang w:eastAsia="en-US"/>
        </w:rPr>
        <w:t xml:space="preserve"> следующие изменения:</w:t>
      </w:r>
    </w:p>
    <w:p w:rsidR="003631D6" w:rsidRDefault="003631D6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строку «Объемы и источники финансирования подпрограммы» изложить </w:t>
      </w:r>
      <w:r>
        <w:rPr>
          <w:szCs w:val="28"/>
        </w:rPr>
        <w:br/>
        <w:t>в следующей редакции:</w:t>
      </w:r>
    </w:p>
    <w:p w:rsidR="003631D6" w:rsidRPr="003631D6" w:rsidRDefault="003631D6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Pr="003631D6">
        <w:rPr>
          <w:rFonts w:eastAsiaTheme="minorHAnsi"/>
          <w:szCs w:val="28"/>
          <w:lang w:eastAsia="en-US"/>
        </w:rPr>
        <w:t xml:space="preserve">Общий объем средств финансирования Подпрограммы составляет </w:t>
      </w:r>
      <w:r>
        <w:rPr>
          <w:rFonts w:eastAsiaTheme="minorHAnsi"/>
          <w:szCs w:val="28"/>
          <w:lang w:eastAsia="en-US"/>
        </w:rPr>
        <w:br/>
      </w:r>
      <w:r w:rsidR="00A81043">
        <w:rPr>
          <w:rFonts w:eastAsiaTheme="minorHAnsi"/>
          <w:szCs w:val="28"/>
          <w:lang w:eastAsia="en-US"/>
        </w:rPr>
        <w:t>936 070,0</w:t>
      </w:r>
      <w:r w:rsidRPr="003631D6">
        <w:rPr>
          <w:rFonts w:eastAsiaTheme="minorHAnsi"/>
          <w:szCs w:val="28"/>
          <w:lang w:eastAsia="en-US"/>
        </w:rPr>
        <w:t xml:space="preserve"> тыс. рублей, из них за счет средств бюджета города Байконур</w:t>
      </w:r>
      <w:r>
        <w:rPr>
          <w:rFonts w:eastAsiaTheme="minorHAnsi"/>
          <w:szCs w:val="28"/>
          <w:lang w:eastAsia="en-US"/>
        </w:rPr>
        <w:t xml:space="preserve"> всего </w:t>
      </w:r>
      <w:r>
        <w:rPr>
          <w:rFonts w:eastAsiaTheme="minorHAnsi"/>
          <w:szCs w:val="28"/>
          <w:lang w:eastAsia="en-US"/>
        </w:rPr>
        <w:br/>
      </w:r>
      <w:r w:rsidR="00A81043">
        <w:rPr>
          <w:rFonts w:eastAsiaTheme="minorHAnsi"/>
          <w:szCs w:val="28"/>
          <w:lang w:eastAsia="en-US"/>
        </w:rPr>
        <w:t>936 070,0</w:t>
      </w:r>
      <w:r>
        <w:rPr>
          <w:rFonts w:eastAsiaTheme="minorHAnsi"/>
          <w:szCs w:val="28"/>
          <w:lang w:eastAsia="en-US"/>
        </w:rPr>
        <w:t xml:space="preserve"> </w:t>
      </w:r>
      <w:r w:rsidRPr="003631D6">
        <w:rPr>
          <w:rFonts w:eastAsiaTheme="minorHAnsi"/>
          <w:szCs w:val="28"/>
          <w:lang w:eastAsia="en-US"/>
        </w:rPr>
        <w:t>тыс. рублей</w:t>
      </w:r>
      <w:r w:rsidR="00555D69">
        <w:rPr>
          <w:rFonts w:eastAsiaTheme="minorHAnsi"/>
          <w:szCs w:val="28"/>
          <w:lang w:eastAsia="en-US"/>
        </w:rPr>
        <w:t>,</w:t>
      </w:r>
      <w:r w:rsidRPr="003631D6">
        <w:rPr>
          <w:rFonts w:eastAsiaTheme="minorHAnsi"/>
          <w:szCs w:val="28"/>
          <w:lang w:eastAsia="en-US"/>
        </w:rPr>
        <w:t xml:space="preserve"> в том числе по годам:</w:t>
      </w:r>
    </w:p>
    <w:p w:rsidR="003631D6" w:rsidRPr="003631D6" w:rsidRDefault="003631D6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2021 год – </w:t>
      </w:r>
      <w:r w:rsidRPr="003631D6">
        <w:rPr>
          <w:rFonts w:eastAsiaTheme="minorHAnsi"/>
          <w:szCs w:val="28"/>
          <w:lang w:eastAsia="en-US"/>
        </w:rPr>
        <w:t>224</w:t>
      </w:r>
      <w:r>
        <w:rPr>
          <w:rFonts w:eastAsiaTheme="minorHAnsi"/>
          <w:szCs w:val="28"/>
          <w:lang w:eastAsia="en-US"/>
        </w:rPr>
        <w:t> </w:t>
      </w:r>
      <w:r w:rsidRPr="003631D6">
        <w:rPr>
          <w:rFonts w:eastAsiaTheme="minorHAnsi"/>
          <w:szCs w:val="28"/>
          <w:lang w:eastAsia="en-US"/>
        </w:rPr>
        <w:t>234,1 тыс. руб.;</w:t>
      </w:r>
    </w:p>
    <w:p w:rsidR="003631D6" w:rsidRPr="003631D6" w:rsidRDefault="003631D6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2022 год – 228 </w:t>
      </w:r>
      <w:r w:rsidRPr="003631D6">
        <w:rPr>
          <w:rFonts w:eastAsiaTheme="minorHAnsi"/>
          <w:szCs w:val="28"/>
          <w:lang w:eastAsia="en-US"/>
        </w:rPr>
        <w:t>035,6 тыс. руб.;</w:t>
      </w:r>
    </w:p>
    <w:p w:rsidR="003631D6" w:rsidRPr="003631D6" w:rsidRDefault="003631D6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2023 год – 237 </w:t>
      </w:r>
      <w:r w:rsidRPr="003631D6">
        <w:rPr>
          <w:rFonts w:eastAsiaTheme="minorHAnsi"/>
          <w:szCs w:val="28"/>
          <w:lang w:eastAsia="en-US"/>
        </w:rPr>
        <w:t>157,0 тыс. руб.;</w:t>
      </w:r>
    </w:p>
    <w:p w:rsidR="003631D6" w:rsidRDefault="003631D6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631D6">
        <w:rPr>
          <w:rFonts w:eastAsiaTheme="minorHAnsi"/>
          <w:szCs w:val="28"/>
          <w:lang w:eastAsia="en-US"/>
        </w:rPr>
        <w:t xml:space="preserve">2024 год – </w:t>
      </w:r>
      <w:r w:rsidR="00A81043">
        <w:rPr>
          <w:rFonts w:eastAsiaTheme="minorHAnsi"/>
          <w:szCs w:val="28"/>
          <w:lang w:eastAsia="en-US"/>
        </w:rPr>
        <w:t xml:space="preserve">246 643,3 </w:t>
      </w:r>
      <w:r w:rsidRPr="003631D6">
        <w:rPr>
          <w:rFonts w:eastAsiaTheme="minorHAnsi"/>
          <w:szCs w:val="28"/>
          <w:lang w:eastAsia="en-US"/>
        </w:rPr>
        <w:t>тыс. руб.</w:t>
      </w:r>
      <w:r>
        <w:rPr>
          <w:rFonts w:eastAsiaTheme="minorHAnsi"/>
          <w:szCs w:val="28"/>
          <w:lang w:eastAsia="en-US"/>
        </w:rPr>
        <w:t>»</w:t>
      </w:r>
      <w:r w:rsidR="00DB2C3E">
        <w:rPr>
          <w:rFonts w:eastAsiaTheme="minorHAnsi"/>
          <w:szCs w:val="28"/>
          <w:lang w:eastAsia="en-US"/>
        </w:rPr>
        <w:t>.</w:t>
      </w:r>
    </w:p>
    <w:p w:rsidR="003631D6" w:rsidRDefault="0084252A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6. </w:t>
      </w:r>
      <w:r w:rsidR="006816E5">
        <w:rPr>
          <w:rFonts w:eastAsiaTheme="minorHAnsi"/>
          <w:szCs w:val="28"/>
          <w:lang w:eastAsia="en-US"/>
        </w:rPr>
        <w:t xml:space="preserve">Внести в Паспорт </w:t>
      </w:r>
      <w:r w:rsidR="006816E5" w:rsidRPr="006816E5">
        <w:rPr>
          <w:rFonts w:eastAsiaTheme="minorHAnsi"/>
          <w:szCs w:val="28"/>
          <w:lang w:eastAsia="en-US"/>
        </w:rPr>
        <w:t xml:space="preserve">подпрограммы № 5 «Реализация иных мероприятий </w:t>
      </w:r>
      <w:r w:rsidR="006816E5">
        <w:rPr>
          <w:rFonts w:eastAsiaTheme="minorHAnsi"/>
          <w:szCs w:val="28"/>
          <w:lang w:eastAsia="en-US"/>
        </w:rPr>
        <w:br/>
      </w:r>
      <w:r w:rsidR="006816E5" w:rsidRPr="006816E5">
        <w:rPr>
          <w:rFonts w:eastAsiaTheme="minorHAnsi"/>
          <w:szCs w:val="28"/>
          <w:lang w:eastAsia="en-US"/>
        </w:rPr>
        <w:t xml:space="preserve">в сфере образования» </w:t>
      </w:r>
      <w:r w:rsidR="006816E5">
        <w:rPr>
          <w:rFonts w:eastAsiaTheme="minorHAnsi"/>
          <w:szCs w:val="28"/>
          <w:lang w:eastAsia="en-US"/>
        </w:rPr>
        <w:t>следующие изменения:</w:t>
      </w:r>
    </w:p>
    <w:p w:rsidR="00E10C13" w:rsidRDefault="006816E5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строку «Задачи подпрограммы» </w:t>
      </w:r>
      <w:r w:rsidR="00E71D2B">
        <w:rPr>
          <w:rFonts w:eastAsiaTheme="minorHAnsi"/>
          <w:szCs w:val="28"/>
          <w:lang w:eastAsia="en-US"/>
        </w:rPr>
        <w:t xml:space="preserve">изложить в </w:t>
      </w:r>
      <w:r w:rsidR="00CE546B">
        <w:rPr>
          <w:rFonts w:eastAsiaTheme="minorHAnsi"/>
          <w:szCs w:val="28"/>
          <w:lang w:eastAsia="en-US"/>
        </w:rPr>
        <w:t>следующей</w:t>
      </w:r>
      <w:r w:rsidR="00E71D2B">
        <w:rPr>
          <w:rFonts w:eastAsiaTheme="minorHAnsi"/>
          <w:szCs w:val="28"/>
          <w:lang w:eastAsia="en-US"/>
        </w:rPr>
        <w:t xml:space="preserve"> редакции</w:t>
      </w:r>
      <w:r>
        <w:rPr>
          <w:rFonts w:eastAsiaTheme="minorHAnsi"/>
          <w:szCs w:val="28"/>
          <w:lang w:eastAsia="en-US"/>
        </w:rPr>
        <w:t>:</w:t>
      </w:r>
      <w:r w:rsidR="009E10CB">
        <w:rPr>
          <w:rFonts w:eastAsiaTheme="minorHAnsi"/>
          <w:szCs w:val="28"/>
          <w:lang w:eastAsia="en-US"/>
        </w:rPr>
        <w:t xml:space="preserve"> </w:t>
      </w:r>
      <w:r w:rsidR="00E10C13">
        <w:rPr>
          <w:rFonts w:eastAsiaTheme="minorHAnsi"/>
          <w:szCs w:val="28"/>
          <w:lang w:eastAsia="en-US"/>
        </w:rPr>
        <w:t xml:space="preserve"> </w:t>
      </w:r>
    </w:p>
    <w:p w:rsidR="009E10CB" w:rsidRPr="009E10CB" w:rsidRDefault="00E10C13" w:rsidP="009D4881">
      <w:pPr>
        <w:spacing w:line="336" w:lineRule="auto"/>
        <w:ind w:firstLine="75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ab/>
        <w:t xml:space="preserve"> </w:t>
      </w:r>
      <w:r w:rsidR="006816E5" w:rsidRPr="009D4881">
        <w:rPr>
          <w:rFonts w:eastAsiaTheme="minorHAnsi"/>
          <w:szCs w:val="28"/>
          <w:lang w:eastAsia="en-US"/>
        </w:rPr>
        <w:t>«</w:t>
      </w:r>
      <w:r w:rsidR="009E10CB" w:rsidRPr="009D4881">
        <w:rPr>
          <w:rFonts w:eastAsiaTheme="minorHAnsi"/>
          <w:szCs w:val="28"/>
          <w:lang w:eastAsia="en-US"/>
        </w:rPr>
        <w:t>Обеспечение</w:t>
      </w:r>
      <w:r w:rsidR="009E10CB" w:rsidRPr="009E10CB">
        <w:rPr>
          <w:rFonts w:eastAsiaTheme="minorHAnsi"/>
          <w:szCs w:val="28"/>
          <w:lang w:eastAsia="en-US"/>
        </w:rPr>
        <w:t xml:space="preserve"> выплат компенсации части платы, взимаемой с родителей (законных представителей) за присмотр и уход за детьми в государственных дошкольных образовательных организациях;</w:t>
      </w:r>
    </w:p>
    <w:p w:rsidR="009E10CB" w:rsidRPr="009E10CB" w:rsidRDefault="009E7796" w:rsidP="009D4881">
      <w:pPr>
        <w:tabs>
          <w:tab w:val="left" w:pos="6446"/>
        </w:tabs>
        <w:suppressAutoHyphens/>
        <w:spacing w:line="336" w:lineRule="auto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</w:t>
      </w:r>
      <w:r w:rsidR="009E10CB" w:rsidRPr="009E10CB">
        <w:rPr>
          <w:rFonts w:eastAsiaTheme="minorHAnsi"/>
          <w:szCs w:val="28"/>
          <w:lang w:eastAsia="en-US"/>
        </w:rPr>
        <w:t xml:space="preserve">проведение своевременного текущего и капитального ремонта зданий </w:t>
      </w:r>
      <w:r w:rsidR="009E10CB" w:rsidRPr="009E10CB">
        <w:rPr>
          <w:rFonts w:eastAsiaTheme="minorHAnsi"/>
          <w:szCs w:val="28"/>
          <w:lang w:eastAsia="en-US"/>
        </w:rPr>
        <w:br/>
        <w:t>и сооружений, закрепленных за государственными образовательными организациями;</w:t>
      </w:r>
    </w:p>
    <w:p w:rsidR="009E10CB" w:rsidRPr="009E10CB" w:rsidRDefault="009E7796" w:rsidP="009D4881">
      <w:pPr>
        <w:suppressAutoHyphens/>
        <w:spacing w:line="336" w:lineRule="auto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</w:t>
      </w:r>
      <w:r w:rsidR="009E10CB" w:rsidRPr="009E10CB">
        <w:rPr>
          <w:rFonts w:eastAsiaTheme="minorHAnsi"/>
          <w:szCs w:val="28"/>
          <w:lang w:eastAsia="en-US"/>
        </w:rPr>
        <w:t>развитие и укрепление материально-технической базы государственных образовательных организаций;</w:t>
      </w:r>
    </w:p>
    <w:p w:rsidR="009E10CB" w:rsidRPr="009E10CB" w:rsidRDefault="009E10CB" w:rsidP="009D4881">
      <w:pPr>
        <w:tabs>
          <w:tab w:val="left" w:pos="6446"/>
        </w:tabs>
        <w:suppressAutoHyphens/>
        <w:spacing w:line="336" w:lineRule="auto"/>
        <w:contextualSpacing/>
        <w:jc w:val="both"/>
        <w:rPr>
          <w:rFonts w:eastAsiaTheme="minorHAnsi"/>
          <w:szCs w:val="28"/>
          <w:lang w:eastAsia="en-US"/>
        </w:rPr>
      </w:pPr>
      <w:r w:rsidRPr="009E10CB">
        <w:rPr>
          <w:rFonts w:eastAsiaTheme="minorHAnsi"/>
          <w:szCs w:val="28"/>
          <w:lang w:eastAsia="en-US"/>
        </w:rPr>
        <w:t>обеспечение летнего оздоровительного отдыха обучающихся, безнадзорных, беспризорных детей, детей-сирот, детей, находящихся в трудной жизненной ситуации;</w:t>
      </w:r>
    </w:p>
    <w:p w:rsidR="009E10CB" w:rsidRPr="009E10CB" w:rsidRDefault="009E7796" w:rsidP="009D4881">
      <w:pPr>
        <w:tabs>
          <w:tab w:val="left" w:pos="6446"/>
        </w:tabs>
        <w:suppressAutoHyphens/>
        <w:spacing w:line="336" w:lineRule="auto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</w:t>
      </w:r>
      <w:r w:rsidR="009E10CB" w:rsidRPr="009E10CB">
        <w:rPr>
          <w:rFonts w:eastAsiaTheme="minorHAnsi"/>
          <w:szCs w:val="28"/>
          <w:lang w:eastAsia="en-US"/>
        </w:rPr>
        <w:t>обеспечение выплат стипендии студентам государственных профессиональных образовательных организаций;</w:t>
      </w:r>
    </w:p>
    <w:p w:rsidR="009E10CB" w:rsidRPr="009E10CB" w:rsidRDefault="009E10CB" w:rsidP="009D4881">
      <w:pPr>
        <w:tabs>
          <w:tab w:val="left" w:pos="6446"/>
        </w:tabs>
        <w:suppressAutoHyphens/>
        <w:spacing w:line="336" w:lineRule="auto"/>
        <w:contextualSpacing/>
        <w:jc w:val="both"/>
        <w:rPr>
          <w:rFonts w:eastAsiaTheme="minorHAnsi"/>
          <w:szCs w:val="28"/>
          <w:lang w:eastAsia="en-US"/>
        </w:rPr>
      </w:pPr>
      <w:r w:rsidRPr="009E10CB">
        <w:rPr>
          <w:rFonts w:eastAsiaTheme="minorHAnsi"/>
          <w:szCs w:val="28"/>
          <w:lang w:eastAsia="en-US"/>
        </w:rPr>
        <w:t>обеспечение соответствующих выплат при всех ф</w:t>
      </w:r>
      <w:r w:rsidR="000C563B">
        <w:rPr>
          <w:rFonts w:eastAsiaTheme="minorHAnsi"/>
          <w:szCs w:val="28"/>
          <w:lang w:eastAsia="en-US"/>
        </w:rPr>
        <w:t xml:space="preserve">ормах устройства детей </w:t>
      </w:r>
      <w:r w:rsidR="000C563B">
        <w:rPr>
          <w:rFonts w:eastAsiaTheme="minorHAnsi"/>
          <w:szCs w:val="28"/>
          <w:lang w:eastAsia="en-US"/>
        </w:rPr>
        <w:br/>
        <w:t>в семью;</w:t>
      </w:r>
    </w:p>
    <w:p w:rsidR="009E10CB" w:rsidRDefault="009E7796" w:rsidP="009D4881">
      <w:pPr>
        <w:tabs>
          <w:tab w:val="left" w:pos="6446"/>
        </w:tabs>
        <w:suppressAutoHyphens/>
        <w:spacing w:line="336" w:lineRule="auto"/>
        <w:contextualSpacing/>
        <w:jc w:val="both"/>
        <w:rPr>
          <w:rFonts w:eastAsia="Calibri"/>
          <w:kern w:val="1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</w:t>
      </w:r>
      <w:r w:rsidR="009E10CB">
        <w:rPr>
          <w:rFonts w:eastAsiaTheme="minorHAnsi"/>
          <w:szCs w:val="28"/>
          <w:lang w:eastAsia="en-US"/>
        </w:rPr>
        <w:t>в</w:t>
      </w:r>
      <w:r w:rsidR="009E10CB" w:rsidRPr="009E10CB">
        <w:rPr>
          <w:rFonts w:eastAsiaTheme="minorHAnsi"/>
          <w:szCs w:val="28"/>
          <w:lang w:eastAsia="en-US"/>
        </w:rPr>
        <w:t>ыплата ежемесячного денежного вознаграждения за классное руководство педагогическим работникам государственных общеобразовательных организаций, реализующих образовательные программы</w:t>
      </w:r>
      <w:r w:rsidR="009E10CB">
        <w:rPr>
          <w:rFonts w:eastAsiaTheme="minorHAnsi"/>
          <w:szCs w:val="28"/>
          <w:lang w:eastAsia="en-US"/>
        </w:rPr>
        <w:t xml:space="preserve"> </w:t>
      </w:r>
      <w:r w:rsidR="009E10CB" w:rsidRPr="009E10CB">
        <w:rPr>
          <w:rFonts w:eastAsiaTheme="minorHAnsi"/>
          <w:szCs w:val="28"/>
          <w:lang w:eastAsia="en-US"/>
        </w:rPr>
        <w:t>начального общего, основного общего, среднего общего образования, в том числе адаптированные основные общеобразовательные</w:t>
      </w:r>
      <w:r w:rsidR="009E10CB" w:rsidRPr="009E10CB">
        <w:rPr>
          <w:rFonts w:eastAsia="Calibri"/>
          <w:kern w:val="1"/>
          <w:szCs w:val="28"/>
          <w:lang w:eastAsia="en-US"/>
        </w:rPr>
        <w:t xml:space="preserve"> программы</w:t>
      </w:r>
      <w:r w:rsidR="000C563B">
        <w:rPr>
          <w:rFonts w:eastAsia="Calibri"/>
          <w:kern w:val="1"/>
          <w:szCs w:val="28"/>
          <w:lang w:eastAsia="en-US"/>
        </w:rPr>
        <w:t>;</w:t>
      </w:r>
    </w:p>
    <w:p w:rsidR="006816E5" w:rsidRPr="009D4881" w:rsidRDefault="009E7796" w:rsidP="009D4881">
      <w:pPr>
        <w:tabs>
          <w:tab w:val="left" w:pos="6446"/>
        </w:tabs>
        <w:suppressAutoHyphens/>
        <w:spacing w:line="336" w:lineRule="auto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</w:t>
      </w:r>
      <w:r w:rsidR="000C563B" w:rsidRPr="009D4881">
        <w:rPr>
          <w:rFonts w:eastAsiaTheme="minorHAnsi"/>
          <w:szCs w:val="28"/>
          <w:lang w:eastAsia="en-US"/>
        </w:rPr>
        <w:t>выплата ежемесячного денежного вознаграждения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</w:t>
      </w:r>
      <w:r w:rsidR="004F237F" w:rsidRPr="009D4881">
        <w:rPr>
          <w:rFonts w:eastAsiaTheme="minorHAnsi"/>
          <w:szCs w:val="28"/>
          <w:lang w:eastAsia="en-US"/>
        </w:rPr>
        <w:t xml:space="preserve"> профессионального обучения для лиц с ограниченными возможностями здоровья.</w:t>
      </w:r>
      <w:r w:rsidR="006816E5" w:rsidRPr="009D4881">
        <w:rPr>
          <w:rFonts w:eastAsiaTheme="minorHAnsi"/>
          <w:szCs w:val="28"/>
          <w:lang w:eastAsia="en-US"/>
        </w:rPr>
        <w:t>»</w:t>
      </w:r>
      <w:r w:rsidR="004F237F" w:rsidRPr="009D4881">
        <w:rPr>
          <w:rFonts w:eastAsiaTheme="minorHAnsi"/>
          <w:szCs w:val="28"/>
          <w:lang w:eastAsia="en-US"/>
        </w:rPr>
        <w:t>;</w:t>
      </w:r>
    </w:p>
    <w:p w:rsidR="006816E5" w:rsidRDefault="006816E5" w:rsidP="009D4881">
      <w:pPr>
        <w:spacing w:line="33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строку «Объемы и источники финансирования подпрограммы» изложить </w:t>
      </w:r>
      <w:r>
        <w:rPr>
          <w:szCs w:val="28"/>
        </w:rPr>
        <w:br/>
        <w:t>в следующей редакции:</w:t>
      </w:r>
    </w:p>
    <w:p w:rsidR="006816E5" w:rsidRPr="006816E5" w:rsidRDefault="006816E5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Pr="006816E5">
        <w:rPr>
          <w:rFonts w:eastAsiaTheme="minorHAnsi"/>
          <w:szCs w:val="28"/>
          <w:lang w:eastAsia="en-US"/>
        </w:rPr>
        <w:t>Общий объем средств финанси</w:t>
      </w:r>
      <w:r>
        <w:rPr>
          <w:rFonts w:eastAsiaTheme="minorHAnsi"/>
          <w:szCs w:val="28"/>
          <w:lang w:eastAsia="en-US"/>
        </w:rPr>
        <w:t>рования подпрограммы составляет</w:t>
      </w:r>
      <w:r>
        <w:rPr>
          <w:rFonts w:eastAsiaTheme="minorHAnsi"/>
          <w:szCs w:val="28"/>
          <w:lang w:eastAsia="en-US"/>
        </w:rPr>
        <w:br/>
      </w:r>
      <w:r w:rsidR="00DB2C3E">
        <w:rPr>
          <w:rFonts w:eastAsiaTheme="minorHAnsi"/>
          <w:szCs w:val="28"/>
          <w:lang w:eastAsia="en-US"/>
        </w:rPr>
        <w:t>618 8</w:t>
      </w:r>
      <w:r w:rsidR="004D5EBC">
        <w:rPr>
          <w:rFonts w:eastAsiaTheme="minorHAnsi"/>
          <w:szCs w:val="28"/>
          <w:lang w:eastAsia="en-US"/>
        </w:rPr>
        <w:t>1</w:t>
      </w:r>
      <w:r w:rsidR="00DB2C3E">
        <w:rPr>
          <w:rFonts w:eastAsiaTheme="minorHAnsi"/>
          <w:szCs w:val="28"/>
          <w:lang w:eastAsia="en-US"/>
        </w:rPr>
        <w:t>2,</w:t>
      </w:r>
      <w:r w:rsidR="004D5EBC">
        <w:rPr>
          <w:rFonts w:eastAsiaTheme="minorHAnsi"/>
          <w:szCs w:val="28"/>
          <w:lang w:eastAsia="en-US"/>
        </w:rPr>
        <w:t>2</w:t>
      </w:r>
      <w:r w:rsidRPr="006816E5">
        <w:rPr>
          <w:rFonts w:eastAsiaTheme="minorHAnsi"/>
          <w:szCs w:val="28"/>
          <w:lang w:eastAsia="en-US"/>
        </w:rPr>
        <w:t xml:space="preserve"> тыс. рублей, из них по источникам:</w:t>
      </w:r>
    </w:p>
    <w:p w:rsidR="006816E5" w:rsidRPr="006816E5" w:rsidRDefault="006816E5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6816E5">
        <w:rPr>
          <w:rFonts w:eastAsiaTheme="minorHAnsi"/>
          <w:szCs w:val="28"/>
          <w:lang w:eastAsia="en-US"/>
        </w:rPr>
        <w:t xml:space="preserve">за счет средств федерального бюджета Российской Федерации всего </w:t>
      </w:r>
      <w:r w:rsidR="00A34C3E">
        <w:rPr>
          <w:rFonts w:eastAsiaTheme="minorHAnsi"/>
          <w:szCs w:val="28"/>
          <w:lang w:eastAsia="en-US"/>
        </w:rPr>
        <w:br/>
        <w:t>61 </w:t>
      </w:r>
      <w:r w:rsidRPr="006816E5">
        <w:rPr>
          <w:rFonts w:eastAsiaTheme="minorHAnsi"/>
          <w:szCs w:val="28"/>
          <w:lang w:eastAsia="en-US"/>
        </w:rPr>
        <w:t>890,6 тыс. рублей</w:t>
      </w:r>
      <w:r w:rsidR="00555D69">
        <w:rPr>
          <w:rFonts w:eastAsiaTheme="minorHAnsi"/>
          <w:szCs w:val="28"/>
          <w:lang w:eastAsia="en-US"/>
        </w:rPr>
        <w:t>,</w:t>
      </w:r>
      <w:r w:rsidRPr="006816E5">
        <w:rPr>
          <w:rFonts w:eastAsiaTheme="minorHAnsi"/>
          <w:szCs w:val="28"/>
          <w:lang w:eastAsia="en-US"/>
        </w:rPr>
        <w:t xml:space="preserve"> в том числе по годам:</w:t>
      </w:r>
    </w:p>
    <w:p w:rsidR="006816E5" w:rsidRPr="006816E5" w:rsidRDefault="00A34C3E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2021 год – </w:t>
      </w:r>
      <w:r w:rsidR="006816E5" w:rsidRPr="006816E5">
        <w:rPr>
          <w:rFonts w:eastAsiaTheme="minorHAnsi"/>
          <w:szCs w:val="28"/>
          <w:lang w:eastAsia="en-US"/>
        </w:rPr>
        <w:t>21</w:t>
      </w:r>
      <w:r>
        <w:rPr>
          <w:rFonts w:eastAsiaTheme="minorHAnsi"/>
          <w:szCs w:val="28"/>
          <w:lang w:eastAsia="en-US"/>
        </w:rPr>
        <w:t> </w:t>
      </w:r>
      <w:r w:rsidR="006816E5" w:rsidRPr="006816E5">
        <w:rPr>
          <w:rFonts w:eastAsiaTheme="minorHAnsi"/>
          <w:szCs w:val="28"/>
          <w:lang w:eastAsia="en-US"/>
        </w:rPr>
        <w:t>402,5</w:t>
      </w:r>
      <w:r>
        <w:rPr>
          <w:rFonts w:eastAsiaTheme="minorHAnsi"/>
          <w:szCs w:val="28"/>
          <w:lang w:eastAsia="en-US"/>
        </w:rPr>
        <w:t xml:space="preserve"> </w:t>
      </w:r>
      <w:r w:rsidR="006816E5" w:rsidRPr="006816E5">
        <w:rPr>
          <w:rFonts w:eastAsiaTheme="minorHAnsi"/>
          <w:szCs w:val="28"/>
          <w:lang w:eastAsia="en-US"/>
        </w:rPr>
        <w:t>тыс. руб.;</w:t>
      </w:r>
    </w:p>
    <w:p w:rsidR="006816E5" w:rsidRPr="006816E5" w:rsidRDefault="00651A2C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2022 год – 20 </w:t>
      </w:r>
      <w:r w:rsidR="006816E5" w:rsidRPr="006816E5">
        <w:rPr>
          <w:rFonts w:eastAsiaTheme="minorHAnsi"/>
          <w:szCs w:val="28"/>
          <w:lang w:eastAsia="en-US"/>
        </w:rPr>
        <w:t>228,8 тыс. руб.;</w:t>
      </w:r>
    </w:p>
    <w:p w:rsidR="006816E5" w:rsidRPr="006816E5" w:rsidRDefault="00651A2C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2023 год – 20 </w:t>
      </w:r>
      <w:r w:rsidR="006816E5" w:rsidRPr="006816E5">
        <w:rPr>
          <w:rFonts w:eastAsiaTheme="minorHAnsi"/>
          <w:szCs w:val="28"/>
          <w:lang w:eastAsia="en-US"/>
        </w:rPr>
        <w:t>259,3 тыс. руб.;</w:t>
      </w:r>
    </w:p>
    <w:p w:rsidR="006816E5" w:rsidRPr="006816E5" w:rsidRDefault="006816E5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6816E5">
        <w:rPr>
          <w:rFonts w:eastAsiaTheme="minorHAnsi"/>
          <w:szCs w:val="28"/>
          <w:lang w:eastAsia="en-US"/>
        </w:rPr>
        <w:t>2024 год – 0,00 тыс. руб.;</w:t>
      </w:r>
    </w:p>
    <w:p w:rsidR="006816E5" w:rsidRPr="006816E5" w:rsidRDefault="006816E5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6816E5">
        <w:rPr>
          <w:rFonts w:eastAsiaTheme="minorHAnsi"/>
          <w:szCs w:val="28"/>
          <w:lang w:eastAsia="en-US"/>
        </w:rPr>
        <w:t xml:space="preserve">за счет средств бюджета </w:t>
      </w:r>
      <w:r w:rsidR="00A34C3E">
        <w:rPr>
          <w:rFonts w:eastAsiaTheme="minorHAnsi"/>
          <w:szCs w:val="28"/>
          <w:lang w:eastAsia="en-US"/>
        </w:rPr>
        <w:t xml:space="preserve">города Байконур всего </w:t>
      </w:r>
      <w:r w:rsidR="00DB2C3E">
        <w:rPr>
          <w:rFonts w:eastAsiaTheme="minorHAnsi"/>
          <w:szCs w:val="28"/>
          <w:lang w:eastAsia="en-US"/>
        </w:rPr>
        <w:t>556 981,8</w:t>
      </w:r>
      <w:r w:rsidRPr="006816E5">
        <w:rPr>
          <w:rFonts w:eastAsiaTheme="minorHAnsi"/>
          <w:szCs w:val="28"/>
          <w:lang w:eastAsia="en-US"/>
        </w:rPr>
        <w:t xml:space="preserve"> тыс. рублей</w:t>
      </w:r>
      <w:r w:rsidR="00555D69">
        <w:rPr>
          <w:rFonts w:eastAsiaTheme="minorHAnsi"/>
          <w:szCs w:val="28"/>
          <w:lang w:eastAsia="en-US"/>
        </w:rPr>
        <w:t>,</w:t>
      </w:r>
      <w:r w:rsidRPr="006816E5">
        <w:rPr>
          <w:rFonts w:eastAsiaTheme="minorHAnsi"/>
          <w:szCs w:val="28"/>
          <w:lang w:eastAsia="en-US"/>
        </w:rPr>
        <w:t xml:space="preserve"> в том числе по годам:</w:t>
      </w:r>
    </w:p>
    <w:p w:rsidR="006816E5" w:rsidRPr="006816E5" w:rsidRDefault="00A34C3E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2021 год – </w:t>
      </w:r>
      <w:r w:rsidR="004D5EBC">
        <w:rPr>
          <w:rFonts w:eastAsiaTheme="minorHAnsi"/>
          <w:szCs w:val="28"/>
          <w:lang w:eastAsia="en-US"/>
        </w:rPr>
        <w:t>122</w:t>
      </w:r>
      <w:r>
        <w:rPr>
          <w:rFonts w:eastAsiaTheme="minorHAnsi"/>
          <w:szCs w:val="28"/>
          <w:lang w:eastAsia="en-US"/>
        </w:rPr>
        <w:t> </w:t>
      </w:r>
      <w:r w:rsidR="004D5EBC">
        <w:rPr>
          <w:rFonts w:eastAsiaTheme="minorHAnsi"/>
          <w:szCs w:val="28"/>
          <w:lang w:eastAsia="en-US"/>
        </w:rPr>
        <w:t>981</w:t>
      </w:r>
      <w:r w:rsidR="006816E5" w:rsidRPr="006816E5">
        <w:rPr>
          <w:rFonts w:eastAsiaTheme="minorHAnsi"/>
          <w:szCs w:val="28"/>
          <w:lang w:eastAsia="en-US"/>
        </w:rPr>
        <w:t>,</w:t>
      </w:r>
      <w:r w:rsidR="004D5EBC">
        <w:rPr>
          <w:rFonts w:eastAsiaTheme="minorHAnsi"/>
          <w:szCs w:val="28"/>
          <w:lang w:eastAsia="en-US"/>
        </w:rPr>
        <w:t>7</w:t>
      </w:r>
      <w:r w:rsidR="006816E5" w:rsidRPr="006816E5">
        <w:rPr>
          <w:rFonts w:eastAsiaTheme="minorHAnsi"/>
          <w:szCs w:val="28"/>
          <w:lang w:eastAsia="en-US"/>
        </w:rPr>
        <w:t xml:space="preserve"> тыс. руб.;</w:t>
      </w:r>
    </w:p>
    <w:p w:rsidR="006816E5" w:rsidRPr="006816E5" w:rsidRDefault="006816E5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6816E5">
        <w:rPr>
          <w:rFonts w:eastAsiaTheme="minorHAnsi"/>
          <w:szCs w:val="28"/>
          <w:lang w:eastAsia="en-US"/>
        </w:rPr>
        <w:t>2022 год – 139</w:t>
      </w:r>
      <w:r w:rsidR="00A34C3E">
        <w:rPr>
          <w:rFonts w:eastAsiaTheme="minorHAnsi"/>
          <w:szCs w:val="28"/>
          <w:lang w:eastAsia="en-US"/>
        </w:rPr>
        <w:t> </w:t>
      </w:r>
      <w:r w:rsidRPr="006816E5">
        <w:rPr>
          <w:rFonts w:eastAsiaTheme="minorHAnsi"/>
          <w:szCs w:val="28"/>
          <w:lang w:eastAsia="en-US"/>
        </w:rPr>
        <w:t>012,0 тыс. руб.;</w:t>
      </w:r>
    </w:p>
    <w:p w:rsidR="006816E5" w:rsidRPr="006816E5" w:rsidRDefault="006816E5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6816E5">
        <w:rPr>
          <w:rFonts w:eastAsiaTheme="minorHAnsi"/>
          <w:szCs w:val="28"/>
          <w:lang w:eastAsia="en-US"/>
        </w:rPr>
        <w:t>2023 год – 144</w:t>
      </w:r>
      <w:r w:rsidR="00A34C3E">
        <w:rPr>
          <w:rFonts w:eastAsiaTheme="minorHAnsi"/>
          <w:szCs w:val="28"/>
          <w:lang w:eastAsia="en-US"/>
        </w:rPr>
        <w:t> </w:t>
      </w:r>
      <w:r w:rsidRPr="006816E5">
        <w:rPr>
          <w:rFonts w:eastAsiaTheme="minorHAnsi"/>
          <w:szCs w:val="28"/>
          <w:lang w:eastAsia="en-US"/>
        </w:rPr>
        <w:t>572,5 тыс. руб.;</w:t>
      </w:r>
    </w:p>
    <w:p w:rsidR="007831D1" w:rsidRDefault="006816E5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6816E5">
        <w:rPr>
          <w:rFonts w:eastAsiaTheme="minorHAnsi"/>
          <w:szCs w:val="28"/>
          <w:lang w:eastAsia="en-US"/>
        </w:rPr>
        <w:t xml:space="preserve">2024 год – </w:t>
      </w:r>
      <w:r w:rsidR="00DB2C3E">
        <w:rPr>
          <w:rFonts w:eastAsiaTheme="minorHAnsi"/>
          <w:szCs w:val="28"/>
          <w:lang w:eastAsia="en-US"/>
        </w:rPr>
        <w:t>150 355,4</w:t>
      </w:r>
      <w:r w:rsidRPr="006816E5">
        <w:rPr>
          <w:rFonts w:eastAsiaTheme="minorHAnsi"/>
          <w:szCs w:val="28"/>
          <w:lang w:eastAsia="en-US"/>
        </w:rPr>
        <w:t xml:space="preserve"> тыс. руб.</w:t>
      </w:r>
      <w:r w:rsidR="00A34C3E">
        <w:rPr>
          <w:rFonts w:eastAsiaTheme="minorHAnsi"/>
          <w:szCs w:val="28"/>
          <w:lang w:eastAsia="en-US"/>
        </w:rPr>
        <w:t>»</w:t>
      </w:r>
      <w:r w:rsidR="00555D69">
        <w:rPr>
          <w:rFonts w:eastAsiaTheme="minorHAnsi"/>
          <w:szCs w:val="28"/>
          <w:lang w:eastAsia="en-US"/>
        </w:rPr>
        <w:t>.</w:t>
      </w:r>
    </w:p>
    <w:p w:rsidR="006816E5" w:rsidRDefault="0084252A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7. </w:t>
      </w:r>
      <w:r w:rsidR="00B727D1">
        <w:rPr>
          <w:rFonts w:eastAsiaTheme="minorHAnsi"/>
          <w:szCs w:val="28"/>
          <w:lang w:eastAsia="en-US"/>
        </w:rPr>
        <w:t xml:space="preserve">Таблицу № 1 «Перечень </w:t>
      </w:r>
      <w:r w:rsidR="00B727D1" w:rsidRPr="00B727D1">
        <w:rPr>
          <w:rFonts w:eastAsiaTheme="minorHAnsi"/>
          <w:szCs w:val="28"/>
          <w:lang w:eastAsia="en-US"/>
        </w:rPr>
        <w:t>основных мероприятий государственной программы «Реализация образовательных программ и иных мероприятий в сфере образования в городе Байконур</w:t>
      </w:r>
      <w:r w:rsidR="00B727D1">
        <w:rPr>
          <w:rFonts w:eastAsiaTheme="minorHAnsi"/>
          <w:szCs w:val="28"/>
          <w:lang w:eastAsia="en-US"/>
        </w:rPr>
        <w:t xml:space="preserve"> </w:t>
      </w:r>
      <w:r w:rsidR="00B727D1" w:rsidRPr="00AC4E4C">
        <w:rPr>
          <w:szCs w:val="28"/>
        </w:rPr>
        <w:t>на 2021-2024 гг.»</w:t>
      </w:r>
      <w:r w:rsidR="00B727D1">
        <w:rPr>
          <w:szCs w:val="28"/>
        </w:rPr>
        <w:t xml:space="preserve"> Программы изложить </w:t>
      </w:r>
      <w:r w:rsidR="00531F0F">
        <w:rPr>
          <w:szCs w:val="28"/>
        </w:rPr>
        <w:br/>
      </w:r>
      <w:r w:rsidR="00B727D1">
        <w:rPr>
          <w:szCs w:val="28"/>
        </w:rPr>
        <w:t>в редакции согласно Приложению № 1 к настоящему постановлению.</w:t>
      </w:r>
    </w:p>
    <w:p w:rsidR="009073C7" w:rsidRDefault="00B727D1" w:rsidP="009D4881">
      <w:pPr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8. Внести в таблицу № 3 «</w:t>
      </w:r>
      <w:r w:rsidRPr="00B727D1">
        <w:rPr>
          <w:rFonts w:eastAsiaTheme="minorHAnsi"/>
          <w:szCs w:val="28"/>
          <w:lang w:eastAsia="en-US"/>
        </w:rPr>
        <w:t>Сведения</w:t>
      </w:r>
      <w:r>
        <w:rPr>
          <w:rFonts w:eastAsiaTheme="minorHAnsi"/>
          <w:szCs w:val="28"/>
          <w:lang w:eastAsia="en-US"/>
        </w:rPr>
        <w:t xml:space="preserve"> </w:t>
      </w:r>
      <w:r w:rsidRPr="00B727D1">
        <w:rPr>
          <w:rFonts w:eastAsiaTheme="minorHAnsi"/>
          <w:szCs w:val="28"/>
          <w:lang w:eastAsia="en-US"/>
        </w:rPr>
        <w:t>о показателях (индикаторах) государственной программы «Реализация образовательных программ и иных мероприятий в сфере образования в городе Байконур на 2021-2024 гг.»</w:t>
      </w:r>
      <w:r>
        <w:rPr>
          <w:rFonts w:eastAsiaTheme="minorHAnsi"/>
          <w:szCs w:val="28"/>
          <w:lang w:eastAsia="en-US"/>
        </w:rPr>
        <w:t xml:space="preserve"> </w:t>
      </w:r>
      <w:r w:rsidR="00555D69">
        <w:rPr>
          <w:rFonts w:eastAsiaTheme="minorHAnsi"/>
          <w:szCs w:val="28"/>
          <w:lang w:eastAsia="en-US"/>
        </w:rPr>
        <w:t>Программы изменение, изложив строку 5.8 в следующей редакции:</w:t>
      </w:r>
    </w:p>
    <w:p w:rsidR="009073C7" w:rsidRDefault="009073C7" w:rsidP="00194E36">
      <w:pPr>
        <w:spacing w:line="360" w:lineRule="auto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</w:p>
    <w:tbl>
      <w:tblPr>
        <w:tblW w:w="98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34"/>
        <w:gridCol w:w="1134"/>
        <w:gridCol w:w="1276"/>
        <w:gridCol w:w="283"/>
        <w:gridCol w:w="284"/>
        <w:gridCol w:w="284"/>
        <w:gridCol w:w="283"/>
        <w:gridCol w:w="284"/>
        <w:gridCol w:w="283"/>
        <w:gridCol w:w="283"/>
        <w:gridCol w:w="709"/>
        <w:gridCol w:w="850"/>
        <w:gridCol w:w="851"/>
        <w:gridCol w:w="850"/>
      </w:tblGrid>
      <w:tr w:rsidR="009073C7" w:rsidRPr="00956801" w:rsidTr="009073C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73C7" w:rsidRPr="00956801" w:rsidRDefault="009073C7" w:rsidP="005A7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73C7" w:rsidRPr="0017070D" w:rsidRDefault="00207725" w:rsidP="005A7F6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Доля педагогических работников образовательных организаций, получивших вознаграждение за классное руководство (кураторство) в общей численности педагогических работников такой категории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3C7" w:rsidRPr="00956801" w:rsidRDefault="009073C7" w:rsidP="005A7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680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3C7" w:rsidRPr="00956801" w:rsidRDefault="009073C7" w:rsidP="009E79A0">
            <w:pPr>
              <w:pStyle w:val="ConsPlusNormal"/>
              <w:spacing w:line="276" w:lineRule="auto"/>
              <w:rPr>
                <w:rFonts w:ascii="Times New Roman" w:hAnsi="Times New Roman"/>
              </w:rPr>
            </w:pPr>
            <w:r w:rsidRPr="00956801">
              <w:rPr>
                <w:rFonts w:ascii="Times New Roman" w:hAnsi="Times New Roman"/>
              </w:rPr>
              <w:t>Руководители образовательных организаци</w:t>
            </w:r>
            <w:r w:rsidR="00F079A0">
              <w:rPr>
                <w:rFonts w:ascii="Times New Roman" w:hAnsi="Times New Roman"/>
              </w:rPr>
              <w:t>й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3C7" w:rsidRPr="00956801" w:rsidRDefault="009073C7" w:rsidP="005A7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68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3C7" w:rsidRPr="00956801" w:rsidRDefault="009073C7" w:rsidP="005A7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68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3C7" w:rsidRPr="00956801" w:rsidRDefault="009073C7" w:rsidP="005A7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68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3C7" w:rsidRPr="00956801" w:rsidRDefault="009073C7" w:rsidP="005A7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68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3C7" w:rsidRPr="00956801" w:rsidRDefault="009073C7" w:rsidP="005A7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68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3C7" w:rsidRPr="00956801" w:rsidRDefault="009073C7" w:rsidP="005A7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68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3C7" w:rsidRPr="00956801" w:rsidRDefault="009073C7" w:rsidP="005A7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68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3C7" w:rsidRPr="00956801" w:rsidRDefault="009073C7" w:rsidP="005A7F6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68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3C7" w:rsidRPr="00956801" w:rsidRDefault="009073C7" w:rsidP="005A7F6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68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73C7" w:rsidRPr="00956801" w:rsidRDefault="009073C7" w:rsidP="005A7F6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68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3C7" w:rsidRPr="00956801" w:rsidRDefault="009073C7" w:rsidP="005A7F6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680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9073C7" w:rsidRDefault="009073C7" w:rsidP="009073C7">
      <w:pPr>
        <w:spacing w:line="360" w:lineRule="auto"/>
        <w:contextualSpacing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»;</w:t>
      </w:r>
    </w:p>
    <w:p w:rsidR="00194E36" w:rsidRDefault="00194E36" w:rsidP="009D4881">
      <w:pPr>
        <w:tabs>
          <w:tab w:val="left" w:pos="1780"/>
          <w:tab w:val="left" w:pos="3820"/>
        </w:tabs>
        <w:spacing w:line="336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9. </w:t>
      </w:r>
      <w:r w:rsidR="00E84C04">
        <w:rPr>
          <w:rFonts w:eastAsiaTheme="minorHAnsi"/>
          <w:szCs w:val="28"/>
          <w:lang w:eastAsia="en-US"/>
        </w:rPr>
        <w:t xml:space="preserve">Таблицу </w:t>
      </w:r>
      <w:r w:rsidR="008263A7">
        <w:rPr>
          <w:rFonts w:eastAsiaTheme="minorHAnsi"/>
          <w:szCs w:val="28"/>
          <w:lang w:eastAsia="en-US"/>
        </w:rPr>
        <w:t>№ 4 «</w:t>
      </w:r>
      <w:r w:rsidR="008263A7" w:rsidRPr="008263A7">
        <w:rPr>
          <w:rFonts w:eastAsiaTheme="minorHAnsi"/>
          <w:szCs w:val="28"/>
          <w:lang w:eastAsia="en-US"/>
        </w:rPr>
        <w:t>Ресурсное обеспечение реализации государственной программы</w:t>
      </w:r>
      <w:r w:rsidR="008263A7">
        <w:rPr>
          <w:rFonts w:eastAsiaTheme="minorHAnsi"/>
          <w:szCs w:val="28"/>
          <w:lang w:eastAsia="en-US"/>
        </w:rPr>
        <w:t xml:space="preserve"> </w:t>
      </w:r>
      <w:r w:rsidR="008263A7" w:rsidRPr="008263A7">
        <w:rPr>
          <w:rFonts w:eastAsiaTheme="minorHAnsi"/>
          <w:szCs w:val="28"/>
          <w:lang w:eastAsia="en-US"/>
        </w:rPr>
        <w:t>«Реализация образовательных программ и иных мероприятий в сфере образования в городе Байконур на 2021-2024 гг.» за счет средств бюджета города Байконур</w:t>
      </w:r>
      <w:r w:rsidR="008263A7">
        <w:rPr>
          <w:rFonts w:eastAsiaTheme="minorHAnsi"/>
          <w:szCs w:val="28"/>
          <w:lang w:eastAsia="en-US"/>
        </w:rPr>
        <w:t xml:space="preserve">» </w:t>
      </w:r>
      <w:r w:rsidR="008263A7">
        <w:rPr>
          <w:szCs w:val="28"/>
        </w:rPr>
        <w:t>Программы изложить в редакции согласно Приложению № 2</w:t>
      </w:r>
      <w:r w:rsidR="008263A7">
        <w:rPr>
          <w:szCs w:val="28"/>
        </w:rPr>
        <w:br/>
        <w:t xml:space="preserve">к настоящему постановлению. </w:t>
      </w:r>
    </w:p>
    <w:p w:rsidR="007831D1" w:rsidRDefault="00E84C04" w:rsidP="009D4881">
      <w:pPr>
        <w:tabs>
          <w:tab w:val="left" w:pos="2780"/>
          <w:tab w:val="left" w:pos="3820"/>
        </w:tabs>
        <w:spacing w:line="336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10. Таблицу </w:t>
      </w:r>
      <w:r w:rsidR="00651A2C">
        <w:rPr>
          <w:rFonts w:eastAsiaTheme="minorHAnsi"/>
          <w:szCs w:val="28"/>
          <w:lang w:eastAsia="en-US"/>
        </w:rPr>
        <w:t>№ 5</w:t>
      </w:r>
      <w:r w:rsidR="00373BC5">
        <w:rPr>
          <w:rFonts w:eastAsiaTheme="minorHAnsi"/>
          <w:szCs w:val="28"/>
          <w:lang w:eastAsia="en-US"/>
        </w:rPr>
        <w:t xml:space="preserve"> «</w:t>
      </w:r>
      <w:r w:rsidR="00A72127">
        <w:rPr>
          <w:rFonts w:eastAsiaTheme="minorHAnsi"/>
          <w:szCs w:val="28"/>
          <w:lang w:eastAsia="en-US"/>
        </w:rPr>
        <w:t>Детальный план-график реализации государственной программы на очередной финансовый 2021 год и плановый период 2022-2024 годов</w:t>
      </w:r>
      <w:r w:rsidRPr="00E84C04">
        <w:rPr>
          <w:rFonts w:eastAsiaTheme="minorHAnsi"/>
          <w:szCs w:val="28"/>
          <w:lang w:eastAsia="en-US"/>
        </w:rPr>
        <w:t>»</w:t>
      </w:r>
      <w:r w:rsidR="00A72127">
        <w:rPr>
          <w:rFonts w:eastAsiaTheme="minorHAnsi"/>
          <w:szCs w:val="28"/>
          <w:lang w:eastAsia="en-US"/>
        </w:rPr>
        <w:t xml:space="preserve"> </w:t>
      </w:r>
      <w:r w:rsidRPr="00E84C04">
        <w:rPr>
          <w:rFonts w:eastAsiaTheme="minorHAnsi"/>
          <w:szCs w:val="28"/>
          <w:lang w:eastAsia="en-US"/>
        </w:rPr>
        <w:t>за счет средств бюджета города Байконур</w:t>
      </w:r>
      <w:r>
        <w:rPr>
          <w:rFonts w:eastAsiaTheme="minorHAnsi"/>
          <w:szCs w:val="28"/>
          <w:lang w:eastAsia="en-US"/>
        </w:rPr>
        <w:t xml:space="preserve">» </w:t>
      </w:r>
      <w:r>
        <w:rPr>
          <w:szCs w:val="28"/>
        </w:rPr>
        <w:t xml:space="preserve">Программы изложить </w:t>
      </w:r>
      <w:r w:rsidR="00531F0F">
        <w:rPr>
          <w:szCs w:val="28"/>
        </w:rPr>
        <w:br/>
      </w:r>
      <w:r>
        <w:rPr>
          <w:szCs w:val="28"/>
        </w:rPr>
        <w:t>в редакции согласно Приложению № 3</w:t>
      </w:r>
      <w:r w:rsidR="00A72127">
        <w:rPr>
          <w:szCs w:val="28"/>
        </w:rPr>
        <w:t xml:space="preserve"> </w:t>
      </w:r>
      <w:r>
        <w:rPr>
          <w:szCs w:val="28"/>
        </w:rPr>
        <w:t>к настоящему постановлению.</w:t>
      </w:r>
    </w:p>
    <w:p w:rsidR="00373BC5" w:rsidRDefault="00F66190" w:rsidP="009D4881">
      <w:pPr>
        <w:spacing w:line="336" w:lineRule="auto"/>
        <w:ind w:firstLine="708"/>
        <w:contextualSpacing/>
        <w:jc w:val="both"/>
        <w:rPr>
          <w:noProof/>
          <w:color w:val="000000"/>
        </w:rPr>
      </w:pPr>
      <w:r>
        <w:rPr>
          <w:rFonts w:eastAsiaTheme="minorHAnsi"/>
          <w:szCs w:val="28"/>
          <w:lang w:eastAsia="en-US"/>
        </w:rPr>
        <w:t>11</w:t>
      </w:r>
      <w:r w:rsidR="00651A2C">
        <w:rPr>
          <w:rFonts w:eastAsiaTheme="minorHAnsi"/>
          <w:szCs w:val="28"/>
          <w:lang w:eastAsia="en-US"/>
        </w:rPr>
        <w:t xml:space="preserve">. </w:t>
      </w:r>
      <w:r w:rsidR="00B23E29" w:rsidRPr="00CF5A02">
        <w:rPr>
          <w:noProof/>
          <w:color w:val="000000"/>
        </w:rPr>
        <w:t xml:space="preserve">Управлению финансов администрации города Байконур обеспечить своевременное финансирование </w:t>
      </w:r>
      <w:r w:rsidR="00373BC5">
        <w:rPr>
          <w:noProof/>
          <w:color w:val="000000"/>
        </w:rPr>
        <w:t>Программы с учетом внесенных изменений.</w:t>
      </w:r>
    </w:p>
    <w:p w:rsidR="00BA0949" w:rsidRDefault="00373BC5" w:rsidP="009D4881">
      <w:pPr>
        <w:pStyle w:val="a5"/>
        <w:spacing w:line="336" w:lineRule="auto"/>
        <w:contextualSpacing/>
      </w:pPr>
      <w:r>
        <w:t>12</w:t>
      </w:r>
      <w:r w:rsidR="00651A2C">
        <w:t xml:space="preserve">. </w:t>
      </w:r>
      <w:r w:rsidR="00BA0949" w:rsidRPr="00F47108">
        <w:t>Аппарат</w:t>
      </w:r>
      <w:r w:rsidR="00F47108">
        <w:t>у</w:t>
      </w:r>
      <w:r w:rsidR="00BA0949" w:rsidRPr="00F47108">
        <w:t xml:space="preserve"> Главы администрации города Байконур </w:t>
      </w:r>
      <w:r w:rsidR="00F47108">
        <w:t>в установленные сроки организовать опубликование</w:t>
      </w:r>
      <w:r w:rsidR="00BA0949" w:rsidRPr="00F47108">
        <w:t xml:space="preserve"> настояще</w:t>
      </w:r>
      <w:r w:rsidR="00F47108">
        <w:t>го</w:t>
      </w:r>
      <w:r w:rsidR="00BA0949" w:rsidRPr="00F47108">
        <w:t xml:space="preserve"> постановлени</w:t>
      </w:r>
      <w:r w:rsidR="00F47108">
        <w:t>я</w:t>
      </w:r>
      <w:r w:rsidR="00BA0949" w:rsidRPr="00F47108">
        <w:t xml:space="preserve"> в </w:t>
      </w:r>
      <w:r w:rsidR="00F47108">
        <w:t>газете «Байконур» и на</w:t>
      </w:r>
      <w:r w:rsidR="00BA0949" w:rsidRPr="00F47108">
        <w:t xml:space="preserve"> официальном сайте администрации города Байконур www.baikonuradm.ru.</w:t>
      </w:r>
    </w:p>
    <w:p w:rsidR="007C1468" w:rsidRDefault="00651A2C" w:rsidP="009D4881">
      <w:pPr>
        <w:pStyle w:val="a5"/>
        <w:spacing w:line="336" w:lineRule="auto"/>
        <w:contextualSpacing/>
        <w:rPr>
          <w:rFonts w:eastAsiaTheme="minorHAnsi"/>
          <w:szCs w:val="28"/>
          <w:lang w:eastAsia="en-US"/>
        </w:rPr>
      </w:pPr>
      <w:r>
        <w:t xml:space="preserve">4. </w:t>
      </w:r>
      <w:r w:rsidR="003E4FCF">
        <w:t xml:space="preserve">Контроль за исполнением настоящего </w:t>
      </w:r>
      <w:r w:rsidR="00C31043">
        <w:t>постановления</w:t>
      </w:r>
      <w:r w:rsidR="003E4FCF">
        <w:t xml:space="preserve"> возложить </w:t>
      </w:r>
      <w:r w:rsidR="003E4FCF">
        <w:br/>
        <w:t xml:space="preserve">на заместителя Главы администрации, отвечающего за </w:t>
      </w:r>
      <w:r w:rsidR="00373BC5">
        <w:t xml:space="preserve">экономическую </w:t>
      </w:r>
      <w:r>
        <w:br/>
      </w:r>
      <w:r w:rsidR="00373BC5">
        <w:t>и финансовую политику администрации</w:t>
      </w:r>
      <w:r w:rsidR="003E4FCF">
        <w:t xml:space="preserve"> город</w:t>
      </w:r>
      <w:r w:rsidR="00373BC5">
        <w:t>а</w:t>
      </w:r>
      <w:r w:rsidR="003E4FCF">
        <w:t xml:space="preserve"> Байконур.</w:t>
      </w:r>
    </w:p>
    <w:p w:rsidR="00BA0949" w:rsidRDefault="00BA0949" w:rsidP="00ED4C7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</w:p>
    <w:p w:rsidR="003E4FCF" w:rsidRDefault="003E4FCF" w:rsidP="00ED4C7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9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7"/>
        <w:gridCol w:w="4143"/>
      </w:tblGrid>
      <w:tr w:rsidR="007C1468" w:rsidRPr="007C1468" w:rsidTr="00285BF3">
        <w:trPr>
          <w:trHeight w:val="371"/>
          <w:jc w:val="center"/>
        </w:trPr>
        <w:tc>
          <w:tcPr>
            <w:tcW w:w="5917" w:type="dxa"/>
          </w:tcPr>
          <w:p w:rsidR="007C1468" w:rsidRPr="007C1468" w:rsidRDefault="007C1468" w:rsidP="00407582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7C1468">
              <w:rPr>
                <w:rFonts w:ascii="Times New Roman" w:hAnsi="Times New Roman" w:cs="Times New Roman"/>
                <w:b/>
                <w:szCs w:val="28"/>
              </w:rPr>
              <w:t>Глав</w:t>
            </w:r>
            <w:r w:rsidR="00D53FE6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7C1468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4143" w:type="dxa"/>
          </w:tcPr>
          <w:p w:rsidR="007C1468" w:rsidRPr="007C1468" w:rsidRDefault="001341EC" w:rsidP="007C1468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4B19AB">
      <w:headerReference w:type="even" r:id="rId11"/>
      <w:headerReference w:type="default" r:id="rId12"/>
      <w:pgSz w:w="11906" w:h="16838"/>
      <w:pgMar w:top="1134" w:right="680" w:bottom="1134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B0" w:rsidRDefault="00FB46B0">
      <w:r>
        <w:separator/>
      </w:r>
    </w:p>
  </w:endnote>
  <w:endnote w:type="continuationSeparator" w:id="0">
    <w:p w:rsidR="00FB46B0" w:rsidRDefault="00FB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B0" w:rsidRDefault="00FB46B0">
      <w:r>
        <w:separator/>
      </w:r>
    </w:p>
  </w:footnote>
  <w:footnote w:type="continuationSeparator" w:id="0">
    <w:p w:rsidR="00FB46B0" w:rsidRDefault="00FB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29246B" w:rsidP="002362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6263" w:rsidRDefault="002362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63256F" w:rsidRDefault="0029246B" w:rsidP="0063256F">
    <w:pPr>
      <w:pStyle w:val="a7"/>
      <w:framePr w:wrap="around" w:vAnchor="text" w:hAnchor="page" w:x="6421" w:y="304"/>
      <w:jc w:val="center"/>
      <w:rPr>
        <w:rStyle w:val="a8"/>
        <w:sz w:val="16"/>
      </w:rPr>
    </w:pPr>
    <w:r w:rsidRPr="0063256F">
      <w:rPr>
        <w:rStyle w:val="a8"/>
        <w:sz w:val="16"/>
      </w:rPr>
      <w:fldChar w:fldCharType="begin"/>
    </w:r>
    <w:r w:rsidR="00236263" w:rsidRPr="0063256F">
      <w:rPr>
        <w:rStyle w:val="a8"/>
        <w:sz w:val="16"/>
      </w:rPr>
      <w:instrText xml:space="preserve">PAGE  </w:instrText>
    </w:r>
    <w:r w:rsidRPr="0063256F">
      <w:rPr>
        <w:rStyle w:val="a8"/>
        <w:sz w:val="16"/>
      </w:rPr>
      <w:fldChar w:fldCharType="separate"/>
    </w:r>
    <w:r w:rsidR="00442B59">
      <w:rPr>
        <w:rStyle w:val="a8"/>
        <w:noProof/>
        <w:sz w:val="16"/>
      </w:rPr>
      <w:t>6</w:t>
    </w:r>
    <w:r w:rsidRPr="0063256F">
      <w:rPr>
        <w:rStyle w:val="a8"/>
        <w:sz w:val="16"/>
      </w:rPr>
      <w:fldChar w:fldCharType="end"/>
    </w:r>
  </w:p>
  <w:p w:rsidR="00236263" w:rsidRDefault="002362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246F4"/>
    <w:rsid w:val="00025687"/>
    <w:rsid w:val="00025F4A"/>
    <w:rsid w:val="00031475"/>
    <w:rsid w:val="000531DE"/>
    <w:rsid w:val="000634E0"/>
    <w:rsid w:val="00066C76"/>
    <w:rsid w:val="000720C8"/>
    <w:rsid w:val="000743F9"/>
    <w:rsid w:val="00094D4A"/>
    <w:rsid w:val="00097F78"/>
    <w:rsid w:val="000A2189"/>
    <w:rsid w:val="000A7D7F"/>
    <w:rsid w:val="000C563B"/>
    <w:rsid w:val="000C7723"/>
    <w:rsid w:val="000D022D"/>
    <w:rsid w:val="000D56AC"/>
    <w:rsid w:val="000E2F02"/>
    <w:rsid w:val="00122400"/>
    <w:rsid w:val="00123DAB"/>
    <w:rsid w:val="00125565"/>
    <w:rsid w:val="0013117A"/>
    <w:rsid w:val="001341EC"/>
    <w:rsid w:val="00135973"/>
    <w:rsid w:val="00150A39"/>
    <w:rsid w:val="00162367"/>
    <w:rsid w:val="00164F10"/>
    <w:rsid w:val="001731EE"/>
    <w:rsid w:val="00177C30"/>
    <w:rsid w:val="001838CB"/>
    <w:rsid w:val="00194E36"/>
    <w:rsid w:val="001C0F0C"/>
    <w:rsid w:val="001C7863"/>
    <w:rsid w:val="001D396D"/>
    <w:rsid w:val="001D43F7"/>
    <w:rsid w:val="001F05A1"/>
    <w:rsid w:val="00204255"/>
    <w:rsid w:val="00205C77"/>
    <w:rsid w:val="00207725"/>
    <w:rsid w:val="00220347"/>
    <w:rsid w:val="002204D9"/>
    <w:rsid w:val="00221ABF"/>
    <w:rsid w:val="002321DB"/>
    <w:rsid w:val="00235513"/>
    <w:rsid w:val="00236263"/>
    <w:rsid w:val="0024138D"/>
    <w:rsid w:val="002459ED"/>
    <w:rsid w:val="00254DEE"/>
    <w:rsid w:val="00260B94"/>
    <w:rsid w:val="00285BF3"/>
    <w:rsid w:val="0029246B"/>
    <w:rsid w:val="002A3D06"/>
    <w:rsid w:val="002B2060"/>
    <w:rsid w:val="002C1224"/>
    <w:rsid w:val="002D03BE"/>
    <w:rsid w:val="002D13BF"/>
    <w:rsid w:val="002E005F"/>
    <w:rsid w:val="00304755"/>
    <w:rsid w:val="00305970"/>
    <w:rsid w:val="00313337"/>
    <w:rsid w:val="00320364"/>
    <w:rsid w:val="00326FD0"/>
    <w:rsid w:val="0033432F"/>
    <w:rsid w:val="00344D61"/>
    <w:rsid w:val="00347449"/>
    <w:rsid w:val="003631D6"/>
    <w:rsid w:val="00366C95"/>
    <w:rsid w:val="00373BC5"/>
    <w:rsid w:val="00396572"/>
    <w:rsid w:val="00396BFE"/>
    <w:rsid w:val="003B5F26"/>
    <w:rsid w:val="003E4FCF"/>
    <w:rsid w:val="003F0435"/>
    <w:rsid w:val="003F4DA5"/>
    <w:rsid w:val="00407582"/>
    <w:rsid w:val="00407C8F"/>
    <w:rsid w:val="004162B3"/>
    <w:rsid w:val="00417402"/>
    <w:rsid w:val="004231D4"/>
    <w:rsid w:val="004275E3"/>
    <w:rsid w:val="004324A2"/>
    <w:rsid w:val="00437983"/>
    <w:rsid w:val="00442B59"/>
    <w:rsid w:val="00444F37"/>
    <w:rsid w:val="004648BD"/>
    <w:rsid w:val="00465A21"/>
    <w:rsid w:val="00492AA9"/>
    <w:rsid w:val="00493101"/>
    <w:rsid w:val="004B19AB"/>
    <w:rsid w:val="004B6B59"/>
    <w:rsid w:val="004C4834"/>
    <w:rsid w:val="004C66FE"/>
    <w:rsid w:val="004D1C09"/>
    <w:rsid w:val="004D5EBC"/>
    <w:rsid w:val="004F237F"/>
    <w:rsid w:val="004F374B"/>
    <w:rsid w:val="005230AA"/>
    <w:rsid w:val="005304FF"/>
    <w:rsid w:val="00531F0F"/>
    <w:rsid w:val="00550ECB"/>
    <w:rsid w:val="00555D69"/>
    <w:rsid w:val="00566CFA"/>
    <w:rsid w:val="00573031"/>
    <w:rsid w:val="005818A2"/>
    <w:rsid w:val="005A120A"/>
    <w:rsid w:val="005A223C"/>
    <w:rsid w:val="005A2B13"/>
    <w:rsid w:val="005C15AC"/>
    <w:rsid w:val="005C7EFE"/>
    <w:rsid w:val="005D3F91"/>
    <w:rsid w:val="005E785D"/>
    <w:rsid w:val="005F2AE9"/>
    <w:rsid w:val="005F496D"/>
    <w:rsid w:val="00601652"/>
    <w:rsid w:val="00611D3D"/>
    <w:rsid w:val="00613461"/>
    <w:rsid w:val="006161EA"/>
    <w:rsid w:val="0063256F"/>
    <w:rsid w:val="006350A8"/>
    <w:rsid w:val="0063729D"/>
    <w:rsid w:val="006453A0"/>
    <w:rsid w:val="00651A2C"/>
    <w:rsid w:val="00664A98"/>
    <w:rsid w:val="00672FB8"/>
    <w:rsid w:val="006777ED"/>
    <w:rsid w:val="006816E5"/>
    <w:rsid w:val="0068531C"/>
    <w:rsid w:val="00686689"/>
    <w:rsid w:val="0069021B"/>
    <w:rsid w:val="00693B6A"/>
    <w:rsid w:val="00697422"/>
    <w:rsid w:val="006A2318"/>
    <w:rsid w:val="006B2144"/>
    <w:rsid w:val="006B4DA9"/>
    <w:rsid w:val="006C0DD1"/>
    <w:rsid w:val="006E3C87"/>
    <w:rsid w:val="006F4C72"/>
    <w:rsid w:val="0070632B"/>
    <w:rsid w:val="007240AD"/>
    <w:rsid w:val="00726614"/>
    <w:rsid w:val="00726D11"/>
    <w:rsid w:val="00726D48"/>
    <w:rsid w:val="0073049C"/>
    <w:rsid w:val="00732748"/>
    <w:rsid w:val="00732ED7"/>
    <w:rsid w:val="00740A1B"/>
    <w:rsid w:val="00741B23"/>
    <w:rsid w:val="00744E3D"/>
    <w:rsid w:val="007618A5"/>
    <w:rsid w:val="00764D81"/>
    <w:rsid w:val="00770DBA"/>
    <w:rsid w:val="00772AEC"/>
    <w:rsid w:val="007762E4"/>
    <w:rsid w:val="007831D1"/>
    <w:rsid w:val="00783575"/>
    <w:rsid w:val="00787681"/>
    <w:rsid w:val="007A1AF7"/>
    <w:rsid w:val="007A5B16"/>
    <w:rsid w:val="007B60E1"/>
    <w:rsid w:val="007B70DA"/>
    <w:rsid w:val="007C1468"/>
    <w:rsid w:val="007D65EB"/>
    <w:rsid w:val="007D71C4"/>
    <w:rsid w:val="007F348D"/>
    <w:rsid w:val="00802633"/>
    <w:rsid w:val="00804344"/>
    <w:rsid w:val="0082523D"/>
    <w:rsid w:val="008263A7"/>
    <w:rsid w:val="0084252A"/>
    <w:rsid w:val="00845905"/>
    <w:rsid w:val="00845974"/>
    <w:rsid w:val="00847077"/>
    <w:rsid w:val="00851468"/>
    <w:rsid w:val="00852091"/>
    <w:rsid w:val="0085508E"/>
    <w:rsid w:val="0086387D"/>
    <w:rsid w:val="008761F7"/>
    <w:rsid w:val="00887879"/>
    <w:rsid w:val="00894A3F"/>
    <w:rsid w:val="008960DE"/>
    <w:rsid w:val="00896AB0"/>
    <w:rsid w:val="008B4689"/>
    <w:rsid w:val="008C151E"/>
    <w:rsid w:val="008C1BA7"/>
    <w:rsid w:val="009073C7"/>
    <w:rsid w:val="00911EA7"/>
    <w:rsid w:val="00914A6A"/>
    <w:rsid w:val="0092658A"/>
    <w:rsid w:val="00933CAE"/>
    <w:rsid w:val="00943697"/>
    <w:rsid w:val="0095016C"/>
    <w:rsid w:val="00953D47"/>
    <w:rsid w:val="00973498"/>
    <w:rsid w:val="00974969"/>
    <w:rsid w:val="00987DF5"/>
    <w:rsid w:val="00992CA3"/>
    <w:rsid w:val="009A34F9"/>
    <w:rsid w:val="009C3E7F"/>
    <w:rsid w:val="009D05EB"/>
    <w:rsid w:val="009D16FA"/>
    <w:rsid w:val="009D1E98"/>
    <w:rsid w:val="009D4881"/>
    <w:rsid w:val="009D71C3"/>
    <w:rsid w:val="009E10CB"/>
    <w:rsid w:val="009E2B0F"/>
    <w:rsid w:val="009E7796"/>
    <w:rsid w:val="009E79A0"/>
    <w:rsid w:val="009F05FA"/>
    <w:rsid w:val="009F379C"/>
    <w:rsid w:val="009F4F13"/>
    <w:rsid w:val="00A0277A"/>
    <w:rsid w:val="00A12411"/>
    <w:rsid w:val="00A149EB"/>
    <w:rsid w:val="00A179A0"/>
    <w:rsid w:val="00A27F5A"/>
    <w:rsid w:val="00A34C3E"/>
    <w:rsid w:val="00A40268"/>
    <w:rsid w:val="00A42DF3"/>
    <w:rsid w:val="00A45CA4"/>
    <w:rsid w:val="00A63AF5"/>
    <w:rsid w:val="00A63C7B"/>
    <w:rsid w:val="00A72127"/>
    <w:rsid w:val="00A753FB"/>
    <w:rsid w:val="00A81043"/>
    <w:rsid w:val="00A9316A"/>
    <w:rsid w:val="00AA04F6"/>
    <w:rsid w:val="00AB5997"/>
    <w:rsid w:val="00AC2D30"/>
    <w:rsid w:val="00AE026A"/>
    <w:rsid w:val="00AE3B14"/>
    <w:rsid w:val="00AE4F19"/>
    <w:rsid w:val="00B1561C"/>
    <w:rsid w:val="00B23E29"/>
    <w:rsid w:val="00B24ADF"/>
    <w:rsid w:val="00B32BC3"/>
    <w:rsid w:val="00B3464A"/>
    <w:rsid w:val="00B3542A"/>
    <w:rsid w:val="00B43E50"/>
    <w:rsid w:val="00B449A2"/>
    <w:rsid w:val="00B550CF"/>
    <w:rsid w:val="00B727D1"/>
    <w:rsid w:val="00B73A61"/>
    <w:rsid w:val="00BA0809"/>
    <w:rsid w:val="00BA0949"/>
    <w:rsid w:val="00BA1D9F"/>
    <w:rsid w:val="00BA6BE0"/>
    <w:rsid w:val="00BA7D93"/>
    <w:rsid w:val="00BC104B"/>
    <w:rsid w:val="00BC3EB5"/>
    <w:rsid w:val="00BC5962"/>
    <w:rsid w:val="00BC62F3"/>
    <w:rsid w:val="00BF3577"/>
    <w:rsid w:val="00BF5066"/>
    <w:rsid w:val="00C00F9C"/>
    <w:rsid w:val="00C03301"/>
    <w:rsid w:val="00C050AD"/>
    <w:rsid w:val="00C06FD4"/>
    <w:rsid w:val="00C1038B"/>
    <w:rsid w:val="00C15DC7"/>
    <w:rsid w:val="00C222DB"/>
    <w:rsid w:val="00C234D1"/>
    <w:rsid w:val="00C30D56"/>
    <w:rsid w:val="00C31043"/>
    <w:rsid w:val="00C542C5"/>
    <w:rsid w:val="00C70B84"/>
    <w:rsid w:val="00C7435B"/>
    <w:rsid w:val="00C84E54"/>
    <w:rsid w:val="00C86F79"/>
    <w:rsid w:val="00C87ADB"/>
    <w:rsid w:val="00C916AB"/>
    <w:rsid w:val="00CA2C5A"/>
    <w:rsid w:val="00CA723B"/>
    <w:rsid w:val="00CB0057"/>
    <w:rsid w:val="00CB5F8A"/>
    <w:rsid w:val="00CD322A"/>
    <w:rsid w:val="00CE546B"/>
    <w:rsid w:val="00CE7CAD"/>
    <w:rsid w:val="00CF2A3C"/>
    <w:rsid w:val="00CF3610"/>
    <w:rsid w:val="00CF7F10"/>
    <w:rsid w:val="00D02BCA"/>
    <w:rsid w:val="00D05C42"/>
    <w:rsid w:val="00D53FE6"/>
    <w:rsid w:val="00D64241"/>
    <w:rsid w:val="00D67911"/>
    <w:rsid w:val="00D7688A"/>
    <w:rsid w:val="00D77F7A"/>
    <w:rsid w:val="00DB2C3E"/>
    <w:rsid w:val="00DD1858"/>
    <w:rsid w:val="00DE36A5"/>
    <w:rsid w:val="00DF481B"/>
    <w:rsid w:val="00DF5D64"/>
    <w:rsid w:val="00E10C13"/>
    <w:rsid w:val="00E10F63"/>
    <w:rsid w:val="00E13ED0"/>
    <w:rsid w:val="00E21586"/>
    <w:rsid w:val="00E412F8"/>
    <w:rsid w:val="00E41971"/>
    <w:rsid w:val="00E70DBB"/>
    <w:rsid w:val="00E71D2B"/>
    <w:rsid w:val="00E84C04"/>
    <w:rsid w:val="00EB24A8"/>
    <w:rsid w:val="00EB4C1A"/>
    <w:rsid w:val="00EB5ED3"/>
    <w:rsid w:val="00EB67ED"/>
    <w:rsid w:val="00EC30EF"/>
    <w:rsid w:val="00ED0113"/>
    <w:rsid w:val="00ED1B6E"/>
    <w:rsid w:val="00ED27B9"/>
    <w:rsid w:val="00ED4C71"/>
    <w:rsid w:val="00EE299D"/>
    <w:rsid w:val="00EE67B6"/>
    <w:rsid w:val="00EF0A88"/>
    <w:rsid w:val="00EF715E"/>
    <w:rsid w:val="00EF7FAC"/>
    <w:rsid w:val="00F004F1"/>
    <w:rsid w:val="00F079A0"/>
    <w:rsid w:val="00F34073"/>
    <w:rsid w:val="00F43C2C"/>
    <w:rsid w:val="00F47108"/>
    <w:rsid w:val="00F564EA"/>
    <w:rsid w:val="00F652DF"/>
    <w:rsid w:val="00F66190"/>
    <w:rsid w:val="00F866AD"/>
    <w:rsid w:val="00F87AF5"/>
    <w:rsid w:val="00F94432"/>
    <w:rsid w:val="00F96538"/>
    <w:rsid w:val="00FA246B"/>
    <w:rsid w:val="00FB46B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E0D4E5CA-FE9E-4E46-9CAA-D2FA042F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paragraph" w:customStyle="1" w:styleId="1">
    <w:name w:val="Знак Знак Знак1"/>
    <w:basedOn w:val="a"/>
    <w:rsid w:val="00B23E2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a">
    <w:name w:val="footer"/>
    <w:basedOn w:val="a"/>
    <w:link w:val="ab"/>
    <w:unhideWhenUsed/>
    <w:rsid w:val="006325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256F"/>
    <w:rPr>
      <w:sz w:val="28"/>
    </w:rPr>
  </w:style>
  <w:style w:type="paragraph" w:styleId="ac">
    <w:name w:val="Balloon Text"/>
    <w:basedOn w:val="a"/>
    <w:link w:val="ad"/>
    <w:semiHidden/>
    <w:unhideWhenUsed/>
    <w:rsid w:val="006325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63256F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BA0949"/>
    <w:rPr>
      <w:sz w:val="28"/>
    </w:rPr>
  </w:style>
  <w:style w:type="paragraph" w:customStyle="1" w:styleId="ConsPlusNormal">
    <w:name w:val="ConsPlusNormal"/>
    <w:rsid w:val="009073C7"/>
    <w:pPr>
      <w:widowControl w:val="0"/>
      <w:suppressAutoHyphens/>
    </w:pPr>
    <w:rPr>
      <w:rFonts w:ascii="Arial" w:hAnsi="Arial" w:cs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4633-1AF9-4CF0-8BB4-03109E1B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Лю Ю.Л.</cp:lastModifiedBy>
  <cp:revision>2</cp:revision>
  <cp:lastPrinted>2021-10-19T09:47:00Z</cp:lastPrinted>
  <dcterms:created xsi:type="dcterms:W3CDTF">2024-05-07T09:38:00Z</dcterms:created>
  <dcterms:modified xsi:type="dcterms:W3CDTF">2024-05-07T09:38:00Z</dcterms:modified>
</cp:coreProperties>
</file>