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FF3D0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46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746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F0D14" w:rsidRDefault="00B10E71" w:rsidP="00CF0D14">
      <w:pPr>
        <w:spacing w:line="720" w:lineRule="auto"/>
        <w:rPr>
          <w:sz w:val="28"/>
        </w:rPr>
      </w:pPr>
      <w:r>
        <w:rPr>
          <w:sz w:val="28"/>
        </w:rPr>
        <w:t>24 мая 2022 г.</w:t>
      </w:r>
      <w:r w:rsidR="00CF0D14">
        <w:rPr>
          <w:sz w:val="28"/>
        </w:rPr>
        <w:t xml:space="preserve">                                                                             № </w:t>
      </w:r>
      <w:r>
        <w:rPr>
          <w:sz w:val="28"/>
        </w:rPr>
        <w:t>01-214р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FE3138">
        <w:rPr>
          <w:rStyle w:val="ae"/>
          <w:sz w:val="28"/>
          <w:szCs w:val="28"/>
        </w:rPr>
        <w:t xml:space="preserve"> в новой редакции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C52CFE">
        <w:rPr>
          <w:rStyle w:val="ae"/>
          <w:sz w:val="28"/>
          <w:szCs w:val="28"/>
        </w:rPr>
        <w:t xml:space="preserve">            </w:t>
      </w:r>
      <w:r w:rsidR="003D64DD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160EF8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F5264A" w:rsidRPr="00A92A2B" w:rsidRDefault="003A285B" w:rsidP="00E22507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12" w:lineRule="auto"/>
        <w:ind w:left="0" w:right="27" w:firstLine="709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</w:t>
      </w:r>
      <w:r w:rsidR="00A02C33" w:rsidRPr="00661D12"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</w:t>
      </w:r>
      <w:r w:rsidR="00C52CFE">
        <w:rPr>
          <w:sz w:val="28"/>
          <w:szCs w:val="28"/>
        </w:rPr>
        <w:t xml:space="preserve">         </w:t>
      </w:r>
      <w:r w:rsidR="002B4411" w:rsidRPr="00661D12">
        <w:rPr>
          <w:sz w:val="28"/>
          <w:szCs w:val="28"/>
        </w:rPr>
        <w:t>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CA5858">
        <w:rPr>
          <w:rStyle w:val="ae"/>
          <w:b w:val="0"/>
          <w:sz w:val="28"/>
          <w:szCs w:val="28"/>
        </w:rPr>
        <w:t xml:space="preserve"> </w:t>
      </w:r>
      <w:r w:rsidR="00CA5858" w:rsidRPr="00661D12">
        <w:rPr>
          <w:rStyle w:val="ae"/>
          <w:b w:val="0"/>
          <w:sz w:val="28"/>
          <w:szCs w:val="28"/>
        </w:rPr>
        <w:t>в новой редакции</w:t>
      </w:r>
      <w:r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</w:t>
      </w:r>
      <w:r w:rsidR="00CA5858">
        <w:rPr>
          <w:rStyle w:val="ae"/>
          <w:b w:val="0"/>
          <w:sz w:val="28"/>
          <w:szCs w:val="28"/>
        </w:rPr>
        <w:t xml:space="preserve">  </w:t>
      </w:r>
      <w:r w:rsidR="00C548E6" w:rsidRPr="00661D12">
        <w:rPr>
          <w:rStyle w:val="ae"/>
          <w:b w:val="0"/>
          <w:sz w:val="28"/>
          <w:szCs w:val="28"/>
        </w:rPr>
        <w:t xml:space="preserve"> № 01-334р</w:t>
      </w:r>
      <w:r w:rsidR="00B06B58">
        <w:rPr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>
        <w:rPr>
          <w:rStyle w:val="ae"/>
          <w:b w:val="0"/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 xml:space="preserve">Комиссии </w:t>
      </w:r>
      <w:r w:rsidR="00CA5858">
        <w:rPr>
          <w:rStyle w:val="ae"/>
          <w:b w:val="0"/>
          <w:sz w:val="28"/>
          <w:szCs w:val="28"/>
        </w:rPr>
        <w:t xml:space="preserve">                                   </w:t>
      </w:r>
      <w:r w:rsidR="00661D12" w:rsidRPr="00661D12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</w:t>
      </w:r>
      <w:r w:rsidR="00CA5858">
        <w:rPr>
          <w:rStyle w:val="ae"/>
          <w:b w:val="0"/>
          <w:sz w:val="28"/>
          <w:szCs w:val="28"/>
        </w:rPr>
        <w:t xml:space="preserve"> (с изменениями)</w:t>
      </w:r>
      <w:r w:rsidR="00B06B58">
        <w:rPr>
          <w:rStyle w:val="ae"/>
          <w:b w:val="0"/>
          <w:sz w:val="28"/>
          <w:szCs w:val="28"/>
        </w:rPr>
        <w:t xml:space="preserve"> </w:t>
      </w:r>
      <w:r w:rsidR="00B06B58" w:rsidRPr="00661D12">
        <w:rPr>
          <w:sz w:val="28"/>
          <w:szCs w:val="28"/>
        </w:rPr>
        <w:t>(далее –</w:t>
      </w:r>
      <w:r w:rsidR="008A3646">
        <w:rPr>
          <w:sz w:val="28"/>
          <w:szCs w:val="28"/>
        </w:rPr>
        <w:t xml:space="preserve"> </w:t>
      </w:r>
      <w:r w:rsidR="00B06B58" w:rsidRPr="00661D12">
        <w:rPr>
          <w:sz w:val="28"/>
          <w:szCs w:val="28"/>
        </w:rPr>
        <w:t>Комиссия</w:t>
      </w:r>
      <w:r w:rsidR="0049341F">
        <w:rPr>
          <w:sz w:val="28"/>
          <w:szCs w:val="28"/>
        </w:rPr>
        <w:t>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="002B4411" w:rsidRPr="00661D12">
        <w:rPr>
          <w:color w:val="000000"/>
          <w:sz w:val="28"/>
        </w:rPr>
        <w:t>:</w:t>
      </w:r>
    </w:p>
    <w:p w:rsidR="00044787" w:rsidRDefault="003A285B" w:rsidP="00E225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</w:rPr>
        <w:t>1.</w:t>
      </w:r>
      <w:r w:rsidR="00A92A2B">
        <w:rPr>
          <w:color w:val="000000"/>
          <w:sz w:val="28"/>
        </w:rPr>
        <w:t>1</w:t>
      </w:r>
      <w:r w:rsidRPr="003A285B">
        <w:rPr>
          <w:color w:val="000000"/>
          <w:sz w:val="28"/>
        </w:rPr>
        <w:t xml:space="preserve">. </w:t>
      </w:r>
      <w:r w:rsidRPr="003A285B">
        <w:rPr>
          <w:color w:val="000000"/>
          <w:sz w:val="28"/>
          <w:szCs w:val="28"/>
        </w:rPr>
        <w:t>Включить в персональный состав Ком</w:t>
      </w:r>
      <w:r w:rsidR="002C12E8">
        <w:rPr>
          <w:color w:val="000000"/>
          <w:sz w:val="28"/>
          <w:szCs w:val="28"/>
        </w:rPr>
        <w:t>иссии в качестве</w:t>
      </w:r>
      <w:r w:rsidR="00044787">
        <w:rPr>
          <w:color w:val="000000"/>
          <w:sz w:val="28"/>
          <w:szCs w:val="28"/>
        </w:rPr>
        <w:t>:</w:t>
      </w:r>
    </w:p>
    <w:p w:rsidR="003C7002" w:rsidRDefault="00044787" w:rsidP="00E225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председателя Комиссии Бобрышева А.Г. – </w:t>
      </w:r>
      <w:r w:rsidR="008A364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.о. заместителя Главы администрации.</w:t>
      </w:r>
    </w:p>
    <w:p w:rsidR="00044787" w:rsidRDefault="00044787" w:rsidP="00E225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секретаря Комиссии Адамчук Т.В. – заместителя начальника отдела </w:t>
      </w:r>
      <w:r w:rsidR="003C700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труду, занятости и социальной политике Управления экономического развити</w:t>
      </w:r>
      <w:r w:rsidR="008A3646">
        <w:rPr>
          <w:color w:val="000000"/>
          <w:sz w:val="28"/>
          <w:szCs w:val="28"/>
        </w:rPr>
        <w:t>я администрации города Байконур;</w:t>
      </w:r>
    </w:p>
    <w:p w:rsidR="00F5264A" w:rsidRPr="003A285B" w:rsidRDefault="002C12E8" w:rsidP="00E22507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члена Комиссии </w:t>
      </w:r>
      <w:r w:rsidR="00044787" w:rsidRPr="00044787">
        <w:rPr>
          <w:sz w:val="28"/>
          <w:szCs w:val="28"/>
        </w:rPr>
        <w:t>Донского А.В.</w:t>
      </w:r>
      <w:r w:rsidR="00F526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F5264A">
        <w:rPr>
          <w:color w:val="000000"/>
          <w:sz w:val="28"/>
          <w:szCs w:val="28"/>
        </w:rPr>
        <w:t xml:space="preserve"> </w:t>
      </w:r>
      <w:r w:rsidR="00044787">
        <w:rPr>
          <w:sz w:val="28"/>
        </w:rPr>
        <w:t>начальник</w:t>
      </w:r>
      <w:r w:rsidR="004E6BFC">
        <w:rPr>
          <w:sz w:val="28"/>
        </w:rPr>
        <w:t>а</w:t>
      </w:r>
      <w:r w:rsidR="00044787">
        <w:rPr>
          <w:sz w:val="28"/>
        </w:rPr>
        <w:t xml:space="preserve"> отдела торговли, потребительского рынка, защиты прав потребителей и развития малого </w:t>
      </w:r>
      <w:r w:rsidR="003C7002">
        <w:rPr>
          <w:sz w:val="28"/>
        </w:rPr>
        <w:br/>
      </w:r>
      <w:r w:rsidR="00044787">
        <w:rPr>
          <w:sz w:val="28"/>
        </w:rPr>
        <w:t>и среднего предпринимательства Управления экономического развития администрации города Байконур</w:t>
      </w:r>
      <w:r>
        <w:rPr>
          <w:color w:val="000000"/>
          <w:sz w:val="28"/>
          <w:szCs w:val="28"/>
        </w:rPr>
        <w:t>.</w:t>
      </w:r>
    </w:p>
    <w:p w:rsidR="003A285B" w:rsidRDefault="003A285B" w:rsidP="00160EF8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52AB0">
        <w:rPr>
          <w:color w:val="000000"/>
          <w:sz w:val="28"/>
          <w:szCs w:val="28"/>
        </w:rPr>
        <w:t>1.</w:t>
      </w:r>
      <w:r w:rsidR="004E6BFC">
        <w:rPr>
          <w:color w:val="000000"/>
          <w:sz w:val="28"/>
          <w:szCs w:val="28"/>
        </w:rPr>
        <w:t>2</w:t>
      </w:r>
      <w:r w:rsidRPr="00A52AB0">
        <w:rPr>
          <w:color w:val="000000"/>
          <w:sz w:val="28"/>
          <w:szCs w:val="28"/>
        </w:rPr>
        <w:t>. Исключить из персонального состава Комиссии</w:t>
      </w:r>
      <w:r w:rsidR="00A97089">
        <w:rPr>
          <w:color w:val="000000"/>
          <w:sz w:val="28"/>
          <w:szCs w:val="28"/>
        </w:rPr>
        <w:t xml:space="preserve"> </w:t>
      </w:r>
      <w:r w:rsidR="004E6BFC">
        <w:rPr>
          <w:color w:val="000000"/>
          <w:sz w:val="28"/>
          <w:szCs w:val="28"/>
        </w:rPr>
        <w:t>Морозову Е.В., Мазепа Л.А., Ахметову А.Н.</w:t>
      </w:r>
    </w:p>
    <w:p w:rsidR="0083146F" w:rsidRDefault="00E824F0" w:rsidP="00160EF8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146F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A97089">
        <w:rPr>
          <w:rFonts w:ascii="Times New Roman" w:hAnsi="Times New Roman"/>
          <w:sz w:val="28"/>
          <w:szCs w:val="28"/>
        </w:rPr>
        <w:t>распоряжения</w:t>
      </w:r>
      <w:r w:rsidR="0083146F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E824F0" w:rsidP="0049341F">
      <w:pPr>
        <w:pStyle w:val="af0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A02C33" w:rsidP="00215C45">
      <w:pPr>
        <w:pStyle w:val="a5"/>
        <w:jc w:val="both"/>
      </w:pPr>
      <w:r>
        <w:rPr>
          <w:b/>
        </w:rPr>
        <w:t>Глав</w:t>
      </w:r>
      <w:r w:rsidR="00E44CD6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E44CD6">
        <w:rPr>
          <w:b/>
        </w:rPr>
        <w:t xml:space="preserve">               </w:t>
      </w:r>
      <w:r>
        <w:rPr>
          <w:b/>
        </w:rPr>
        <w:t xml:space="preserve">    </w:t>
      </w:r>
      <w:r w:rsidR="006C5F4B">
        <w:rPr>
          <w:b/>
        </w:rPr>
        <w:t xml:space="preserve"> </w:t>
      </w:r>
      <w:r>
        <w:rPr>
          <w:b/>
        </w:rPr>
        <w:t xml:space="preserve">    </w:t>
      </w:r>
      <w:r w:rsidR="006C5F4B">
        <w:rPr>
          <w:b/>
        </w:rPr>
        <w:t xml:space="preserve"> </w:t>
      </w:r>
      <w:r>
        <w:rPr>
          <w:b/>
        </w:rPr>
        <w:t xml:space="preserve">   </w:t>
      </w:r>
      <w:r w:rsidR="00526999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="006C5F4B">
        <w:rPr>
          <w:b/>
        </w:rPr>
        <w:t xml:space="preserve">   </w:t>
      </w:r>
      <w:r w:rsidR="00E44CD6">
        <w:rPr>
          <w:b/>
        </w:rPr>
        <w:t>К.Д. Бусыгин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8F" w:rsidRDefault="0038518F">
      <w:r>
        <w:separator/>
      </w:r>
    </w:p>
  </w:endnote>
  <w:endnote w:type="continuationSeparator" w:id="0">
    <w:p w:rsidR="0038518F" w:rsidRDefault="0038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8F" w:rsidRDefault="0038518F">
      <w:r>
        <w:separator/>
      </w:r>
    </w:p>
  </w:footnote>
  <w:footnote w:type="continuationSeparator" w:id="0">
    <w:p w:rsidR="0038518F" w:rsidRDefault="0038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3D0D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77A7"/>
    <w:rsid w:val="00022626"/>
    <w:rsid w:val="00027E73"/>
    <w:rsid w:val="000308E5"/>
    <w:rsid w:val="00044787"/>
    <w:rsid w:val="00075756"/>
    <w:rsid w:val="000D7FA2"/>
    <w:rsid w:val="000E22DA"/>
    <w:rsid w:val="0013562B"/>
    <w:rsid w:val="00160EF8"/>
    <w:rsid w:val="00176ED5"/>
    <w:rsid w:val="001B0678"/>
    <w:rsid w:val="001F24A2"/>
    <w:rsid w:val="001F3FD9"/>
    <w:rsid w:val="00215C45"/>
    <w:rsid w:val="00221A10"/>
    <w:rsid w:val="0025267F"/>
    <w:rsid w:val="00277D31"/>
    <w:rsid w:val="00292180"/>
    <w:rsid w:val="002B4411"/>
    <w:rsid w:val="002C12E8"/>
    <w:rsid w:val="002D21C5"/>
    <w:rsid w:val="002F26F2"/>
    <w:rsid w:val="002F3C4E"/>
    <w:rsid w:val="00332E27"/>
    <w:rsid w:val="00374B88"/>
    <w:rsid w:val="0038518F"/>
    <w:rsid w:val="003A285B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9341F"/>
    <w:rsid w:val="004E6BFC"/>
    <w:rsid w:val="004F256C"/>
    <w:rsid w:val="0050281B"/>
    <w:rsid w:val="00526999"/>
    <w:rsid w:val="005455DA"/>
    <w:rsid w:val="005618BA"/>
    <w:rsid w:val="00597F3C"/>
    <w:rsid w:val="005D1C7E"/>
    <w:rsid w:val="005F5D44"/>
    <w:rsid w:val="005F7174"/>
    <w:rsid w:val="005F7A61"/>
    <w:rsid w:val="0062012F"/>
    <w:rsid w:val="006235FD"/>
    <w:rsid w:val="006274F9"/>
    <w:rsid w:val="006468A9"/>
    <w:rsid w:val="00654229"/>
    <w:rsid w:val="00661D12"/>
    <w:rsid w:val="00671279"/>
    <w:rsid w:val="0067134D"/>
    <w:rsid w:val="0067686C"/>
    <w:rsid w:val="00682AD9"/>
    <w:rsid w:val="006851CD"/>
    <w:rsid w:val="006C317C"/>
    <w:rsid w:val="006C5F4B"/>
    <w:rsid w:val="006D7045"/>
    <w:rsid w:val="006E10C1"/>
    <w:rsid w:val="006E2894"/>
    <w:rsid w:val="006F524F"/>
    <w:rsid w:val="00724DA1"/>
    <w:rsid w:val="00764B9F"/>
    <w:rsid w:val="00765824"/>
    <w:rsid w:val="00771EA9"/>
    <w:rsid w:val="0079335E"/>
    <w:rsid w:val="007B294B"/>
    <w:rsid w:val="007D3560"/>
    <w:rsid w:val="007E4DC4"/>
    <w:rsid w:val="007F104D"/>
    <w:rsid w:val="007F4938"/>
    <w:rsid w:val="008002CC"/>
    <w:rsid w:val="00805E55"/>
    <w:rsid w:val="00811C85"/>
    <w:rsid w:val="0083146F"/>
    <w:rsid w:val="00853868"/>
    <w:rsid w:val="00863664"/>
    <w:rsid w:val="0089458A"/>
    <w:rsid w:val="008A3646"/>
    <w:rsid w:val="008C6E47"/>
    <w:rsid w:val="008F397F"/>
    <w:rsid w:val="00956E02"/>
    <w:rsid w:val="009C29E0"/>
    <w:rsid w:val="00A02C33"/>
    <w:rsid w:val="00A052AB"/>
    <w:rsid w:val="00A13766"/>
    <w:rsid w:val="00A14B7D"/>
    <w:rsid w:val="00A203ED"/>
    <w:rsid w:val="00A20A71"/>
    <w:rsid w:val="00A52AB0"/>
    <w:rsid w:val="00A54987"/>
    <w:rsid w:val="00A54A22"/>
    <w:rsid w:val="00A92A2B"/>
    <w:rsid w:val="00A94654"/>
    <w:rsid w:val="00A97089"/>
    <w:rsid w:val="00AA5788"/>
    <w:rsid w:val="00AC61E7"/>
    <w:rsid w:val="00AC7E6B"/>
    <w:rsid w:val="00AD4573"/>
    <w:rsid w:val="00B06B58"/>
    <w:rsid w:val="00B10E71"/>
    <w:rsid w:val="00B2271E"/>
    <w:rsid w:val="00B4595D"/>
    <w:rsid w:val="00B45FD0"/>
    <w:rsid w:val="00B7704E"/>
    <w:rsid w:val="00BC41FA"/>
    <w:rsid w:val="00BD3D2E"/>
    <w:rsid w:val="00C52CFE"/>
    <w:rsid w:val="00C548E6"/>
    <w:rsid w:val="00C56432"/>
    <w:rsid w:val="00C755C2"/>
    <w:rsid w:val="00C9593F"/>
    <w:rsid w:val="00CA5858"/>
    <w:rsid w:val="00CB0234"/>
    <w:rsid w:val="00CE42EB"/>
    <w:rsid w:val="00CF0D14"/>
    <w:rsid w:val="00CF49C5"/>
    <w:rsid w:val="00D32072"/>
    <w:rsid w:val="00D57749"/>
    <w:rsid w:val="00D757B3"/>
    <w:rsid w:val="00DA7362"/>
    <w:rsid w:val="00DC45F9"/>
    <w:rsid w:val="00DD4152"/>
    <w:rsid w:val="00E22507"/>
    <w:rsid w:val="00E33945"/>
    <w:rsid w:val="00E42690"/>
    <w:rsid w:val="00E44CD6"/>
    <w:rsid w:val="00E47F4A"/>
    <w:rsid w:val="00E7028A"/>
    <w:rsid w:val="00E824F0"/>
    <w:rsid w:val="00E968F4"/>
    <w:rsid w:val="00EE0CF8"/>
    <w:rsid w:val="00F12891"/>
    <w:rsid w:val="00F17B5E"/>
    <w:rsid w:val="00F343EE"/>
    <w:rsid w:val="00F5264A"/>
    <w:rsid w:val="00F83DBC"/>
    <w:rsid w:val="00FB04F1"/>
    <w:rsid w:val="00FE313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E11761-3964-4004-8D00-57D39740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2022-05-17T05:09:00Z</cp:lastPrinted>
  <dcterms:created xsi:type="dcterms:W3CDTF">2024-05-02T12:04:00Z</dcterms:created>
  <dcterms:modified xsi:type="dcterms:W3CDTF">2024-05-02T12:04:00Z</dcterms:modified>
</cp:coreProperties>
</file>