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1495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pt" fillcolor="window">
                            <v:imagedata r:id="rId9" o:title=""/>
                          </v:shape>
                          <o:OLEObject Type="Embed" ProgID="Word.Picture.8" ShapeID="_x0000_i1025" DrawAspect="Content" ObjectID="_17012684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522637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февраля 2022 г.</w:t>
      </w:r>
      <w:r w:rsidR="003225C9">
        <w:rPr>
          <w:rFonts w:ascii="Times New Roman" w:hAnsi="Times New Roman"/>
          <w:sz w:val="28"/>
        </w:rPr>
        <w:t xml:space="preserve">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  № </w:t>
      </w:r>
      <w:r>
        <w:rPr>
          <w:rFonts w:ascii="Times New Roman" w:hAnsi="Times New Roman"/>
          <w:sz w:val="28"/>
        </w:rPr>
        <w:t>01-44р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«Городской Дворец культуры»,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01-392р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E23119" w:rsidRDefault="003225C9" w:rsidP="003225C9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>
        <w:rPr>
          <w:sz w:val="28"/>
          <w:szCs w:val="28"/>
          <w:shd w:val="clear" w:color="auto" w:fill="FFFFFF"/>
        </w:rPr>
        <w:t xml:space="preserve"> от 23 декабря 1995 г.</w:t>
      </w:r>
      <w:r w:rsidR="00036F3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E23119">
        <w:rPr>
          <w:sz w:val="28"/>
          <w:szCs w:val="28"/>
          <w:shd w:val="clear" w:color="auto" w:fill="FFFFFF"/>
        </w:rPr>
        <w:t xml:space="preserve">в соответствии с </w:t>
      </w:r>
      <w:r w:rsidR="00025F69">
        <w:rPr>
          <w:sz w:val="28"/>
          <w:szCs w:val="28"/>
          <w:shd w:val="clear" w:color="auto" w:fill="FFFFFF"/>
        </w:rPr>
        <w:t>постановления</w:t>
      </w:r>
      <w:r w:rsidR="00E23119">
        <w:rPr>
          <w:sz w:val="28"/>
          <w:szCs w:val="28"/>
          <w:shd w:val="clear" w:color="auto" w:fill="FFFFFF"/>
        </w:rPr>
        <w:t>ми</w:t>
      </w:r>
      <w:r w:rsidR="00025F69">
        <w:rPr>
          <w:sz w:val="28"/>
          <w:szCs w:val="28"/>
          <w:shd w:val="clear" w:color="auto" w:fill="FFFFFF"/>
        </w:rPr>
        <w:t xml:space="preserve"> Главы </w:t>
      </w:r>
      <w:r w:rsidR="00F57176">
        <w:rPr>
          <w:sz w:val="28"/>
          <w:szCs w:val="28"/>
          <w:shd w:val="clear" w:color="auto" w:fill="FFFFFF"/>
        </w:rPr>
        <w:t>администрации города Байконур</w:t>
      </w:r>
      <w:r w:rsidR="00F57176">
        <w:rPr>
          <w:sz w:val="28"/>
          <w:szCs w:val="28"/>
          <w:shd w:val="clear" w:color="auto" w:fill="FFFFFF"/>
        </w:rPr>
        <w:br/>
      </w:r>
      <w:r w:rsidR="00E23119">
        <w:rPr>
          <w:sz w:val="28"/>
          <w:szCs w:val="28"/>
          <w:shd w:val="clear" w:color="auto" w:fill="FFFFFF"/>
        </w:rPr>
        <w:t>от 12 октября 2021 г. № 502 «О внесении изменений в постановление Главы администрации города Байкону</w:t>
      </w:r>
      <w:r w:rsidR="00F57176">
        <w:rPr>
          <w:sz w:val="28"/>
          <w:szCs w:val="28"/>
          <w:shd w:val="clear" w:color="auto" w:fill="FFFFFF"/>
        </w:rPr>
        <w:t>р от 18 августа 2011 г. № 137»,</w:t>
      </w:r>
      <w:r w:rsidR="00F57176">
        <w:rPr>
          <w:sz w:val="28"/>
          <w:szCs w:val="28"/>
          <w:shd w:val="clear" w:color="auto" w:fill="FFFFFF"/>
        </w:rPr>
        <w:br/>
      </w:r>
      <w:r w:rsidR="00E23119">
        <w:rPr>
          <w:sz w:val="28"/>
          <w:szCs w:val="28"/>
          <w:shd w:val="clear" w:color="auto" w:fill="FFFFFF"/>
        </w:rPr>
        <w:t>от 24 ноября 2021 г. № 573 «О внесении изменений в постановление Главы администрации города Байконур от 18 августа 2011 г. № 137»:</w:t>
      </w:r>
    </w:p>
    <w:p w:rsidR="003225C9" w:rsidRPr="00570EF1" w:rsidRDefault="003225C9" w:rsidP="003225C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>Утвердить прилагаем</w:t>
      </w:r>
      <w:r w:rsidR="00E23119">
        <w:rPr>
          <w:sz w:val="28"/>
        </w:rPr>
        <w:t>ые</w:t>
      </w:r>
      <w:r>
        <w:rPr>
          <w:sz w:val="28"/>
        </w:rPr>
        <w:t xml:space="preserve"> к н</w:t>
      </w:r>
      <w:r w:rsidR="00E23119">
        <w:rPr>
          <w:sz w:val="28"/>
        </w:rPr>
        <w:t>астоящему распоряжению изменения</w:t>
      </w:r>
      <w:r>
        <w:rPr>
          <w:sz w:val="28"/>
        </w:rPr>
        <w:t xml:space="preserve"> в Устав Государственного бюджетного учреждения «Городской Дворец культуры», утвержденный распоряжением Главы администрации города Байконур от 21 декабря 2011 г. № 01–392р </w:t>
      </w:r>
      <w:r w:rsidR="00F534FF">
        <w:rPr>
          <w:sz w:val="28"/>
        </w:rPr>
        <w:t>«О переименовании Государственного учрежде</w:t>
      </w:r>
      <w:r w:rsidR="00E35F6A">
        <w:rPr>
          <w:sz w:val="28"/>
        </w:rPr>
        <w:t>ния «Городской Дворец культуры»</w:t>
      </w:r>
      <w:r w:rsidR="00E35F6A">
        <w:rPr>
          <w:sz w:val="28"/>
        </w:rPr>
        <w:br/>
      </w:r>
      <w:r w:rsidR="00F534FF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>бюджетному учреждению «Городской Дворец культуры»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</w:t>
      </w:r>
      <w:r w:rsidR="00EF535C">
        <w:rPr>
          <w:rFonts w:ascii="Times New Roman" w:hAnsi="Times New Roman"/>
          <w:color w:val="000000"/>
          <w:sz w:val="28"/>
          <w:lang w:eastAsia="ru-RU"/>
        </w:rPr>
        <w:t>1. Зарегистрировать утвержденные изменения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«Городской Дворец культуры» в ИФНС России по городу и космодрому Байконур</w:t>
      </w:r>
      <w:r w:rsidR="009F02A2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«Городской Дворец культуры».</w:t>
      </w:r>
    </w:p>
    <w:p w:rsidR="003225C9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baikonuradm</w:t>
        </w:r>
        <w:proofErr w:type="spellEnd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324888"/>
    <w:sectPr w:rsidR="00F608BB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66A" w:rsidRDefault="00D6166A" w:rsidP="00F06F26">
      <w:pPr>
        <w:spacing w:after="0" w:line="240" w:lineRule="auto"/>
      </w:pPr>
      <w:r>
        <w:separator/>
      </w:r>
    </w:p>
  </w:endnote>
  <w:endnote w:type="continuationSeparator" w:id="0">
    <w:p w:rsidR="00D6166A" w:rsidRDefault="00D6166A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66A" w:rsidRDefault="00D6166A" w:rsidP="00F06F26">
      <w:pPr>
        <w:spacing w:after="0" w:line="240" w:lineRule="auto"/>
      </w:pPr>
      <w:r>
        <w:separator/>
      </w:r>
    </w:p>
  </w:footnote>
  <w:footnote w:type="continuationSeparator" w:id="0">
    <w:p w:rsidR="00D6166A" w:rsidRDefault="00D6166A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Default="00F06F26" w:rsidP="00F06F26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25F69"/>
    <w:rsid w:val="00036F3E"/>
    <w:rsid w:val="00173175"/>
    <w:rsid w:val="0019621C"/>
    <w:rsid w:val="001B408C"/>
    <w:rsid w:val="00201AA3"/>
    <w:rsid w:val="00284655"/>
    <w:rsid w:val="003225C9"/>
    <w:rsid w:val="00324888"/>
    <w:rsid w:val="00522637"/>
    <w:rsid w:val="00667A0D"/>
    <w:rsid w:val="00667EB8"/>
    <w:rsid w:val="00745418"/>
    <w:rsid w:val="009F02A2"/>
    <w:rsid w:val="00A279BE"/>
    <w:rsid w:val="00C97089"/>
    <w:rsid w:val="00CA43D2"/>
    <w:rsid w:val="00D54B0F"/>
    <w:rsid w:val="00D6166A"/>
    <w:rsid w:val="00D9419A"/>
    <w:rsid w:val="00DC2665"/>
    <w:rsid w:val="00E23119"/>
    <w:rsid w:val="00E33EB3"/>
    <w:rsid w:val="00E35F6A"/>
    <w:rsid w:val="00EF535C"/>
    <w:rsid w:val="00F06F26"/>
    <w:rsid w:val="00F534FF"/>
    <w:rsid w:val="00F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5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71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2021-12-28T07:36:00Z</cp:lastPrinted>
  <dcterms:created xsi:type="dcterms:W3CDTF">2024-05-02T05:05:00Z</dcterms:created>
  <dcterms:modified xsi:type="dcterms:W3CDTF">2024-05-02T05:05:00Z</dcterms:modified>
</cp:coreProperties>
</file>