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253C" w:rsidRDefault="0038253C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5628104" r:id="rId8"/>
        </w:object>
      </w:r>
    </w:p>
    <w:p w:rsidR="0038253C" w:rsidRDefault="0038253C">
      <w:pPr>
        <w:pStyle w:val="a5"/>
        <w:spacing w:after="120"/>
      </w:pPr>
      <w:r>
        <w:t>ГЛАВА  АДМИНИСТРАЦИИ  ГОРОДА  БАЙКОНУР</w:t>
      </w:r>
    </w:p>
    <w:p w:rsidR="0038253C" w:rsidRDefault="0038253C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t>ПОСТАНОВЛЕНИЕ</w:t>
      </w:r>
    </w:p>
    <w:p w:rsidR="0038253C" w:rsidRDefault="00B92F52">
      <w:pPr>
        <w:spacing w:line="360" w:lineRule="auto"/>
        <w:jc w:val="both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-145415</wp:posOffset>
                </wp:positionV>
                <wp:extent cx="6231890" cy="2857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890" cy="285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19C6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1.45pt" to="488.8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olNmgIAAHsFAAAOAAAAZHJzL2Uyb0RvYy54bWysVF1vmzAUfZ+0/2DxTvkIIQSVVC0he+m2&#10;Su20ZwebYM3YzHZDoqn/fdcmYU33Mk1NJOSP6+Nz7znX1zeHjqM9VZpJUXjRVeghKmpJmNgV3ren&#10;jZ95SBssCOZS0MI7Uu3drD5+uB76nMaylZxQhQBE6HzoC681ps+DQNct7bC+kj0VsNlI1WEDU7UL&#10;iMIDoHc8iMMwDQapSK9kTbWG1fW46a0cftPQ2nxtGk0N4oUH3Iz7Kvfd2m+wusb5TuG+ZfWJBv4P&#10;Fh1mAi6doNbYYPSs2F9QHauV1LIxV7XsAtk0rKYuB8gmCt9k89jinrpcoDi6n8qk3w+2/rJ/UIgR&#10;0M5DAncg0T0TFMW2MkOvcwgoxYOyudUH8djfy/qHRkKWLRY76hg+HXs4FtkTwcURO9E94G+Hz5JA&#10;DH420pXp0KjOQkIB0MGpcZzUoAeDalhM41mULUG0GvbibL6Yuxtwfj7cK20+UdkhOyg8DrwdON7f&#10;a2PJ4PwcYu8ScsM4d4JzgYbCW85Si47BdvqnO6klZ8RG2XitdtuSK7TH1jvudyJwEdYxAw7mrCu8&#10;bArCeUsxqQRx1xnM+DgGSlxYcOq8OfKE2cHA0K1D8s43v5bhssqqLPGTOK38JFyv/dtNmfjpJlrM&#10;17N1Wa6jF8s6SvKWEUKFJX72cJT8m0dO3TS6b3LxVKrgEt3VFMheMr3dzMNFMsv8xWI+85NZFfp3&#10;2ab0b8soTRfVXXlXvWFauez1+5CdSmlZyWdQ47ElAyLMmmI2X8bgbMKg5+PFqA/CfAePVW2Uh5Q0&#10;35lpnY+tAy3GhfBZaP8n4Sf0sRBnDe1sUuGU259SgeZnfV172I4Ye2sryfFBndsGOtwdOr1G9gl5&#10;PYfx6zdz9RsAAP//AwBQSwMEFAAGAAgAAAAhAG27uqThAAAACgEAAA8AAABkcnMvZG93bnJldi54&#10;bWxMj0FLw0AQhe+C/2EZwYu0m6bBtDGbIoJ4EKStonjbZsdsMDsbstsm/nunJz0N897jzTflZnKd&#10;OOEQWk8KFvMEBFLtTUuNgrfXx9kKRIiajO48oYIfDLCpLi9KXRg/0g5P+9gILqFQaAU2xr6QMtQW&#10;nQ5z3yOx9+UHpyOvQyPNoEcud51Mk+RWOt0SX7C6xweL9ff+6BS8DGMb4jLLthg/35+eP+z2xu2U&#10;ur6a7u9ARJziXxjO+IwOFTMd/JFMEJ2C2TLnJM80XYPgwDrPWTmwslhlIKtS/n+h+gUAAP//AwBQ&#10;SwECLQAUAAYACAAAACEAtoM4kv4AAADhAQAAEwAAAAAAAAAAAAAAAAAAAAAAW0NvbnRlbnRfVHlw&#10;ZXNdLnhtbFBLAQItABQABgAIAAAAIQA4/SH/1gAAAJQBAAALAAAAAAAAAAAAAAAAAC8BAABfcmVs&#10;cy8ucmVsc1BLAQItABQABgAIAAAAIQCS2olNmgIAAHsFAAAOAAAAAAAAAAAAAAAAAC4CAABkcnMv&#10;ZTJvRG9jLnhtbFBLAQItABQABgAIAAAAIQBtu7qk4QAAAAoBAAAPAAAAAAAAAAAAAAAAAPQEAABk&#10;cnMvZG93bnJldi54bWxQSwUGAAAAAAQABADzAAAAAgYAAAAA&#10;" strokeweight=".26mm">
                <v:stroke joinstyle="miter" endcap="square"/>
              </v:line>
            </w:pict>
          </mc:Fallback>
        </mc:AlternateContent>
      </w:r>
      <w:r w:rsidR="00FE5212">
        <w:rPr>
          <w:sz w:val="28"/>
        </w:rPr>
        <w:t>21 марта 2022 г.</w:t>
      </w:r>
      <w:r w:rsidR="0038253C">
        <w:rPr>
          <w:b/>
          <w:sz w:val="28"/>
        </w:rPr>
        <w:tab/>
      </w:r>
      <w:r w:rsidR="0038253C">
        <w:rPr>
          <w:b/>
          <w:sz w:val="28"/>
        </w:rPr>
        <w:tab/>
      </w:r>
      <w:r w:rsidR="0038253C">
        <w:rPr>
          <w:b/>
          <w:sz w:val="28"/>
        </w:rPr>
        <w:tab/>
      </w:r>
      <w:r w:rsidR="0038253C">
        <w:rPr>
          <w:b/>
          <w:sz w:val="28"/>
        </w:rPr>
        <w:tab/>
      </w:r>
      <w:r w:rsidR="0038253C">
        <w:rPr>
          <w:b/>
          <w:sz w:val="28"/>
        </w:rPr>
        <w:tab/>
      </w:r>
      <w:r w:rsidR="0038253C">
        <w:rPr>
          <w:b/>
          <w:sz w:val="28"/>
        </w:rPr>
        <w:tab/>
      </w:r>
      <w:r w:rsidR="0038253C">
        <w:rPr>
          <w:b/>
          <w:sz w:val="28"/>
        </w:rPr>
        <w:tab/>
      </w:r>
      <w:r w:rsidR="0038253C">
        <w:rPr>
          <w:b/>
          <w:sz w:val="28"/>
        </w:rPr>
        <w:tab/>
      </w:r>
      <w:r w:rsidR="0038253C">
        <w:rPr>
          <w:sz w:val="28"/>
        </w:rPr>
        <w:t>№</w:t>
      </w:r>
      <w:r w:rsidR="00FE5212">
        <w:rPr>
          <w:sz w:val="28"/>
        </w:rPr>
        <w:t xml:space="preserve"> 97</w:t>
      </w:r>
      <w:r w:rsidR="0038253C">
        <w:rPr>
          <w:b/>
          <w:sz w:val="28"/>
        </w:rPr>
        <w:t xml:space="preserve"> </w:t>
      </w:r>
    </w:p>
    <w:p w:rsidR="0038253C" w:rsidRDefault="0038253C">
      <w:pPr>
        <w:tabs>
          <w:tab w:val="left" w:pos="5265"/>
        </w:tabs>
        <w:ind w:right="4479"/>
      </w:pPr>
    </w:p>
    <w:p w:rsidR="0038253C" w:rsidRDefault="0038253C">
      <w:pPr>
        <w:tabs>
          <w:tab w:val="left" w:pos="5265"/>
        </w:tabs>
        <w:ind w:right="4479"/>
      </w:pPr>
      <w:bookmarkStart w:id="0" w:name="_GoBack"/>
    </w:p>
    <w:p w:rsidR="0038253C" w:rsidRDefault="0038253C">
      <w:pPr>
        <w:tabs>
          <w:tab w:val="left" w:pos="5040"/>
        </w:tabs>
        <w:ind w:right="4706"/>
      </w:pPr>
      <w:r>
        <w:rPr>
          <w:b/>
          <w:sz w:val="28"/>
          <w:szCs w:val="28"/>
        </w:rPr>
        <w:t xml:space="preserve">Об утверждении Схемы </w:t>
      </w:r>
    </w:p>
    <w:p w:rsidR="0038253C" w:rsidRDefault="0038253C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размещения рекламных конструкций </w:t>
      </w:r>
    </w:p>
    <w:p w:rsidR="0038253C" w:rsidRDefault="0038253C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pacing w:val="-2"/>
          <w:sz w:val="28"/>
          <w:szCs w:val="28"/>
        </w:rPr>
        <w:t>на территории города Байконур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bookmarkEnd w:id="0"/>
    <w:p w:rsidR="0038253C" w:rsidRDefault="0038253C">
      <w:pPr>
        <w:tabs>
          <w:tab w:val="left" w:pos="4815"/>
        </w:tabs>
        <w:ind w:right="4989"/>
      </w:pPr>
    </w:p>
    <w:p w:rsidR="0038253C" w:rsidRDefault="0038253C">
      <w:pPr>
        <w:tabs>
          <w:tab w:val="left" w:pos="4815"/>
        </w:tabs>
        <w:ind w:right="4989"/>
      </w:pPr>
    </w:p>
    <w:p w:rsidR="0038253C" w:rsidRDefault="0038253C">
      <w:pPr>
        <w:tabs>
          <w:tab w:val="left" w:pos="4815"/>
        </w:tabs>
        <w:ind w:right="4989"/>
      </w:pPr>
    </w:p>
    <w:p w:rsidR="0038253C" w:rsidRDefault="0038253C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38253C" w:rsidRDefault="0038253C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 с  Федеральным законом от 13 марта 2006 г. № 38-ФЗ «О рекламе»                                    (с изменениями) и в целях упорядочения</w:t>
      </w:r>
      <w:r>
        <w:rPr>
          <w:rStyle w:val="msonormal0"/>
          <w:color w:val="000000"/>
          <w:sz w:val="28"/>
          <w:szCs w:val="28"/>
          <w:lang w:eastAsia="ru-RU"/>
        </w:rPr>
        <w:t xml:space="preserve"> размещения и использования рекламных конструкций  на территории города Байконур</w:t>
      </w:r>
    </w:p>
    <w:p w:rsidR="0038253C" w:rsidRDefault="0038253C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38253C" w:rsidRDefault="0038253C">
      <w:pPr>
        <w:pStyle w:val="a6"/>
        <w:numPr>
          <w:ilvl w:val="0"/>
          <w:numId w:val="2"/>
        </w:numPr>
        <w:tabs>
          <w:tab w:val="left" w:pos="120"/>
          <w:tab w:val="left" w:pos="1020"/>
        </w:tabs>
        <w:ind w:left="0" w:firstLine="737"/>
      </w:pPr>
      <w:r>
        <w:rPr>
          <w:color w:val="auto"/>
          <w:spacing w:val="0"/>
          <w:szCs w:val="28"/>
        </w:rPr>
        <w:t> Утвердить прилагаемую к настоящему постановлению Схему размещения рекламных конструкций  на территории города  Байконур.</w:t>
      </w:r>
      <w:r>
        <w:rPr>
          <w:rStyle w:val="msonormal0"/>
          <w:spacing w:val="0"/>
          <w:szCs w:val="28"/>
        </w:rPr>
        <w:t xml:space="preserve"> </w:t>
      </w:r>
    </w:p>
    <w:p w:rsidR="0038253C" w:rsidRDefault="0038253C">
      <w:pPr>
        <w:pStyle w:val="a6"/>
        <w:numPr>
          <w:ilvl w:val="0"/>
          <w:numId w:val="2"/>
        </w:numPr>
        <w:tabs>
          <w:tab w:val="left" w:pos="120"/>
          <w:tab w:val="left" w:pos="1020"/>
        </w:tabs>
        <w:ind w:left="0" w:firstLine="737"/>
      </w:pPr>
      <w:r>
        <w:rPr>
          <w:rStyle w:val="msonormal0"/>
          <w:color w:val="auto"/>
          <w:spacing w:val="0"/>
          <w:szCs w:val="28"/>
        </w:rPr>
        <w:t> </w:t>
      </w:r>
      <w:r>
        <w:rPr>
          <w:rStyle w:val="msonormal0"/>
          <w:spacing w:val="0"/>
          <w:szCs w:val="28"/>
        </w:rPr>
        <w:t xml:space="preserve">Признать утратившим силу постановление Главы администрации города Байконур </w:t>
      </w:r>
      <w:r>
        <w:rPr>
          <w:rStyle w:val="msonormal0"/>
          <w:iCs/>
          <w:spacing w:val="-2"/>
          <w:szCs w:val="28"/>
          <w:lang w:eastAsia="ru-RU"/>
        </w:rPr>
        <w:t xml:space="preserve">от 06 июля 2021 г. № 293 «Об утверждении </w:t>
      </w:r>
      <w:r>
        <w:rPr>
          <w:rStyle w:val="msonormal0"/>
          <w:spacing w:val="0"/>
          <w:szCs w:val="28"/>
          <w:lang w:eastAsia="ru-RU"/>
        </w:rPr>
        <w:t xml:space="preserve">Схемы </w:t>
      </w:r>
      <w:r>
        <w:rPr>
          <w:rStyle w:val="msonormal0"/>
          <w:iCs/>
          <w:spacing w:val="-2"/>
          <w:szCs w:val="28"/>
          <w:lang w:eastAsia="ru-RU"/>
        </w:rPr>
        <w:t>размещения рекламных конструкций на территории города Байконур».</w:t>
      </w:r>
    </w:p>
    <w:p w:rsidR="0038253C" w:rsidRDefault="0038253C">
      <w:pPr>
        <w:pStyle w:val="a6"/>
        <w:numPr>
          <w:ilvl w:val="0"/>
          <w:numId w:val="2"/>
        </w:numPr>
        <w:tabs>
          <w:tab w:val="left" w:pos="120"/>
          <w:tab w:val="left" w:pos="1020"/>
        </w:tabs>
        <w:ind w:left="0" w:firstLine="737"/>
      </w:pPr>
      <w:r>
        <w:rPr>
          <w:rStyle w:val="msonormal0"/>
          <w:iCs/>
          <w:spacing w:val="-2"/>
          <w:szCs w:val="28"/>
          <w:lang w:eastAsia="ru-RU"/>
        </w:rPr>
        <w:t xml:space="preserve"> </w:t>
      </w:r>
      <w:r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Cs w:val="28"/>
            <w:u w:val="none"/>
          </w:rPr>
          <w:t>.</w:t>
        </w:r>
        <w:r>
          <w:rPr>
            <w:rStyle w:val="a4"/>
            <w:color w:val="000000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Cs w:val="28"/>
            <w:u w:val="none"/>
          </w:rPr>
          <w:t>.</w:t>
        </w:r>
        <w:r>
          <w:rPr>
            <w:rStyle w:val="a4"/>
            <w:color w:val="000000"/>
            <w:szCs w:val="28"/>
            <w:u w:val="none"/>
            <w:lang w:val="en-US"/>
          </w:rPr>
          <w:t>ru</w:t>
        </w:r>
      </w:hyperlink>
      <w:r>
        <w:rPr>
          <w:szCs w:val="28"/>
        </w:rPr>
        <w:t>.</w:t>
      </w:r>
    </w:p>
    <w:p w:rsidR="0038253C" w:rsidRDefault="00FE5212" w:rsidP="00FE5212">
      <w:pPr>
        <w:spacing w:line="360" w:lineRule="auto"/>
        <w:ind w:firstLine="720"/>
        <w:jc w:val="both"/>
        <w:rPr>
          <w:sz w:val="28"/>
          <w:szCs w:val="28"/>
        </w:rPr>
      </w:pPr>
      <w:r w:rsidRPr="00FE5212"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="0038253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E5212" w:rsidRDefault="00FE5212" w:rsidP="00FE5212">
      <w:pPr>
        <w:spacing w:line="360" w:lineRule="auto"/>
        <w:ind w:firstLine="720"/>
        <w:jc w:val="both"/>
        <w:rPr>
          <w:sz w:val="28"/>
          <w:szCs w:val="28"/>
        </w:rPr>
      </w:pPr>
    </w:p>
    <w:p w:rsidR="00FE5212" w:rsidRPr="00FE5212" w:rsidRDefault="00FE5212" w:rsidP="00FE5212">
      <w:pPr>
        <w:spacing w:line="360" w:lineRule="auto"/>
        <w:jc w:val="both"/>
        <w:rPr>
          <w:b/>
        </w:rPr>
      </w:pPr>
      <w:r w:rsidRPr="00FE5212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Pr="00FE5212">
        <w:rPr>
          <w:b/>
          <w:sz w:val="28"/>
          <w:szCs w:val="28"/>
        </w:rPr>
        <w:t>К.Д. Бусыгин</w:t>
      </w:r>
    </w:p>
    <w:p w:rsidR="0038253C" w:rsidRDefault="0038253C">
      <w:pPr>
        <w:tabs>
          <w:tab w:val="left" w:pos="4060"/>
          <w:tab w:val="left" w:pos="7300"/>
        </w:tabs>
        <w:spacing w:line="360" w:lineRule="auto"/>
        <w:jc w:val="both"/>
      </w:pPr>
    </w:p>
    <w:p w:rsidR="0038253C" w:rsidRDefault="0038253C">
      <w:pPr>
        <w:tabs>
          <w:tab w:val="left" w:pos="4060"/>
          <w:tab w:val="left" w:pos="7300"/>
        </w:tabs>
        <w:spacing w:line="288" w:lineRule="auto"/>
        <w:jc w:val="both"/>
      </w:pPr>
    </w:p>
    <w:p w:rsidR="0038253C" w:rsidRDefault="0038253C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38253C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27D" w:rsidRDefault="00E7427D">
      <w:r>
        <w:separator/>
      </w:r>
    </w:p>
  </w:endnote>
  <w:endnote w:type="continuationSeparator" w:id="0">
    <w:p w:rsidR="00E7427D" w:rsidRDefault="00E7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27D" w:rsidRDefault="00E7427D">
      <w:r>
        <w:separator/>
      </w:r>
    </w:p>
  </w:footnote>
  <w:footnote w:type="continuationSeparator" w:id="0">
    <w:p w:rsidR="00E7427D" w:rsidRDefault="00E74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3C" w:rsidRDefault="0038253C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3C" w:rsidRDefault="0038253C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3C" w:rsidRDefault="0038253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375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720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1080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4">
      <w:start w:val="1"/>
      <w:numFmt w:val="decimal"/>
      <w:lvlText w:val="%1.%2.%3.%4.%5."/>
      <w:lvlJc w:val="left"/>
      <w:pPr>
        <w:tabs>
          <w:tab w:val="num" w:pos="1365"/>
        </w:tabs>
        <w:ind w:left="1365" w:hanging="1080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2235"/>
        </w:tabs>
        <w:ind w:left="2235" w:hanging="1800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2310"/>
        </w:tabs>
        <w:ind w:left="2310" w:hanging="1800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2745"/>
        </w:tabs>
        <w:ind w:left="2745" w:hanging="2160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12"/>
    <w:rsid w:val="0038253C"/>
    <w:rsid w:val="00B92F52"/>
    <w:rsid w:val="00E7427D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2980F3F-405B-4CB2-88BC-1A640423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/>
      <w:caps w:val="0"/>
      <w:smallCaps w:val="0"/>
      <w:spacing w:val="0"/>
      <w:sz w:val="28"/>
      <w:szCs w:val="28"/>
      <w:lang w:val="ru-RU" w:eastAsia="ru-RU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1464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2021-12-10T05:28:00Z</cp:lastPrinted>
  <dcterms:created xsi:type="dcterms:W3CDTF">2024-04-26T04:15:00Z</dcterms:created>
  <dcterms:modified xsi:type="dcterms:W3CDTF">2024-04-26T04:15:00Z</dcterms:modified>
</cp:coreProperties>
</file>