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22" w:rsidRDefault="003710BF" w:rsidP="00496022">
      <w:pPr>
        <w:pStyle w:val="20"/>
        <w:spacing w:line="240" w:lineRule="auto"/>
        <w:ind w:right="5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6E3" w:rsidRDefault="00C336E3" w:rsidP="005526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704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C336E3" w:rsidRDefault="00C336E3" w:rsidP="005526A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70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526A0" w:rsidRDefault="005526A0" w:rsidP="005526A0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526A0" w:rsidRDefault="003710BF" w:rsidP="005526A0">
      <w:pPr>
        <w:pStyle w:val="2"/>
        <w:spacing w:after="120" w:line="48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7FF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526A0">
        <w:rPr>
          <w:noProof/>
          <w:spacing w:val="100"/>
          <w:sz w:val="32"/>
        </w:rPr>
        <w:t>ПОСТАНОВЛЕНИЕ</w:t>
      </w:r>
    </w:p>
    <w:p w:rsidR="002017CA" w:rsidRDefault="00131D55" w:rsidP="005526A0">
      <w:pPr>
        <w:spacing w:line="720" w:lineRule="auto"/>
        <w:jc w:val="both"/>
      </w:pPr>
      <w:r>
        <w:t>16 февраля 2021 г.</w:t>
      </w:r>
      <w:r w:rsidR="005526A0">
        <w:t xml:space="preserve">                                                           </w:t>
      </w:r>
      <w:r>
        <w:t xml:space="preserve">                  № 65</w:t>
      </w:r>
    </w:p>
    <w:p w:rsidR="0024474A" w:rsidRDefault="00B1164A" w:rsidP="0024474A">
      <w:pPr>
        <w:ind w:right="4677"/>
        <w:rPr>
          <w:b/>
        </w:rPr>
      </w:pPr>
      <w:bookmarkStart w:id="0" w:name="_GoBack"/>
      <w:r w:rsidRPr="00B1164A">
        <w:rPr>
          <w:b/>
        </w:rPr>
        <w:t>Об</w:t>
      </w:r>
      <w:r w:rsidR="00761629">
        <w:rPr>
          <w:b/>
        </w:rPr>
        <w:t xml:space="preserve"> организации системы</w:t>
      </w:r>
      <w:r w:rsidR="0024474A">
        <w:rPr>
          <w:b/>
        </w:rPr>
        <w:t xml:space="preserve"> </w:t>
      </w:r>
      <w:r w:rsidR="00761629">
        <w:rPr>
          <w:b/>
        </w:rPr>
        <w:t>внутреннего обеспечения</w:t>
      </w:r>
      <w:r w:rsidR="0024474A">
        <w:rPr>
          <w:b/>
        </w:rPr>
        <w:t xml:space="preserve"> </w:t>
      </w:r>
      <w:r w:rsidR="00761629">
        <w:rPr>
          <w:b/>
        </w:rPr>
        <w:t xml:space="preserve">соответствия </w:t>
      </w:r>
      <w:r w:rsidR="0024474A">
        <w:rPr>
          <w:b/>
        </w:rPr>
        <w:t xml:space="preserve">деятельности администрации города Байконур </w:t>
      </w:r>
    </w:p>
    <w:p w:rsidR="0024474A" w:rsidRDefault="00761629" w:rsidP="0024474A">
      <w:pPr>
        <w:ind w:right="4677"/>
        <w:rPr>
          <w:b/>
        </w:rPr>
      </w:pPr>
      <w:r>
        <w:rPr>
          <w:b/>
        </w:rPr>
        <w:t>требованиям</w:t>
      </w:r>
      <w:r w:rsidR="0024474A">
        <w:rPr>
          <w:b/>
        </w:rPr>
        <w:t xml:space="preserve"> </w:t>
      </w:r>
      <w:r>
        <w:rPr>
          <w:b/>
        </w:rPr>
        <w:t>антимонопольного</w:t>
      </w:r>
      <w:r w:rsidR="0024474A">
        <w:rPr>
          <w:b/>
        </w:rPr>
        <w:t xml:space="preserve"> </w:t>
      </w:r>
    </w:p>
    <w:p w:rsidR="00761629" w:rsidRDefault="00761629" w:rsidP="0024474A">
      <w:pPr>
        <w:ind w:right="4535"/>
        <w:rPr>
          <w:b/>
        </w:rPr>
      </w:pPr>
      <w:r>
        <w:rPr>
          <w:b/>
        </w:rPr>
        <w:t>законодательства</w:t>
      </w:r>
      <w:r w:rsidR="0024474A">
        <w:rPr>
          <w:b/>
        </w:rPr>
        <w:t xml:space="preserve"> Российской Федер</w:t>
      </w:r>
      <w:r w:rsidR="0024474A">
        <w:rPr>
          <w:b/>
        </w:rPr>
        <w:t>а</w:t>
      </w:r>
      <w:r w:rsidR="0024474A">
        <w:rPr>
          <w:b/>
        </w:rPr>
        <w:t>ции</w:t>
      </w:r>
    </w:p>
    <w:bookmarkEnd w:id="0"/>
    <w:p w:rsidR="00B1164A" w:rsidRDefault="00B1164A" w:rsidP="00B1164A">
      <w:pPr>
        <w:shd w:val="clear" w:color="auto" w:fill="FFFFFF"/>
        <w:ind w:right="5"/>
        <w:jc w:val="both"/>
      </w:pPr>
    </w:p>
    <w:p w:rsidR="005526A0" w:rsidRPr="000161F0" w:rsidRDefault="005526A0" w:rsidP="0024474A">
      <w:pPr>
        <w:shd w:val="clear" w:color="auto" w:fill="FFFFFF"/>
        <w:suppressAutoHyphens/>
        <w:spacing w:line="336" w:lineRule="auto"/>
        <w:ind w:right="6" w:firstLine="709"/>
        <w:jc w:val="both"/>
      </w:pPr>
      <w:r w:rsidRPr="00B1164A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1164A">
          <w:t>199</w:t>
        </w:r>
        <w:r w:rsidR="00B1164A">
          <w:t>5 г</w:t>
        </w:r>
      </w:smartTag>
      <w:r w:rsidR="00B1164A">
        <w:t xml:space="preserve">., </w:t>
      </w:r>
      <w:r w:rsidR="00197CC7">
        <w:t xml:space="preserve">во исполнение </w:t>
      </w:r>
      <w:r w:rsidR="000161F0">
        <w:rPr>
          <w:szCs w:val="28"/>
        </w:rPr>
        <w:t xml:space="preserve">Национального плана развития конкуренции в Российской Федерации на 2018 - 2020 годы, утвержденного Указом Президента Российской Федерации от 21 декабря </w:t>
      </w:r>
      <w:smartTag w:uri="urn:schemas-microsoft-com:office:smarttags" w:element="metricconverter">
        <w:smartTagPr>
          <w:attr w:name="ProductID" w:val="2017 г"/>
        </w:smartTagPr>
        <w:r w:rsidR="000161F0">
          <w:rPr>
            <w:szCs w:val="28"/>
          </w:rPr>
          <w:t>2017 г</w:t>
        </w:r>
      </w:smartTag>
      <w:r w:rsidR="000161F0">
        <w:rPr>
          <w:szCs w:val="28"/>
        </w:rPr>
        <w:t>. № 618</w:t>
      </w:r>
      <w:r w:rsidR="000161F0">
        <w:t xml:space="preserve"> </w:t>
      </w:r>
      <w:r w:rsidR="000161F0">
        <w:rPr>
          <w:szCs w:val="28"/>
        </w:rPr>
        <w:t>«Об основных направлениях государственной политики по развитию конкуренции»</w:t>
      </w:r>
      <w:r w:rsidR="001D6A2F">
        <w:rPr>
          <w:szCs w:val="28"/>
        </w:rPr>
        <w:t xml:space="preserve">, руководствуясь методическими рекомендациями </w:t>
      </w:r>
      <w:r w:rsidR="00B15652">
        <w:rPr>
          <w:szCs w:val="28"/>
        </w:rPr>
        <w:t>по созданию и организации федеральными органами исполнительной власти системы внутреннего обеспечения соответствия требованиям антимонопольного за</w:t>
      </w:r>
      <w:r w:rsidR="001D6A2F">
        <w:rPr>
          <w:szCs w:val="28"/>
        </w:rPr>
        <w:t>конодательства, утвержденными р</w:t>
      </w:r>
      <w:r w:rsidR="00B15652">
        <w:rPr>
          <w:szCs w:val="28"/>
        </w:rPr>
        <w:t>асп</w:t>
      </w:r>
      <w:r w:rsidR="001D6A2F">
        <w:rPr>
          <w:szCs w:val="28"/>
        </w:rPr>
        <w:t>оряжением Правит</w:t>
      </w:r>
      <w:r w:rsidR="000161F0">
        <w:rPr>
          <w:szCs w:val="28"/>
        </w:rPr>
        <w:t xml:space="preserve">ельства Российской Федерации от 18 </w:t>
      </w:r>
      <w:r w:rsidR="001D6A2F">
        <w:rPr>
          <w:szCs w:val="28"/>
        </w:rPr>
        <w:t xml:space="preserve">октября </w:t>
      </w:r>
      <w:smartTag w:uri="urn:schemas-microsoft-com:office:smarttags" w:element="metricconverter">
        <w:smartTagPr>
          <w:attr w:name="ProductID" w:val="2018 г"/>
        </w:smartTagPr>
        <w:r w:rsidR="001D6A2F">
          <w:rPr>
            <w:szCs w:val="28"/>
          </w:rPr>
          <w:t>2018 г</w:t>
        </w:r>
      </w:smartTag>
      <w:r w:rsidR="001D6A2F">
        <w:rPr>
          <w:szCs w:val="28"/>
        </w:rPr>
        <w:t>. №</w:t>
      </w:r>
      <w:r w:rsidR="000161F0">
        <w:rPr>
          <w:szCs w:val="28"/>
        </w:rPr>
        <w:t> </w:t>
      </w:r>
      <w:r w:rsidR="00B15652">
        <w:rPr>
          <w:szCs w:val="28"/>
        </w:rPr>
        <w:t>2258-р</w:t>
      </w:r>
      <w:r w:rsidR="001D6A2F">
        <w:t xml:space="preserve">, </w:t>
      </w:r>
      <w:r w:rsidRPr="00B1164A">
        <w:t>в целях</w:t>
      </w:r>
      <w:r w:rsidR="00761629">
        <w:t xml:space="preserve"> </w:t>
      </w:r>
      <w:r w:rsidR="00761629" w:rsidRPr="00761629">
        <w:rPr>
          <w:szCs w:val="28"/>
        </w:rPr>
        <w:t xml:space="preserve">организации системы внутреннего обеспечения соответствия </w:t>
      </w:r>
      <w:r w:rsidR="00C336E3">
        <w:rPr>
          <w:szCs w:val="28"/>
        </w:rPr>
        <w:t xml:space="preserve">деятельности администрации города Байконур </w:t>
      </w:r>
      <w:r w:rsidR="00761629" w:rsidRPr="00761629">
        <w:rPr>
          <w:szCs w:val="28"/>
        </w:rPr>
        <w:t>требованиям антимонопольного законодательства</w:t>
      </w:r>
      <w:r w:rsidR="00C336E3">
        <w:rPr>
          <w:szCs w:val="28"/>
        </w:rPr>
        <w:t xml:space="preserve"> Российской Федерации</w:t>
      </w:r>
    </w:p>
    <w:p w:rsidR="005526A0" w:rsidRPr="00B1164A" w:rsidRDefault="005526A0" w:rsidP="0024474A">
      <w:pPr>
        <w:shd w:val="clear" w:color="auto" w:fill="FFFFFF"/>
        <w:suppressAutoHyphens/>
        <w:spacing w:line="336" w:lineRule="auto"/>
        <w:ind w:right="5"/>
        <w:jc w:val="center"/>
      </w:pPr>
      <w:r w:rsidRPr="00B1164A">
        <w:rPr>
          <w:b/>
        </w:rPr>
        <w:t>ПОСТАНОВЛЯЮ:</w:t>
      </w:r>
    </w:p>
    <w:p w:rsidR="005526A0" w:rsidRDefault="00761629" w:rsidP="0024474A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t xml:space="preserve">1. Утвердить Положение </w:t>
      </w:r>
      <w:r w:rsidRPr="00761629">
        <w:rPr>
          <w:szCs w:val="28"/>
        </w:rPr>
        <w:t>об организации системы внутре</w:t>
      </w:r>
      <w:r w:rsidRPr="00761629">
        <w:rPr>
          <w:szCs w:val="28"/>
        </w:rPr>
        <w:t>н</w:t>
      </w:r>
      <w:r w:rsidRPr="00761629">
        <w:rPr>
          <w:szCs w:val="28"/>
        </w:rPr>
        <w:t xml:space="preserve">него обеспечения соответствия </w:t>
      </w:r>
      <w:r w:rsidR="00C336E3">
        <w:rPr>
          <w:szCs w:val="28"/>
        </w:rPr>
        <w:t xml:space="preserve">деятельности администрации города Байконур </w:t>
      </w:r>
      <w:r w:rsidRPr="00761629">
        <w:rPr>
          <w:szCs w:val="28"/>
        </w:rPr>
        <w:t xml:space="preserve">требованиям антимонопольного законодательства </w:t>
      </w:r>
      <w:r w:rsidR="00687496">
        <w:rPr>
          <w:szCs w:val="28"/>
        </w:rPr>
        <w:t xml:space="preserve">Российской </w:t>
      </w:r>
      <w:r w:rsidR="00C13F96">
        <w:rPr>
          <w:szCs w:val="28"/>
        </w:rPr>
        <w:t>Ф</w:t>
      </w:r>
      <w:r w:rsidR="00687496">
        <w:rPr>
          <w:szCs w:val="28"/>
        </w:rPr>
        <w:t xml:space="preserve">едерации </w:t>
      </w:r>
      <w:r w:rsidR="00E262DC">
        <w:rPr>
          <w:szCs w:val="28"/>
        </w:rPr>
        <w:t xml:space="preserve">(далее </w:t>
      </w:r>
      <w:r w:rsidR="00E262DC">
        <w:rPr>
          <w:szCs w:val="28"/>
        </w:rPr>
        <w:softHyphen/>
        <w:t xml:space="preserve">– антимонопольный комплаенс) </w:t>
      </w:r>
      <w:r w:rsidR="00D95FE7">
        <w:rPr>
          <w:szCs w:val="28"/>
        </w:rPr>
        <w:t>согласно Приложени</w:t>
      </w:r>
      <w:r w:rsidR="00504048">
        <w:rPr>
          <w:szCs w:val="28"/>
        </w:rPr>
        <w:t>ю</w:t>
      </w:r>
      <w:r w:rsidR="00D95FE7">
        <w:rPr>
          <w:szCs w:val="28"/>
        </w:rPr>
        <w:t xml:space="preserve"> № </w:t>
      </w:r>
      <w:r w:rsidR="00504048">
        <w:rPr>
          <w:szCs w:val="28"/>
        </w:rPr>
        <w:t>1</w:t>
      </w:r>
      <w:r w:rsidR="00E262DC">
        <w:rPr>
          <w:szCs w:val="28"/>
        </w:rPr>
        <w:t xml:space="preserve"> </w:t>
      </w:r>
      <w:r w:rsidR="00504048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726309" w:rsidRPr="00726309" w:rsidRDefault="001D6A2F" w:rsidP="0024474A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pacing w:val="2"/>
          <w:szCs w:val="28"/>
        </w:rPr>
      </w:pPr>
      <w:r w:rsidRPr="00726309">
        <w:rPr>
          <w:szCs w:val="28"/>
        </w:rPr>
        <w:t xml:space="preserve">2. </w:t>
      </w:r>
      <w:r w:rsidR="00E262DC" w:rsidRPr="00726309">
        <w:rPr>
          <w:spacing w:val="2"/>
          <w:szCs w:val="28"/>
        </w:rPr>
        <w:t xml:space="preserve">Утвердить Положение </w:t>
      </w:r>
      <w:r w:rsidR="00C336E3">
        <w:rPr>
          <w:spacing w:val="2"/>
          <w:szCs w:val="28"/>
        </w:rPr>
        <w:t xml:space="preserve">о рабочей группе </w:t>
      </w:r>
      <w:r w:rsidR="00E262DC" w:rsidRPr="00726309">
        <w:rPr>
          <w:spacing w:val="2"/>
          <w:szCs w:val="28"/>
        </w:rPr>
        <w:t xml:space="preserve">по оценке эффективности функционирования </w:t>
      </w:r>
      <w:r w:rsidR="00726309" w:rsidRPr="00726309">
        <w:rPr>
          <w:szCs w:val="28"/>
        </w:rPr>
        <w:t>антимонопольного комплаенса</w:t>
      </w:r>
      <w:r w:rsidR="00726309" w:rsidRPr="00726309">
        <w:rPr>
          <w:spacing w:val="2"/>
          <w:szCs w:val="28"/>
        </w:rPr>
        <w:t xml:space="preserve"> в администрации города </w:t>
      </w:r>
      <w:r w:rsidR="00726309" w:rsidRPr="00726309">
        <w:rPr>
          <w:spacing w:val="2"/>
          <w:szCs w:val="28"/>
        </w:rPr>
        <w:lastRenderedPageBreak/>
        <w:t xml:space="preserve">Байконур согласно Приложению № </w:t>
      </w:r>
      <w:r w:rsidR="0007570B">
        <w:rPr>
          <w:spacing w:val="2"/>
          <w:szCs w:val="28"/>
        </w:rPr>
        <w:t>2</w:t>
      </w:r>
      <w:r w:rsidR="00726309" w:rsidRPr="00726309">
        <w:rPr>
          <w:spacing w:val="2"/>
          <w:szCs w:val="28"/>
        </w:rPr>
        <w:t xml:space="preserve"> к настоящему постановлению.</w:t>
      </w:r>
    </w:p>
    <w:p w:rsidR="00E262DC" w:rsidRPr="00346938" w:rsidRDefault="00726309" w:rsidP="0024474A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pacing w:val="2"/>
          <w:szCs w:val="28"/>
        </w:rPr>
      </w:pPr>
      <w:r>
        <w:rPr>
          <w:color w:val="2D2D2D"/>
          <w:spacing w:val="2"/>
          <w:szCs w:val="28"/>
        </w:rPr>
        <w:t xml:space="preserve">3. </w:t>
      </w:r>
      <w:r w:rsidR="00E262DC">
        <w:rPr>
          <w:szCs w:val="28"/>
        </w:rPr>
        <w:t xml:space="preserve">Утвердить состав </w:t>
      </w:r>
      <w:r w:rsidR="00E262DC" w:rsidRPr="00346938">
        <w:rPr>
          <w:szCs w:val="28"/>
        </w:rPr>
        <w:t>рабоч</w:t>
      </w:r>
      <w:r w:rsidR="00AC1999">
        <w:rPr>
          <w:szCs w:val="28"/>
        </w:rPr>
        <w:t>е</w:t>
      </w:r>
      <w:r w:rsidR="00E262DC" w:rsidRPr="00346938">
        <w:rPr>
          <w:szCs w:val="28"/>
        </w:rPr>
        <w:t xml:space="preserve">й группы </w:t>
      </w:r>
      <w:r w:rsidR="00E262DC" w:rsidRPr="00346938">
        <w:rPr>
          <w:spacing w:val="2"/>
          <w:szCs w:val="28"/>
        </w:rPr>
        <w:t xml:space="preserve">по оценке </w:t>
      </w:r>
      <w:r w:rsidR="00504048" w:rsidRPr="00346938">
        <w:rPr>
          <w:spacing w:val="2"/>
          <w:szCs w:val="28"/>
        </w:rPr>
        <w:t xml:space="preserve">эффективности функционирования </w:t>
      </w:r>
      <w:r w:rsidR="00E262DC" w:rsidRPr="00346938">
        <w:rPr>
          <w:szCs w:val="28"/>
        </w:rPr>
        <w:t>антимонопольного комплаенса</w:t>
      </w:r>
      <w:r w:rsidR="00E262DC" w:rsidRPr="00346938">
        <w:rPr>
          <w:spacing w:val="2"/>
          <w:szCs w:val="28"/>
        </w:rPr>
        <w:t xml:space="preserve"> </w:t>
      </w:r>
      <w:r w:rsidR="00504048" w:rsidRPr="00346938">
        <w:rPr>
          <w:spacing w:val="2"/>
          <w:szCs w:val="28"/>
        </w:rPr>
        <w:t xml:space="preserve">в администрации города </w:t>
      </w:r>
      <w:r w:rsidR="0007570B">
        <w:rPr>
          <w:spacing w:val="2"/>
          <w:szCs w:val="28"/>
        </w:rPr>
        <w:t xml:space="preserve">Байконур согласно Приложению № </w:t>
      </w:r>
      <w:r w:rsidR="00346938" w:rsidRPr="00346938">
        <w:rPr>
          <w:spacing w:val="2"/>
          <w:szCs w:val="28"/>
        </w:rPr>
        <w:t>3</w:t>
      </w:r>
      <w:r w:rsidR="00E262DC" w:rsidRPr="00346938">
        <w:rPr>
          <w:spacing w:val="2"/>
          <w:szCs w:val="28"/>
        </w:rPr>
        <w:t xml:space="preserve"> к настоящему постановлению.</w:t>
      </w:r>
    </w:p>
    <w:p w:rsidR="009209FE" w:rsidRDefault="00726309" w:rsidP="0024474A">
      <w:pPr>
        <w:spacing w:line="336" w:lineRule="auto"/>
        <w:ind w:firstLine="709"/>
        <w:jc w:val="both"/>
        <w:rPr>
          <w:szCs w:val="28"/>
        </w:rPr>
      </w:pPr>
      <w:r w:rsidRPr="00346938">
        <w:rPr>
          <w:szCs w:val="28"/>
        </w:rPr>
        <w:t>4</w:t>
      </w:r>
      <w:r w:rsidR="009209FE" w:rsidRPr="00346938">
        <w:rPr>
          <w:szCs w:val="28"/>
        </w:rPr>
        <w:t>. Аппарату Главы администрации города</w:t>
      </w:r>
      <w:r w:rsidR="009209FE">
        <w:rPr>
          <w:szCs w:val="28"/>
        </w:rPr>
        <w:t xml:space="preserve">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9209FE" w:rsidRDefault="00726309" w:rsidP="0024474A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9209FE">
        <w:rPr>
          <w:szCs w:val="28"/>
        </w:rPr>
        <w:t>. Контроль за исполнением настоящего распоряжения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B1164A" w:rsidRDefault="00B1164A" w:rsidP="0024474A">
      <w:pPr>
        <w:shd w:val="clear" w:color="auto" w:fill="FFFFFF"/>
        <w:tabs>
          <w:tab w:val="left" w:pos="946"/>
        </w:tabs>
        <w:spacing w:line="336" w:lineRule="auto"/>
        <w:rPr>
          <w:color w:val="FF0000"/>
          <w:szCs w:val="28"/>
        </w:rPr>
      </w:pPr>
    </w:p>
    <w:p w:rsidR="009209FE" w:rsidRDefault="009209FE" w:rsidP="0024474A">
      <w:pPr>
        <w:shd w:val="clear" w:color="auto" w:fill="FFFFFF"/>
        <w:tabs>
          <w:tab w:val="left" w:pos="946"/>
        </w:tabs>
        <w:spacing w:line="336" w:lineRule="auto"/>
      </w:pPr>
    </w:p>
    <w:p w:rsidR="002017CA" w:rsidRPr="006371B0" w:rsidRDefault="000F67C3" w:rsidP="0024474A">
      <w:pPr>
        <w:shd w:val="clear" w:color="auto" w:fill="FFFFFF"/>
        <w:tabs>
          <w:tab w:val="left" w:pos="946"/>
        </w:tabs>
        <w:spacing w:after="221" w:line="336" w:lineRule="auto"/>
        <w:rPr>
          <w:b/>
        </w:rPr>
      </w:pPr>
      <w:r w:rsidRPr="006371B0">
        <w:rPr>
          <w:b/>
        </w:rPr>
        <w:t xml:space="preserve">Глава администрации                                                           </w:t>
      </w:r>
      <w:r w:rsidR="006371B0">
        <w:rPr>
          <w:b/>
        </w:rPr>
        <w:t xml:space="preserve">  </w:t>
      </w:r>
      <w:r w:rsidRPr="006371B0">
        <w:rPr>
          <w:b/>
        </w:rPr>
        <w:t xml:space="preserve">            </w:t>
      </w:r>
      <w:r w:rsidR="00B1164A">
        <w:rPr>
          <w:b/>
        </w:rPr>
        <w:t xml:space="preserve"> </w:t>
      </w:r>
      <w:r w:rsidRPr="006371B0">
        <w:rPr>
          <w:b/>
        </w:rPr>
        <w:t xml:space="preserve">  К.Д. Бус</w:t>
      </w:r>
      <w:r w:rsidRPr="006371B0">
        <w:rPr>
          <w:b/>
        </w:rPr>
        <w:t>ы</w:t>
      </w:r>
      <w:r w:rsidR="00B1164A">
        <w:rPr>
          <w:b/>
        </w:rPr>
        <w:t>гин</w:t>
      </w:r>
    </w:p>
    <w:sectPr w:rsidR="002017CA" w:rsidRPr="006371B0" w:rsidSect="00B1164A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418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4C" w:rsidRDefault="0025334C">
      <w:r>
        <w:separator/>
      </w:r>
    </w:p>
  </w:endnote>
  <w:endnote w:type="continuationSeparator" w:id="0">
    <w:p w:rsidR="0025334C" w:rsidRDefault="002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4C" w:rsidRDefault="0025334C">
      <w:r>
        <w:separator/>
      </w:r>
    </w:p>
  </w:footnote>
  <w:footnote w:type="continuationSeparator" w:id="0">
    <w:p w:rsidR="0025334C" w:rsidRDefault="0025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E3" w:rsidRPr="002A370C" w:rsidRDefault="00C336E3" w:rsidP="002A370C">
    <w:pPr>
      <w:pStyle w:val="a5"/>
      <w:jc w:val="center"/>
      <w:rPr>
        <w:sz w:val="24"/>
        <w:szCs w:val="24"/>
      </w:rPr>
    </w:pPr>
    <w:r w:rsidRPr="002A370C">
      <w:rPr>
        <w:sz w:val="24"/>
        <w:szCs w:val="24"/>
      </w:rPr>
      <w:fldChar w:fldCharType="begin"/>
    </w:r>
    <w:r w:rsidRPr="002A370C">
      <w:rPr>
        <w:sz w:val="24"/>
        <w:szCs w:val="24"/>
      </w:rPr>
      <w:instrText>PAGE   \* MERGEFORMAT</w:instrText>
    </w:r>
    <w:r w:rsidRPr="002A370C">
      <w:rPr>
        <w:sz w:val="24"/>
        <w:szCs w:val="24"/>
      </w:rPr>
      <w:fldChar w:fldCharType="separate"/>
    </w:r>
    <w:r w:rsidR="003710BF">
      <w:rPr>
        <w:noProof/>
        <w:sz w:val="24"/>
        <w:szCs w:val="24"/>
      </w:rPr>
      <w:t>2</w:t>
    </w:r>
    <w:r w:rsidRPr="002A370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E3" w:rsidRDefault="00C336E3">
    <w:pPr>
      <w:pStyle w:val="a5"/>
      <w:framePr w:wrap="around" w:vAnchor="text" w:hAnchor="margin" w:xAlign="center" w:y="1"/>
      <w:rPr>
        <w:rStyle w:val="a7"/>
      </w:rPr>
    </w:pPr>
  </w:p>
  <w:p w:rsidR="00C336E3" w:rsidRDefault="00C336E3" w:rsidP="00FD477E">
    <w:pPr>
      <w:pStyle w:val="a5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E3" w:rsidRDefault="00C336E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5334C">
      <w:rPr>
        <w:noProof/>
      </w:rPr>
      <w:t>1</w:t>
    </w:r>
    <w:r>
      <w:fldChar w:fldCharType="end"/>
    </w:r>
  </w:p>
  <w:p w:rsidR="00C336E3" w:rsidRDefault="00C336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BB93820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0203506"/>
    <w:multiLevelType w:val="multilevel"/>
    <w:tmpl w:val="A83A317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5"/>
  </w:num>
  <w:num w:numId="5">
    <w:abstractNumId w:val="5"/>
  </w:num>
  <w:num w:numId="6">
    <w:abstractNumId w:val="0"/>
  </w:num>
  <w:num w:numId="7">
    <w:abstractNumId w:val="7"/>
  </w:num>
  <w:num w:numId="8">
    <w:abstractNumId w:val="13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BF"/>
    <w:rsid w:val="000161F0"/>
    <w:rsid w:val="00020102"/>
    <w:rsid w:val="000246CD"/>
    <w:rsid w:val="0005058E"/>
    <w:rsid w:val="000575D0"/>
    <w:rsid w:val="00071622"/>
    <w:rsid w:val="0007570B"/>
    <w:rsid w:val="000A2C4F"/>
    <w:rsid w:val="000C3CE8"/>
    <w:rsid w:val="000C5676"/>
    <w:rsid w:val="000D26BE"/>
    <w:rsid w:val="000D402B"/>
    <w:rsid w:val="000F67C3"/>
    <w:rsid w:val="00131D55"/>
    <w:rsid w:val="00142A67"/>
    <w:rsid w:val="00194116"/>
    <w:rsid w:val="00197CC7"/>
    <w:rsid w:val="001A7AD3"/>
    <w:rsid w:val="001B06A6"/>
    <w:rsid w:val="001C6B25"/>
    <w:rsid w:val="001D6A2F"/>
    <w:rsid w:val="0020131C"/>
    <w:rsid w:val="002017CA"/>
    <w:rsid w:val="0024474A"/>
    <w:rsid w:val="0025334C"/>
    <w:rsid w:val="002A370C"/>
    <w:rsid w:val="002B4341"/>
    <w:rsid w:val="002C36BE"/>
    <w:rsid w:val="002D61CF"/>
    <w:rsid w:val="00302F50"/>
    <w:rsid w:val="00323CFC"/>
    <w:rsid w:val="00346938"/>
    <w:rsid w:val="003710BF"/>
    <w:rsid w:val="00375F9C"/>
    <w:rsid w:val="003B15AF"/>
    <w:rsid w:val="003B38BC"/>
    <w:rsid w:val="003C3AF0"/>
    <w:rsid w:val="003E185C"/>
    <w:rsid w:val="003F508F"/>
    <w:rsid w:val="0040493A"/>
    <w:rsid w:val="00425E49"/>
    <w:rsid w:val="004471C3"/>
    <w:rsid w:val="004545BF"/>
    <w:rsid w:val="00465C30"/>
    <w:rsid w:val="0049177A"/>
    <w:rsid w:val="00496022"/>
    <w:rsid w:val="004D36C9"/>
    <w:rsid w:val="004F2B3F"/>
    <w:rsid w:val="00504048"/>
    <w:rsid w:val="00507A8F"/>
    <w:rsid w:val="00512ADA"/>
    <w:rsid w:val="005526A0"/>
    <w:rsid w:val="005817B6"/>
    <w:rsid w:val="00594FE6"/>
    <w:rsid w:val="005D565F"/>
    <w:rsid w:val="005E7247"/>
    <w:rsid w:val="006371B0"/>
    <w:rsid w:val="00646230"/>
    <w:rsid w:val="006576F3"/>
    <w:rsid w:val="00683E67"/>
    <w:rsid w:val="00687496"/>
    <w:rsid w:val="006B18BE"/>
    <w:rsid w:val="006F047B"/>
    <w:rsid w:val="00724F58"/>
    <w:rsid w:val="00726309"/>
    <w:rsid w:val="00756FF8"/>
    <w:rsid w:val="00761629"/>
    <w:rsid w:val="008079CB"/>
    <w:rsid w:val="00812E78"/>
    <w:rsid w:val="0087703E"/>
    <w:rsid w:val="008A5F3D"/>
    <w:rsid w:val="008C126E"/>
    <w:rsid w:val="008C3B46"/>
    <w:rsid w:val="008E1676"/>
    <w:rsid w:val="008F646D"/>
    <w:rsid w:val="0090148F"/>
    <w:rsid w:val="00902096"/>
    <w:rsid w:val="0091412E"/>
    <w:rsid w:val="009209FE"/>
    <w:rsid w:val="00936022"/>
    <w:rsid w:val="00937121"/>
    <w:rsid w:val="0094551B"/>
    <w:rsid w:val="0094721C"/>
    <w:rsid w:val="00966ACF"/>
    <w:rsid w:val="0097544B"/>
    <w:rsid w:val="009766BD"/>
    <w:rsid w:val="009767BA"/>
    <w:rsid w:val="00991CDA"/>
    <w:rsid w:val="00995109"/>
    <w:rsid w:val="00995871"/>
    <w:rsid w:val="009F49C1"/>
    <w:rsid w:val="00A42208"/>
    <w:rsid w:val="00A62BA4"/>
    <w:rsid w:val="00A8493C"/>
    <w:rsid w:val="00AA40CD"/>
    <w:rsid w:val="00AA7DF7"/>
    <w:rsid w:val="00AC1999"/>
    <w:rsid w:val="00AC4D76"/>
    <w:rsid w:val="00B1164A"/>
    <w:rsid w:val="00B15652"/>
    <w:rsid w:val="00B350A1"/>
    <w:rsid w:val="00B4080D"/>
    <w:rsid w:val="00B43C0E"/>
    <w:rsid w:val="00BA0A71"/>
    <w:rsid w:val="00BD2C8D"/>
    <w:rsid w:val="00BE1A95"/>
    <w:rsid w:val="00C13F96"/>
    <w:rsid w:val="00C336E3"/>
    <w:rsid w:val="00C33FBD"/>
    <w:rsid w:val="00C3493B"/>
    <w:rsid w:val="00C55409"/>
    <w:rsid w:val="00C70AB4"/>
    <w:rsid w:val="00C87260"/>
    <w:rsid w:val="00C9371A"/>
    <w:rsid w:val="00C976F5"/>
    <w:rsid w:val="00CE48CC"/>
    <w:rsid w:val="00D22505"/>
    <w:rsid w:val="00D25C10"/>
    <w:rsid w:val="00D619AD"/>
    <w:rsid w:val="00D95FE7"/>
    <w:rsid w:val="00DB5EA5"/>
    <w:rsid w:val="00E262DC"/>
    <w:rsid w:val="00E33F4D"/>
    <w:rsid w:val="00E368D6"/>
    <w:rsid w:val="00E61255"/>
    <w:rsid w:val="00EB64C0"/>
    <w:rsid w:val="00EB7430"/>
    <w:rsid w:val="00F60755"/>
    <w:rsid w:val="00F65E53"/>
    <w:rsid w:val="00F95981"/>
    <w:rsid w:val="00FA06C5"/>
    <w:rsid w:val="00FA5AFE"/>
    <w:rsid w:val="00FC35F4"/>
    <w:rsid w:val="00FD477E"/>
    <w:rsid w:val="00FE1ABE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608B6-67F7-47CD-9083-24448D9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"/>
    <w:basedOn w:val="a"/>
    <w:pPr>
      <w:jc w:val="both"/>
    </w:pPr>
    <w:rPr>
      <w:sz w:val="24"/>
    </w:rPr>
  </w:style>
  <w:style w:type="character" w:styleId="aa">
    <w:name w:val="Hyperlink"/>
    <w:uiPriority w:val="99"/>
    <w:rsid w:val="00D619AD"/>
    <w:rPr>
      <w:color w:val="0000FF"/>
      <w:u w:val="single"/>
    </w:rPr>
  </w:style>
  <w:style w:type="paragraph" w:customStyle="1" w:styleId="ConsPlusTitle">
    <w:name w:val="ConsPlusTitle"/>
    <w:rsid w:val="00C3493B"/>
    <w:pPr>
      <w:widowControl w:val="0"/>
    </w:pPr>
    <w:rPr>
      <w:rFonts w:ascii="Arial" w:hAnsi="Arial"/>
      <w:b/>
      <w:snapToGrid w:val="0"/>
      <w:sz w:val="24"/>
      <w:szCs w:val="24"/>
    </w:rPr>
  </w:style>
  <w:style w:type="character" w:styleId="ab">
    <w:name w:val="Strong"/>
    <w:qFormat/>
    <w:rsid w:val="004F2B3F"/>
    <w:rPr>
      <w:b/>
      <w:bCs/>
    </w:rPr>
  </w:style>
  <w:style w:type="character" w:customStyle="1" w:styleId="a6">
    <w:name w:val="Верхний колонтитул Знак"/>
    <w:link w:val="a5"/>
    <w:uiPriority w:val="99"/>
    <w:rsid w:val="009767BA"/>
    <w:rPr>
      <w:sz w:val="28"/>
    </w:rPr>
  </w:style>
  <w:style w:type="paragraph" w:customStyle="1" w:styleId="formattext">
    <w:name w:val="formattext"/>
    <w:basedOn w:val="a"/>
    <w:rsid w:val="005040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2020-09-21T06:47:00Z</cp:lastPrinted>
  <dcterms:created xsi:type="dcterms:W3CDTF">2024-04-25T11:15:00Z</dcterms:created>
  <dcterms:modified xsi:type="dcterms:W3CDTF">2024-04-25T11:15:00Z</dcterms:modified>
</cp:coreProperties>
</file>