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B204A0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CB" w:rsidRDefault="00BC28C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3322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BC28CB" w:rsidRDefault="00BC28C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33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1B6FBF" w:rsidRDefault="001B6FBF">
      <w:pPr>
        <w:spacing w:line="480" w:lineRule="auto"/>
        <w:rPr>
          <w:sz w:val="28"/>
        </w:rPr>
      </w:pPr>
    </w:p>
    <w:p w:rsidR="00807236" w:rsidRPr="00FF452B" w:rsidRDefault="005352EE">
      <w:pPr>
        <w:spacing w:line="480" w:lineRule="auto"/>
        <w:rPr>
          <w:sz w:val="28"/>
          <w:szCs w:val="28"/>
        </w:rPr>
      </w:pPr>
      <w:r>
        <w:rPr>
          <w:sz w:val="28"/>
        </w:rPr>
        <w:t xml:space="preserve">18 января 2024 г.                                     </w:t>
      </w:r>
      <w:r w:rsidR="00B67367">
        <w:rPr>
          <w:sz w:val="28"/>
          <w:szCs w:val="28"/>
        </w:rPr>
        <w:t xml:space="preserve">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12</w:t>
      </w:r>
    </w:p>
    <w:p w:rsidR="005C7033" w:rsidRDefault="00F656A9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 w:rsidRPr="00F656A9">
        <w:rPr>
          <w:b/>
          <w:sz w:val="28"/>
          <w:szCs w:val="28"/>
        </w:rPr>
        <w:t>О внесении изменений в Положение о порядке оказания адресной материальной (денежной) помощи</w:t>
      </w:r>
      <w:r w:rsidR="002C1080">
        <w:rPr>
          <w:b/>
          <w:sz w:val="28"/>
          <w:szCs w:val="28"/>
        </w:rPr>
        <w:t xml:space="preserve"> гражданам</w:t>
      </w:r>
      <w:r w:rsidRPr="00F656A9">
        <w:rPr>
          <w:b/>
          <w:sz w:val="28"/>
          <w:szCs w:val="28"/>
        </w:rPr>
        <w:t>, проживающим в городе Байконур, находящимся в трудной жизненной ситуации, утвержденное постановлением Глав</w:t>
      </w:r>
      <w:r w:rsidR="005C7033">
        <w:rPr>
          <w:b/>
          <w:sz w:val="28"/>
          <w:szCs w:val="28"/>
        </w:rPr>
        <w:t>ы администрации города Байконур</w:t>
      </w:r>
    </w:p>
    <w:p w:rsidR="002C641F" w:rsidRDefault="00F656A9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 w:rsidRPr="00F656A9">
        <w:rPr>
          <w:b/>
          <w:sz w:val="28"/>
          <w:szCs w:val="28"/>
        </w:rPr>
        <w:t>от 30 декабря 2022 г. № 494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9378B" w:rsidP="001547D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A0BAE">
        <w:rPr>
          <w:sz w:val="28"/>
          <w:szCs w:val="28"/>
        </w:rPr>
        <w:t xml:space="preserve">, </w:t>
      </w:r>
      <w:r w:rsidR="006C638A">
        <w:rPr>
          <w:sz w:val="28"/>
          <w:szCs w:val="28"/>
        </w:rPr>
        <w:t>с</w:t>
      </w:r>
      <w:r w:rsidR="00CA0BAE">
        <w:rPr>
          <w:sz w:val="28"/>
          <w:szCs w:val="28"/>
        </w:rPr>
        <w:t xml:space="preserve"> цел</w:t>
      </w:r>
      <w:r w:rsidR="006C638A">
        <w:rPr>
          <w:sz w:val="28"/>
          <w:szCs w:val="28"/>
        </w:rPr>
        <w:t>ью</w:t>
      </w:r>
      <w:r w:rsidR="00CA0BAE">
        <w:rPr>
          <w:sz w:val="28"/>
          <w:szCs w:val="28"/>
        </w:rPr>
        <w:t xml:space="preserve"> </w:t>
      </w:r>
      <w:r w:rsidR="00CD04F5" w:rsidRPr="00CD04F5">
        <w:rPr>
          <w:sz w:val="28"/>
          <w:szCs w:val="28"/>
        </w:rPr>
        <w:t>упорядочения</w:t>
      </w:r>
      <w:r w:rsidR="00CA0BAE">
        <w:rPr>
          <w:sz w:val="28"/>
          <w:szCs w:val="28"/>
        </w:rPr>
        <w:t xml:space="preserve"> процедуры предоставления государственной услуги по оказанию  </w:t>
      </w:r>
      <w:r w:rsidR="00CA0BAE" w:rsidRPr="00CA0BAE">
        <w:rPr>
          <w:sz w:val="28"/>
          <w:szCs w:val="28"/>
        </w:rPr>
        <w:t>адресной материальной (денежной) помощи, проживающим в городе Байконур, находящимся в трудной жизненной ситуации</w:t>
      </w:r>
      <w:r w:rsidR="00124098">
        <w:rPr>
          <w:sz w:val="28"/>
          <w:szCs w:val="28"/>
        </w:rPr>
        <w:t>,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59378B" w:rsidRDefault="00674914" w:rsidP="002831C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</w:t>
      </w:r>
      <w:r w:rsidR="00351E4A">
        <w:rPr>
          <w:sz w:val="28"/>
          <w:szCs w:val="28"/>
        </w:rPr>
        <w:t xml:space="preserve">в </w:t>
      </w:r>
      <w:r w:rsidR="00E36D6F" w:rsidRPr="00686E6B">
        <w:rPr>
          <w:sz w:val="28"/>
        </w:rPr>
        <w:t>Положени</w:t>
      </w:r>
      <w:r w:rsidR="00E36D6F">
        <w:rPr>
          <w:sz w:val="28"/>
        </w:rPr>
        <w:t>е</w:t>
      </w:r>
      <w:r w:rsidR="00E36D6F" w:rsidRPr="00686E6B">
        <w:rPr>
          <w:sz w:val="28"/>
        </w:rPr>
        <w:t xml:space="preserve"> о порядке оказания адресной материальной (денежной) помощи</w:t>
      </w:r>
      <w:r w:rsidR="002C1080">
        <w:rPr>
          <w:sz w:val="28"/>
        </w:rPr>
        <w:t xml:space="preserve"> гражданам</w:t>
      </w:r>
      <w:r w:rsidR="00E36D6F" w:rsidRPr="00686E6B">
        <w:rPr>
          <w:sz w:val="28"/>
        </w:rPr>
        <w:t>, проживающим в городе Байконур, находящимся в трудной жизненной ситуации</w:t>
      </w:r>
      <w:r w:rsidR="00E36D6F">
        <w:rPr>
          <w:sz w:val="28"/>
        </w:rPr>
        <w:t>,</w:t>
      </w:r>
      <w:r w:rsidR="00E36D6F" w:rsidRPr="005551BB">
        <w:rPr>
          <w:sz w:val="28"/>
        </w:rPr>
        <w:t xml:space="preserve"> </w:t>
      </w:r>
      <w:r w:rsidR="00E36D6F">
        <w:rPr>
          <w:sz w:val="28"/>
        </w:rPr>
        <w:t xml:space="preserve">утвержденное </w:t>
      </w:r>
      <w:r w:rsidR="00E36D6F" w:rsidRPr="00D15D41">
        <w:rPr>
          <w:sz w:val="28"/>
        </w:rPr>
        <w:t>постановлением Главы администрации города Байконур</w:t>
      </w:r>
      <w:r w:rsidR="00E36D6F">
        <w:rPr>
          <w:sz w:val="28"/>
        </w:rPr>
        <w:t xml:space="preserve"> </w:t>
      </w:r>
      <w:r w:rsidR="00E36D6F" w:rsidRPr="00686E6B">
        <w:rPr>
          <w:sz w:val="28"/>
        </w:rPr>
        <w:t>от 30 декабря 2022 г. № 494</w:t>
      </w:r>
      <w:r w:rsidR="000D608C">
        <w:rPr>
          <w:sz w:val="28"/>
        </w:rPr>
        <w:t xml:space="preserve"> </w:t>
      </w:r>
      <w:r w:rsidR="00810DC1">
        <w:rPr>
          <w:sz w:val="28"/>
        </w:rPr>
        <w:br/>
      </w:r>
      <w:r w:rsidR="002C1080">
        <w:rPr>
          <w:sz w:val="28"/>
        </w:rPr>
        <w:t>«</w:t>
      </w:r>
      <w:r w:rsidR="0036190B">
        <w:rPr>
          <w:sz w:val="28"/>
        </w:rPr>
        <w:t>Об утверждении Положения о порядке оказания адресной материальной (денежной) помощи гражданам, проживающим в городе Байконур, находящимся в трудной жизненной ситуации</w:t>
      </w:r>
      <w:r w:rsidR="002C1080">
        <w:rPr>
          <w:sz w:val="28"/>
        </w:rPr>
        <w:t xml:space="preserve">» </w:t>
      </w:r>
      <w:r w:rsidR="000D608C" w:rsidRPr="000D608C">
        <w:rPr>
          <w:sz w:val="28"/>
        </w:rPr>
        <w:t>(далее – П</w:t>
      </w:r>
      <w:r w:rsidR="000D608C">
        <w:rPr>
          <w:sz w:val="28"/>
        </w:rPr>
        <w:t>оложение</w:t>
      </w:r>
      <w:r w:rsidR="000D608C" w:rsidRPr="000D608C">
        <w:rPr>
          <w:sz w:val="28"/>
        </w:rPr>
        <w:t>)</w:t>
      </w:r>
      <w:r w:rsidR="00E36D6F">
        <w:rPr>
          <w:sz w:val="28"/>
        </w:rPr>
        <w:t xml:space="preserve">, </w:t>
      </w:r>
      <w:r w:rsidR="00DF3378">
        <w:rPr>
          <w:color w:val="000000"/>
          <w:sz w:val="28"/>
          <w:szCs w:val="28"/>
          <w:shd w:val="clear" w:color="auto" w:fill="FFFFFF"/>
        </w:rPr>
        <w:t xml:space="preserve"> </w:t>
      </w:r>
      <w:r w:rsidR="0059378B">
        <w:rPr>
          <w:color w:val="000000"/>
          <w:sz w:val="28"/>
          <w:szCs w:val="28"/>
          <w:shd w:val="clear" w:color="auto" w:fill="FFFFFF"/>
        </w:rPr>
        <w:t xml:space="preserve">следующие изменения: </w:t>
      </w:r>
    </w:p>
    <w:p w:rsidR="00EF4E4E" w:rsidRDefault="00EB18FF" w:rsidP="00D106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F4E4E">
        <w:rPr>
          <w:sz w:val="28"/>
          <w:szCs w:val="28"/>
        </w:rPr>
        <w:t xml:space="preserve">. </w:t>
      </w:r>
      <w:r w:rsidR="00124098">
        <w:rPr>
          <w:sz w:val="28"/>
          <w:szCs w:val="28"/>
        </w:rPr>
        <w:t>П</w:t>
      </w:r>
      <w:r w:rsidR="00356516">
        <w:rPr>
          <w:sz w:val="28"/>
          <w:szCs w:val="28"/>
        </w:rPr>
        <w:t xml:space="preserve">ункт 1.6 </w:t>
      </w:r>
      <w:r w:rsidR="00124098">
        <w:rPr>
          <w:sz w:val="28"/>
          <w:szCs w:val="28"/>
        </w:rPr>
        <w:t>раздела</w:t>
      </w:r>
      <w:r w:rsidR="00356516">
        <w:rPr>
          <w:sz w:val="28"/>
          <w:szCs w:val="28"/>
        </w:rPr>
        <w:t xml:space="preserve"> 1</w:t>
      </w:r>
      <w:r w:rsidR="0095356E">
        <w:rPr>
          <w:sz w:val="28"/>
          <w:szCs w:val="28"/>
        </w:rPr>
        <w:t xml:space="preserve"> Положения</w:t>
      </w:r>
      <w:r w:rsidR="00356516">
        <w:rPr>
          <w:sz w:val="28"/>
          <w:szCs w:val="28"/>
        </w:rPr>
        <w:t xml:space="preserve"> изложить в следующей редакции:</w:t>
      </w:r>
    </w:p>
    <w:p w:rsidR="00356516" w:rsidRDefault="00356516" w:rsidP="00D106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«1.6</w:t>
      </w:r>
      <w:r w:rsidR="00731B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5754">
        <w:rPr>
          <w:sz w:val="28"/>
        </w:rPr>
        <w:t xml:space="preserve">Материальная помощь оказывается в форме единовременной денежной выплаты. Максимальный размер материальной помощи, </w:t>
      </w:r>
      <w:r w:rsidR="00B811EA">
        <w:rPr>
          <w:sz w:val="28"/>
        </w:rPr>
        <w:t xml:space="preserve">                   </w:t>
      </w:r>
      <w:r w:rsidRPr="004A5754">
        <w:rPr>
          <w:sz w:val="28"/>
        </w:rPr>
        <w:t xml:space="preserve">за </w:t>
      </w:r>
      <w:r w:rsidRPr="004A5754">
        <w:rPr>
          <w:sz w:val="28"/>
        </w:rPr>
        <w:lastRenderedPageBreak/>
        <w:t>исключением случая</w:t>
      </w:r>
      <w:r w:rsidR="005C7033">
        <w:rPr>
          <w:sz w:val="28"/>
        </w:rPr>
        <w:t>,</w:t>
      </w:r>
      <w:r w:rsidRPr="004A5754">
        <w:rPr>
          <w:sz w:val="28"/>
        </w:rPr>
        <w:t xml:space="preserve"> предусмотренн</w:t>
      </w:r>
      <w:r w:rsidR="005C7033">
        <w:rPr>
          <w:sz w:val="28"/>
        </w:rPr>
        <w:t>ого</w:t>
      </w:r>
      <w:r w:rsidRPr="004A5754">
        <w:rPr>
          <w:sz w:val="28"/>
        </w:rPr>
        <w:t xml:space="preserve"> абзацем вторым  пункта 2.2, не может превышать величины прожиточного минимума на душу населения, установленного в целом по Российской Федерации, в соответствии </w:t>
      </w:r>
      <w:r w:rsidR="004D4DA5">
        <w:rPr>
          <w:sz w:val="28"/>
        </w:rPr>
        <w:t xml:space="preserve">                     </w:t>
      </w:r>
      <w:r w:rsidRPr="004A5754">
        <w:rPr>
          <w:sz w:val="28"/>
        </w:rPr>
        <w:t xml:space="preserve">с нормативными актами Правительства Российской Федерации, на дату подачи заявления об оказании материальной помощи (далее – величина прожиточного минимума). В случае, предусмотренном абзацем вторым пункта </w:t>
      </w:r>
      <w:r w:rsidR="00E032BD">
        <w:rPr>
          <w:sz w:val="28"/>
        </w:rPr>
        <w:t>2.2, размер материальной помощи</w:t>
      </w:r>
      <w:r w:rsidRPr="004A5754">
        <w:rPr>
          <w:sz w:val="28"/>
        </w:rPr>
        <w:t xml:space="preserve"> не может превышать двух величин прожиточного минимума.</w:t>
      </w:r>
      <w:r>
        <w:rPr>
          <w:sz w:val="28"/>
          <w:szCs w:val="28"/>
        </w:rPr>
        <w:t>».</w:t>
      </w:r>
    </w:p>
    <w:p w:rsidR="00EF4E4E" w:rsidRDefault="00EB18FF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F4E4E">
        <w:rPr>
          <w:sz w:val="28"/>
          <w:szCs w:val="28"/>
        </w:rPr>
        <w:t>.</w:t>
      </w:r>
      <w:r w:rsidR="005D4764">
        <w:rPr>
          <w:sz w:val="28"/>
          <w:szCs w:val="28"/>
        </w:rPr>
        <w:t xml:space="preserve"> Абзац второй</w:t>
      </w:r>
      <w:r w:rsidR="00EF4E4E">
        <w:rPr>
          <w:sz w:val="28"/>
          <w:szCs w:val="28"/>
        </w:rPr>
        <w:t xml:space="preserve"> </w:t>
      </w:r>
      <w:r w:rsidR="00CE675E">
        <w:rPr>
          <w:sz w:val="28"/>
          <w:szCs w:val="28"/>
        </w:rPr>
        <w:t>пункт</w:t>
      </w:r>
      <w:r w:rsidR="005D4764">
        <w:rPr>
          <w:sz w:val="28"/>
          <w:szCs w:val="28"/>
        </w:rPr>
        <w:t>а</w:t>
      </w:r>
      <w:r w:rsidR="00CE675E">
        <w:rPr>
          <w:sz w:val="28"/>
          <w:szCs w:val="28"/>
        </w:rPr>
        <w:t xml:space="preserve"> 2.2 </w:t>
      </w:r>
      <w:r w:rsidR="0065355C">
        <w:rPr>
          <w:sz w:val="28"/>
          <w:szCs w:val="28"/>
        </w:rPr>
        <w:t>раздела</w:t>
      </w:r>
      <w:r w:rsidR="00CE675E">
        <w:rPr>
          <w:sz w:val="28"/>
          <w:szCs w:val="28"/>
        </w:rPr>
        <w:t xml:space="preserve"> 2</w:t>
      </w:r>
      <w:r w:rsidR="0095356E">
        <w:rPr>
          <w:sz w:val="28"/>
          <w:szCs w:val="28"/>
        </w:rPr>
        <w:t xml:space="preserve"> Положения</w:t>
      </w:r>
      <w:r w:rsidR="00CE675E">
        <w:rPr>
          <w:sz w:val="28"/>
          <w:szCs w:val="28"/>
        </w:rPr>
        <w:t xml:space="preserve"> изложить в следующей редакции:</w:t>
      </w:r>
    </w:p>
    <w:p w:rsidR="00F27151" w:rsidRDefault="00F27151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4E73">
        <w:rPr>
          <w:sz w:val="28"/>
          <w:szCs w:val="28"/>
          <w:shd w:val="clear" w:color="auto" w:fill="FFFFFF"/>
        </w:rPr>
        <w:t>утрата или повреждение жилого помещения, предметов первой необходимости вследствие</w:t>
      </w:r>
      <w:r w:rsidR="00B811EA">
        <w:rPr>
          <w:sz w:val="28"/>
          <w:szCs w:val="28"/>
          <w:shd w:val="clear" w:color="auto" w:fill="FFFFFF"/>
        </w:rPr>
        <w:t xml:space="preserve"> произошедшего</w:t>
      </w:r>
      <w:r w:rsidRPr="00975E19">
        <w:rPr>
          <w:sz w:val="28"/>
          <w:szCs w:val="28"/>
        </w:rPr>
        <w:t xml:space="preserve"> </w:t>
      </w:r>
      <w:r w:rsidRPr="00513779">
        <w:rPr>
          <w:sz w:val="28"/>
          <w:szCs w:val="28"/>
        </w:rPr>
        <w:t>пожара или за</w:t>
      </w:r>
      <w:r w:rsidR="00B811EA" w:rsidRPr="00513779">
        <w:rPr>
          <w:sz w:val="28"/>
          <w:szCs w:val="28"/>
        </w:rPr>
        <w:t>топления жилой площади</w:t>
      </w:r>
      <w:r w:rsidRPr="00513779">
        <w:rPr>
          <w:sz w:val="28"/>
          <w:szCs w:val="28"/>
        </w:rPr>
        <w:t>;».</w:t>
      </w:r>
    </w:p>
    <w:p w:rsidR="00C27EE8" w:rsidRDefault="00D13F9B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3.2 </w:t>
      </w:r>
      <w:r w:rsidR="009120C7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3 </w:t>
      </w:r>
      <w:r w:rsidR="0095356E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:rsidR="00D13F9B" w:rsidRDefault="00D13F9B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</w:t>
      </w:r>
      <w:r w:rsidR="00731B47">
        <w:rPr>
          <w:sz w:val="28"/>
          <w:szCs w:val="28"/>
        </w:rPr>
        <w:t>.</w:t>
      </w:r>
      <w:r>
        <w:rPr>
          <w:sz w:val="28"/>
          <w:szCs w:val="28"/>
        </w:rPr>
        <w:t xml:space="preserve">  Перечень документов, необходимых для оказания материальной помощи, </w:t>
      </w:r>
      <w:r>
        <w:rPr>
          <w:sz w:val="28"/>
        </w:rPr>
        <w:t>п</w:t>
      </w:r>
      <w:r w:rsidRPr="00064B80">
        <w:rPr>
          <w:sz w:val="28"/>
        </w:rPr>
        <w:t xml:space="preserve">орядок и стандарт предоставления Управлением материальной помощи устанавливается административным регламентом предоставления государственной услуги </w:t>
      </w:r>
      <w:r>
        <w:rPr>
          <w:sz w:val="28"/>
        </w:rPr>
        <w:t>«О</w:t>
      </w:r>
      <w:r w:rsidRPr="00064B80">
        <w:rPr>
          <w:sz w:val="28"/>
        </w:rPr>
        <w:t>казани</w:t>
      </w:r>
      <w:r>
        <w:rPr>
          <w:sz w:val="28"/>
        </w:rPr>
        <w:t>е</w:t>
      </w:r>
      <w:r w:rsidRPr="00064B80">
        <w:rPr>
          <w:sz w:val="28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>
        <w:rPr>
          <w:sz w:val="28"/>
        </w:rPr>
        <w:t>»</w:t>
      </w:r>
      <w:r w:rsidRPr="00064B80">
        <w:rPr>
          <w:sz w:val="28"/>
        </w:rPr>
        <w:t>, утвержденным нормативным правовым актом Главы администрации города Байконур</w:t>
      </w:r>
      <w:r>
        <w:rPr>
          <w:sz w:val="28"/>
        </w:rPr>
        <w:t>.</w:t>
      </w:r>
      <w:r>
        <w:rPr>
          <w:sz w:val="28"/>
          <w:szCs w:val="28"/>
        </w:rPr>
        <w:t>».</w:t>
      </w:r>
    </w:p>
    <w:p w:rsidR="007C2F95" w:rsidRDefault="007C2F95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505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6DCB">
        <w:rPr>
          <w:sz w:val="28"/>
          <w:szCs w:val="28"/>
        </w:rPr>
        <w:t xml:space="preserve">Пункт 4.5 </w:t>
      </w:r>
      <w:r w:rsidR="000C74D9">
        <w:rPr>
          <w:sz w:val="28"/>
          <w:szCs w:val="28"/>
        </w:rPr>
        <w:t>раздела</w:t>
      </w:r>
      <w:r w:rsidR="00586DCB">
        <w:rPr>
          <w:sz w:val="28"/>
          <w:szCs w:val="28"/>
        </w:rPr>
        <w:t xml:space="preserve"> 4</w:t>
      </w:r>
      <w:r w:rsidR="0095356E">
        <w:rPr>
          <w:sz w:val="28"/>
          <w:szCs w:val="28"/>
        </w:rPr>
        <w:t xml:space="preserve"> Положения</w:t>
      </w:r>
      <w:r w:rsidR="00586DCB">
        <w:rPr>
          <w:sz w:val="28"/>
          <w:szCs w:val="28"/>
        </w:rPr>
        <w:t xml:space="preserve"> изложить в следующей редакции:</w:t>
      </w:r>
    </w:p>
    <w:p w:rsidR="00E610EB" w:rsidRDefault="00E610EB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«4.5</w:t>
      </w:r>
      <w:r w:rsidR="00731B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7033">
        <w:rPr>
          <w:sz w:val="28"/>
          <w:szCs w:val="28"/>
        </w:rPr>
        <w:t>Заседание Комиссии проводи</w:t>
      </w:r>
      <w:r w:rsidR="00465D98" w:rsidRPr="00465D98">
        <w:rPr>
          <w:sz w:val="28"/>
          <w:szCs w:val="28"/>
        </w:rPr>
        <w:t>тся не реже 1 раза в месяц.  В случае отсутствия обращений граждан из числа заявителей, заседание Комиссии не проводится.</w:t>
      </w:r>
      <w:r>
        <w:rPr>
          <w:sz w:val="28"/>
          <w:szCs w:val="28"/>
        </w:rPr>
        <w:t>».</w:t>
      </w:r>
    </w:p>
    <w:p w:rsidR="001605EA" w:rsidRDefault="001605EA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505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1EC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5.3 </w:t>
      </w:r>
      <w:r w:rsidR="000C74D9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5</w:t>
      </w:r>
      <w:r w:rsidR="0095356E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</w:t>
      </w:r>
      <w:r w:rsidR="00C01EC5">
        <w:rPr>
          <w:sz w:val="28"/>
          <w:szCs w:val="28"/>
        </w:rPr>
        <w:t>изложить в следующей редакции:</w:t>
      </w:r>
    </w:p>
    <w:p w:rsidR="00C01EC5" w:rsidRPr="00C01EC5" w:rsidRDefault="00C01EC5" w:rsidP="00C01E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4EDD">
        <w:rPr>
          <w:sz w:val="28"/>
          <w:szCs w:val="28"/>
        </w:rPr>
        <w:t>5.3</w:t>
      </w:r>
      <w:r w:rsidR="00731B47">
        <w:rPr>
          <w:sz w:val="28"/>
          <w:szCs w:val="28"/>
        </w:rPr>
        <w:t>.</w:t>
      </w:r>
      <w:r w:rsidRPr="00C01EC5">
        <w:rPr>
          <w:sz w:val="28"/>
          <w:szCs w:val="28"/>
        </w:rPr>
        <w:t xml:space="preserve"> В соответствии с принятым Комиссией решением об оказании материальной помощи, на основании протокола заседания Комиссии специалист Управления в течение 5 рабочих дней со дня принятия решения Комиссии готовит выплатные документы.          </w:t>
      </w:r>
    </w:p>
    <w:p w:rsidR="00C01EC5" w:rsidRDefault="00C01EC5" w:rsidP="00C01EC5">
      <w:pPr>
        <w:spacing w:line="360" w:lineRule="auto"/>
        <w:ind w:firstLine="709"/>
        <w:jc w:val="both"/>
        <w:rPr>
          <w:sz w:val="28"/>
          <w:szCs w:val="28"/>
        </w:rPr>
      </w:pPr>
      <w:r w:rsidRPr="00C01EC5">
        <w:rPr>
          <w:sz w:val="28"/>
          <w:szCs w:val="28"/>
        </w:rPr>
        <w:t xml:space="preserve">В случае принятия Комиссией решения об отказе </w:t>
      </w:r>
      <w:r w:rsidR="00790D2B">
        <w:rPr>
          <w:sz w:val="28"/>
          <w:szCs w:val="28"/>
        </w:rPr>
        <w:t>в</w:t>
      </w:r>
      <w:r w:rsidRPr="00C01EC5">
        <w:rPr>
          <w:sz w:val="28"/>
          <w:szCs w:val="28"/>
        </w:rPr>
        <w:t xml:space="preserve"> оказании материальной помощи заявителю в течение 5 рабочих дней после принятия соответствующего решения специалист Управления направляет уведомление об отказе с указанием причин отказа  в оказании материальной помощи.</w:t>
      </w:r>
      <w:r>
        <w:rPr>
          <w:sz w:val="28"/>
          <w:szCs w:val="28"/>
        </w:rPr>
        <w:t>».</w:t>
      </w:r>
    </w:p>
    <w:p w:rsidR="00285211" w:rsidRDefault="00285211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5054B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второй пункта 6.1 </w:t>
      </w:r>
      <w:r w:rsidR="00004343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6</w:t>
      </w:r>
      <w:r w:rsidR="0095356E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285211" w:rsidRDefault="00285211" w:rsidP="00D13F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232A" w:rsidRPr="00B34506">
        <w:rPr>
          <w:sz w:val="28"/>
          <w:szCs w:val="28"/>
        </w:rPr>
        <w:t xml:space="preserve">несоответствие статуса заявителя категории получателей, </w:t>
      </w:r>
      <w:r w:rsidR="00F0232A">
        <w:rPr>
          <w:sz w:val="28"/>
          <w:szCs w:val="28"/>
        </w:rPr>
        <w:t>имеющ</w:t>
      </w:r>
      <w:r w:rsidR="0013782E">
        <w:rPr>
          <w:sz w:val="28"/>
          <w:szCs w:val="28"/>
        </w:rPr>
        <w:t>их</w:t>
      </w:r>
      <w:r w:rsidR="00F0232A">
        <w:rPr>
          <w:sz w:val="28"/>
          <w:szCs w:val="28"/>
        </w:rPr>
        <w:t xml:space="preserve"> право на </w:t>
      </w:r>
      <w:r w:rsidR="0013782E">
        <w:rPr>
          <w:sz w:val="28"/>
          <w:szCs w:val="28"/>
        </w:rPr>
        <w:t>получение</w:t>
      </w:r>
      <w:r w:rsidR="00F0232A">
        <w:rPr>
          <w:sz w:val="28"/>
          <w:szCs w:val="28"/>
        </w:rPr>
        <w:t xml:space="preserve"> материальной помощи, </w:t>
      </w:r>
      <w:r w:rsidR="00F0232A" w:rsidRPr="00B34506">
        <w:rPr>
          <w:sz w:val="28"/>
          <w:szCs w:val="28"/>
        </w:rPr>
        <w:t>у</w:t>
      </w:r>
      <w:r w:rsidR="00F0232A">
        <w:rPr>
          <w:sz w:val="28"/>
          <w:szCs w:val="28"/>
        </w:rPr>
        <w:t xml:space="preserve">становленной </w:t>
      </w:r>
      <w:r w:rsidR="00F0232A" w:rsidRPr="00B34506">
        <w:rPr>
          <w:sz w:val="28"/>
          <w:szCs w:val="28"/>
        </w:rPr>
        <w:t>в</w:t>
      </w:r>
      <w:r w:rsidR="00F0232A">
        <w:rPr>
          <w:sz w:val="28"/>
          <w:szCs w:val="28"/>
        </w:rPr>
        <w:t xml:space="preserve"> </w:t>
      </w:r>
      <w:r w:rsidR="00F0232A" w:rsidRPr="00B34506">
        <w:rPr>
          <w:sz w:val="28"/>
          <w:szCs w:val="28"/>
        </w:rPr>
        <w:t>пункте 2.1 Положения;</w:t>
      </w:r>
      <w:r>
        <w:rPr>
          <w:sz w:val="28"/>
          <w:szCs w:val="28"/>
        </w:rPr>
        <w:t>»</w:t>
      </w:r>
      <w:r w:rsidR="00F0232A">
        <w:rPr>
          <w:sz w:val="28"/>
          <w:szCs w:val="28"/>
        </w:rPr>
        <w:t>.</w:t>
      </w:r>
    </w:p>
    <w:p w:rsidR="00DA40E0" w:rsidRPr="00E30DB6" w:rsidRDefault="00674914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A3629E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49" w:rsidRDefault="00EF7F49">
      <w:r>
        <w:separator/>
      </w:r>
    </w:p>
  </w:endnote>
  <w:endnote w:type="continuationSeparator" w:id="0">
    <w:p w:rsidR="00EF7F49" w:rsidRDefault="00E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49" w:rsidRDefault="00EF7F49">
      <w:r>
        <w:separator/>
      </w:r>
    </w:p>
  </w:footnote>
  <w:footnote w:type="continuationSeparator" w:id="0">
    <w:p w:rsidR="00EF7F49" w:rsidRDefault="00EF7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CB" w:rsidRDefault="00BC28CB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B204A0">
      <w:rPr>
        <w:noProof/>
      </w:rPr>
      <w:t>3</w:t>
    </w:r>
    <w:r>
      <w:fldChar w:fldCharType="end"/>
    </w:r>
  </w:p>
  <w:p w:rsidR="00BC28CB" w:rsidRDefault="00BC28C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CB" w:rsidRDefault="00BC28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04343"/>
    <w:rsid w:val="000106AF"/>
    <w:rsid w:val="0001186C"/>
    <w:rsid w:val="00013284"/>
    <w:rsid w:val="00036466"/>
    <w:rsid w:val="000426BF"/>
    <w:rsid w:val="00045524"/>
    <w:rsid w:val="000A18A6"/>
    <w:rsid w:val="000A5050"/>
    <w:rsid w:val="000C74D9"/>
    <w:rsid w:val="000D608C"/>
    <w:rsid w:val="000F18CB"/>
    <w:rsid w:val="00124098"/>
    <w:rsid w:val="00131BB0"/>
    <w:rsid w:val="00135E12"/>
    <w:rsid w:val="0013782E"/>
    <w:rsid w:val="0015054B"/>
    <w:rsid w:val="001547DF"/>
    <w:rsid w:val="001605EA"/>
    <w:rsid w:val="00164AE9"/>
    <w:rsid w:val="00195B53"/>
    <w:rsid w:val="001B3716"/>
    <w:rsid w:val="001B6FBF"/>
    <w:rsid w:val="001B7507"/>
    <w:rsid w:val="001C02AE"/>
    <w:rsid w:val="001F6544"/>
    <w:rsid w:val="00252A5B"/>
    <w:rsid w:val="002831C4"/>
    <w:rsid w:val="00285211"/>
    <w:rsid w:val="002876FF"/>
    <w:rsid w:val="00290C4A"/>
    <w:rsid w:val="002B7B42"/>
    <w:rsid w:val="002C1080"/>
    <w:rsid w:val="002C641F"/>
    <w:rsid w:val="002D3A61"/>
    <w:rsid w:val="002D48C0"/>
    <w:rsid w:val="002E330C"/>
    <w:rsid w:val="002E4C77"/>
    <w:rsid w:val="002E4D34"/>
    <w:rsid w:val="00311AA0"/>
    <w:rsid w:val="00334EAF"/>
    <w:rsid w:val="00351E4A"/>
    <w:rsid w:val="00356516"/>
    <w:rsid w:val="0036190B"/>
    <w:rsid w:val="00370777"/>
    <w:rsid w:val="00384AF6"/>
    <w:rsid w:val="003C2005"/>
    <w:rsid w:val="003D5A9C"/>
    <w:rsid w:val="00414855"/>
    <w:rsid w:val="00430E3E"/>
    <w:rsid w:val="00465D98"/>
    <w:rsid w:val="00473185"/>
    <w:rsid w:val="00476F44"/>
    <w:rsid w:val="00480DA2"/>
    <w:rsid w:val="004C41DF"/>
    <w:rsid w:val="004D4DA5"/>
    <w:rsid w:val="004E090F"/>
    <w:rsid w:val="0051108B"/>
    <w:rsid w:val="0051185C"/>
    <w:rsid w:val="0051282D"/>
    <w:rsid w:val="00513779"/>
    <w:rsid w:val="005352EE"/>
    <w:rsid w:val="00542479"/>
    <w:rsid w:val="0056007D"/>
    <w:rsid w:val="00560525"/>
    <w:rsid w:val="00586DCB"/>
    <w:rsid w:val="005908FF"/>
    <w:rsid w:val="00592500"/>
    <w:rsid w:val="0059378B"/>
    <w:rsid w:val="005A2F67"/>
    <w:rsid w:val="005A51B0"/>
    <w:rsid w:val="005C7033"/>
    <w:rsid w:val="005D4764"/>
    <w:rsid w:val="005D7291"/>
    <w:rsid w:val="006251E0"/>
    <w:rsid w:val="0064674C"/>
    <w:rsid w:val="0065355C"/>
    <w:rsid w:val="00672775"/>
    <w:rsid w:val="00674914"/>
    <w:rsid w:val="0068293E"/>
    <w:rsid w:val="00682F37"/>
    <w:rsid w:val="00691B1F"/>
    <w:rsid w:val="006A27D3"/>
    <w:rsid w:val="006B1056"/>
    <w:rsid w:val="006C3A7E"/>
    <w:rsid w:val="006C638A"/>
    <w:rsid w:val="006D70A5"/>
    <w:rsid w:val="007147E8"/>
    <w:rsid w:val="00731B47"/>
    <w:rsid w:val="00745CA6"/>
    <w:rsid w:val="00775DF3"/>
    <w:rsid w:val="00787F6B"/>
    <w:rsid w:val="00790D2B"/>
    <w:rsid w:val="007B1668"/>
    <w:rsid w:val="007B7F94"/>
    <w:rsid w:val="007C2F95"/>
    <w:rsid w:val="007E0295"/>
    <w:rsid w:val="008043CF"/>
    <w:rsid w:val="00807236"/>
    <w:rsid w:val="00810DC1"/>
    <w:rsid w:val="00827232"/>
    <w:rsid w:val="00845FF8"/>
    <w:rsid w:val="0087487C"/>
    <w:rsid w:val="00883DEF"/>
    <w:rsid w:val="008840E8"/>
    <w:rsid w:val="008A195B"/>
    <w:rsid w:val="008A35E8"/>
    <w:rsid w:val="008A55E1"/>
    <w:rsid w:val="008B3676"/>
    <w:rsid w:val="008B5108"/>
    <w:rsid w:val="0090374E"/>
    <w:rsid w:val="009120C7"/>
    <w:rsid w:val="0095356E"/>
    <w:rsid w:val="0096112C"/>
    <w:rsid w:val="00992878"/>
    <w:rsid w:val="009B0E24"/>
    <w:rsid w:val="009C73C1"/>
    <w:rsid w:val="009F11A8"/>
    <w:rsid w:val="00A065DC"/>
    <w:rsid w:val="00A3629E"/>
    <w:rsid w:val="00A5137D"/>
    <w:rsid w:val="00A55BFC"/>
    <w:rsid w:val="00A601C9"/>
    <w:rsid w:val="00A618ED"/>
    <w:rsid w:val="00A66741"/>
    <w:rsid w:val="00A72FF3"/>
    <w:rsid w:val="00A82C2E"/>
    <w:rsid w:val="00A8353F"/>
    <w:rsid w:val="00AC41F0"/>
    <w:rsid w:val="00AF46D1"/>
    <w:rsid w:val="00AF4B5A"/>
    <w:rsid w:val="00B042A9"/>
    <w:rsid w:val="00B204A0"/>
    <w:rsid w:val="00B2656C"/>
    <w:rsid w:val="00B57ED2"/>
    <w:rsid w:val="00B67367"/>
    <w:rsid w:val="00B811EA"/>
    <w:rsid w:val="00B9227D"/>
    <w:rsid w:val="00BB7C0A"/>
    <w:rsid w:val="00BC28CB"/>
    <w:rsid w:val="00BC48FB"/>
    <w:rsid w:val="00C01EC5"/>
    <w:rsid w:val="00C27EE8"/>
    <w:rsid w:val="00C431CB"/>
    <w:rsid w:val="00C67D53"/>
    <w:rsid w:val="00C86032"/>
    <w:rsid w:val="00C941A9"/>
    <w:rsid w:val="00CA0BAE"/>
    <w:rsid w:val="00CA1CF1"/>
    <w:rsid w:val="00CA1EFE"/>
    <w:rsid w:val="00CD04F5"/>
    <w:rsid w:val="00CE675E"/>
    <w:rsid w:val="00CF254E"/>
    <w:rsid w:val="00D0316E"/>
    <w:rsid w:val="00D042B7"/>
    <w:rsid w:val="00D06DAA"/>
    <w:rsid w:val="00D10675"/>
    <w:rsid w:val="00D13F9B"/>
    <w:rsid w:val="00D146C6"/>
    <w:rsid w:val="00D21747"/>
    <w:rsid w:val="00D344CD"/>
    <w:rsid w:val="00DA28F3"/>
    <w:rsid w:val="00DA40E0"/>
    <w:rsid w:val="00DC003C"/>
    <w:rsid w:val="00DD38B2"/>
    <w:rsid w:val="00DE3EFF"/>
    <w:rsid w:val="00DF3378"/>
    <w:rsid w:val="00E032BD"/>
    <w:rsid w:val="00E36D6F"/>
    <w:rsid w:val="00E56A31"/>
    <w:rsid w:val="00E610EB"/>
    <w:rsid w:val="00EA0C6C"/>
    <w:rsid w:val="00EA2184"/>
    <w:rsid w:val="00EB18FF"/>
    <w:rsid w:val="00EF4E4E"/>
    <w:rsid w:val="00EF7F49"/>
    <w:rsid w:val="00F0232A"/>
    <w:rsid w:val="00F27151"/>
    <w:rsid w:val="00F34EDD"/>
    <w:rsid w:val="00F4408D"/>
    <w:rsid w:val="00F5729D"/>
    <w:rsid w:val="00F61EAB"/>
    <w:rsid w:val="00F656A9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AAF8EB-D30F-4945-9EF2-AEC712D0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2023-12-22T04:44:00Z</cp:lastPrinted>
  <dcterms:created xsi:type="dcterms:W3CDTF">2024-04-25T07:28:00Z</dcterms:created>
  <dcterms:modified xsi:type="dcterms:W3CDTF">2024-04-25T07:28:00Z</dcterms:modified>
</cp:coreProperties>
</file>