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4857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2C520E" w:rsidP="00A873BF">
      <w:pPr>
        <w:spacing w:line="480" w:lineRule="auto"/>
        <w:jc w:val="both"/>
        <w:rPr>
          <w:sz w:val="28"/>
        </w:rPr>
      </w:pPr>
      <w:r>
        <w:rPr>
          <w:sz w:val="28"/>
        </w:rPr>
        <w:t xml:space="preserve">06 марта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w:t>
      </w:r>
      <w:r>
        <w:rPr>
          <w:sz w:val="28"/>
        </w:rPr>
        <w:t xml:space="preserve"> 79</w:t>
      </w:r>
    </w:p>
    <w:p w:rsidR="00937218" w:rsidRDefault="00937218" w:rsidP="00F57272">
      <w:pPr>
        <w:tabs>
          <w:tab w:val="left" w:pos="1276"/>
        </w:tabs>
        <w:spacing w:line="240" w:lineRule="auto"/>
        <w:jc w:val="left"/>
        <w:rPr>
          <w:b/>
          <w:color w:val="000000"/>
          <w:sz w:val="28"/>
          <w:szCs w:val="28"/>
        </w:rPr>
      </w:pPr>
    </w:p>
    <w:p w:rsidR="00937218" w:rsidRDefault="00111BEF" w:rsidP="00F57272">
      <w:pPr>
        <w:tabs>
          <w:tab w:val="left" w:pos="1276"/>
        </w:tabs>
        <w:spacing w:line="240" w:lineRule="auto"/>
        <w:jc w:val="left"/>
        <w:rPr>
          <w:b/>
          <w:color w:val="000000"/>
          <w:sz w:val="28"/>
          <w:szCs w:val="28"/>
        </w:rPr>
      </w:pPr>
      <w:bookmarkStart w:id="0" w:name="_GoBack"/>
      <w:r>
        <w:rPr>
          <w:b/>
          <w:color w:val="000000"/>
          <w:sz w:val="28"/>
          <w:szCs w:val="28"/>
        </w:rPr>
        <w:t>О внесении изменений в государственную программу</w:t>
      </w:r>
      <w:r w:rsidR="00937218">
        <w:rPr>
          <w:b/>
          <w:color w:val="000000"/>
          <w:sz w:val="28"/>
          <w:szCs w:val="28"/>
        </w:rPr>
        <w:t xml:space="preserve"> </w:t>
      </w:r>
    </w:p>
    <w:p w:rsidR="00937218" w:rsidRDefault="00937218" w:rsidP="00F57272">
      <w:pPr>
        <w:tabs>
          <w:tab w:val="left" w:pos="1276"/>
        </w:tabs>
        <w:spacing w:line="240" w:lineRule="auto"/>
        <w:jc w:val="left"/>
        <w:rPr>
          <w:b/>
          <w:color w:val="000000"/>
          <w:sz w:val="28"/>
          <w:szCs w:val="28"/>
        </w:rPr>
      </w:pPr>
      <w:r>
        <w:rPr>
          <w:b/>
          <w:color w:val="000000"/>
          <w:sz w:val="28"/>
          <w:szCs w:val="28"/>
        </w:rPr>
        <w:t xml:space="preserve">«Формирование комфортной городской среды </w:t>
      </w:r>
    </w:p>
    <w:p w:rsidR="00111BEF" w:rsidRDefault="00937218" w:rsidP="00F57272">
      <w:pPr>
        <w:tabs>
          <w:tab w:val="left" w:pos="1276"/>
        </w:tabs>
        <w:spacing w:line="240" w:lineRule="auto"/>
        <w:jc w:val="left"/>
        <w:rPr>
          <w:b/>
          <w:color w:val="000000"/>
          <w:sz w:val="28"/>
          <w:szCs w:val="28"/>
        </w:rPr>
      </w:pPr>
      <w:r>
        <w:rPr>
          <w:b/>
          <w:color w:val="000000"/>
          <w:sz w:val="28"/>
          <w:szCs w:val="28"/>
        </w:rPr>
        <w:t>на территории города Байконур на 2024-2030 годы»</w:t>
      </w:r>
      <w:r w:rsidR="00111BEF">
        <w:rPr>
          <w:b/>
          <w:color w:val="000000"/>
          <w:sz w:val="28"/>
          <w:szCs w:val="28"/>
        </w:rPr>
        <w:t xml:space="preserve">, </w:t>
      </w:r>
    </w:p>
    <w:p w:rsidR="00111BEF" w:rsidRDefault="00111BEF" w:rsidP="00F57272">
      <w:pPr>
        <w:tabs>
          <w:tab w:val="left" w:pos="1276"/>
        </w:tabs>
        <w:spacing w:line="240" w:lineRule="auto"/>
        <w:jc w:val="left"/>
        <w:rPr>
          <w:b/>
          <w:color w:val="000000"/>
          <w:sz w:val="28"/>
          <w:szCs w:val="28"/>
        </w:rPr>
      </w:pPr>
      <w:r>
        <w:rPr>
          <w:b/>
          <w:color w:val="000000"/>
          <w:sz w:val="28"/>
          <w:szCs w:val="28"/>
        </w:rPr>
        <w:t xml:space="preserve">утвержденную постановлением Главы администрации </w:t>
      </w:r>
    </w:p>
    <w:p w:rsidR="003E0166" w:rsidRPr="00B16362" w:rsidRDefault="00111BEF" w:rsidP="00F57272">
      <w:pPr>
        <w:tabs>
          <w:tab w:val="left" w:pos="1276"/>
        </w:tabs>
        <w:spacing w:line="240" w:lineRule="auto"/>
        <w:jc w:val="left"/>
        <w:rPr>
          <w:b/>
          <w:color w:val="000000"/>
          <w:sz w:val="28"/>
          <w:szCs w:val="28"/>
        </w:rPr>
      </w:pPr>
      <w:r>
        <w:rPr>
          <w:b/>
          <w:color w:val="000000"/>
          <w:sz w:val="28"/>
          <w:szCs w:val="28"/>
        </w:rPr>
        <w:t>города Байконур от 15 декабря 2023 г. № 510</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937218" w:rsidRDefault="00937218" w:rsidP="00937218">
      <w:pPr>
        <w:shd w:val="clear" w:color="auto" w:fill="FFFFFF"/>
        <w:tabs>
          <w:tab w:val="left" w:pos="993"/>
        </w:tabs>
        <w:ind w:firstLine="709"/>
        <w:jc w:val="both"/>
        <w:rPr>
          <w:sz w:val="28"/>
          <w:szCs w:val="28"/>
          <w:shd w:val="clear" w:color="auto" w:fill="FFFFFF"/>
        </w:rPr>
      </w:pPr>
      <w:r w:rsidRPr="00937218">
        <w:rPr>
          <w:sz w:val="28"/>
          <w:szCs w:val="28"/>
          <w:shd w:val="clear" w:color="auto" w:fill="FFFFFF"/>
        </w:rPr>
        <w:t xml:space="preserve">На основании Соглашения между Российской Федерацией </w:t>
      </w:r>
      <w:r>
        <w:rPr>
          <w:sz w:val="28"/>
          <w:szCs w:val="28"/>
          <w:shd w:val="clear" w:color="auto" w:fill="FFFFFF"/>
        </w:rPr>
        <w:br/>
      </w:r>
      <w:r w:rsidRPr="00937218">
        <w:rPr>
          <w:sz w:val="28"/>
          <w:szCs w:val="28"/>
          <w:shd w:val="clear" w:color="auto" w:fill="FFFFFF"/>
        </w:rPr>
        <w:t xml:space="preserve">и Республикой Казахстан о статусе города Байконур, порядке формирования </w:t>
      </w:r>
      <w:r>
        <w:rPr>
          <w:sz w:val="28"/>
          <w:szCs w:val="28"/>
          <w:shd w:val="clear" w:color="auto" w:fill="FFFFFF"/>
        </w:rPr>
        <w:br/>
      </w:r>
      <w:r w:rsidRPr="00937218">
        <w:rPr>
          <w:sz w:val="28"/>
          <w:szCs w:val="28"/>
          <w:shd w:val="clear" w:color="auto" w:fill="FFFFFF"/>
        </w:rPr>
        <w:t xml:space="preserve">и статусе его органов исполнительной власти от 23 декабря 1995 г. </w:t>
      </w:r>
    </w:p>
    <w:p w:rsidR="00B16362" w:rsidRDefault="00B16362" w:rsidP="00937218">
      <w:pPr>
        <w:shd w:val="clear" w:color="auto" w:fill="FFFFFF"/>
        <w:tabs>
          <w:tab w:val="left" w:pos="993"/>
        </w:tabs>
        <w:spacing w:before="120" w:after="120"/>
        <w:ind w:firstLine="709"/>
        <w:rPr>
          <w:b/>
          <w:spacing w:val="6"/>
          <w:sz w:val="28"/>
        </w:rPr>
      </w:pPr>
      <w:r>
        <w:rPr>
          <w:b/>
          <w:spacing w:val="6"/>
          <w:sz w:val="28"/>
        </w:rPr>
        <w:t>П О С Т А Н О В Л Я Ю:</w:t>
      </w:r>
    </w:p>
    <w:p w:rsidR="00937218" w:rsidRDefault="00937218" w:rsidP="00937218">
      <w:pPr>
        <w:pStyle w:val="21"/>
        <w:tabs>
          <w:tab w:val="left" w:pos="709"/>
        </w:tabs>
        <w:spacing w:line="360" w:lineRule="auto"/>
        <w:rPr>
          <w:spacing w:val="6"/>
          <w:lang w:eastAsia="ar-SA"/>
        </w:rPr>
      </w:pPr>
      <w:r w:rsidRPr="00937218">
        <w:rPr>
          <w:spacing w:val="6"/>
          <w:lang w:eastAsia="ar-SA"/>
        </w:rPr>
        <w:t xml:space="preserve">1. </w:t>
      </w:r>
      <w:r w:rsidR="00AE6AAE">
        <w:rPr>
          <w:spacing w:val="6"/>
          <w:lang w:eastAsia="ar-SA"/>
        </w:rPr>
        <w:t xml:space="preserve">Внести в </w:t>
      </w:r>
      <w:r w:rsidRPr="00937218">
        <w:rPr>
          <w:spacing w:val="6"/>
          <w:lang w:eastAsia="ar-SA"/>
        </w:rPr>
        <w:t>государственную программу «Формирова</w:t>
      </w:r>
      <w:r>
        <w:rPr>
          <w:spacing w:val="6"/>
          <w:lang w:eastAsia="ar-SA"/>
        </w:rPr>
        <w:t xml:space="preserve">ние комфортной городской среды </w:t>
      </w:r>
      <w:r w:rsidRPr="00937218">
        <w:rPr>
          <w:spacing w:val="6"/>
          <w:lang w:eastAsia="ar-SA"/>
        </w:rPr>
        <w:t>на территории города Байконур на 2024-2030 годы»</w:t>
      </w:r>
      <w:r w:rsidR="00AE6AAE">
        <w:rPr>
          <w:spacing w:val="6"/>
          <w:lang w:eastAsia="ar-SA"/>
        </w:rPr>
        <w:t xml:space="preserve">, утвержденную постановлением Главы администрации города Байконур </w:t>
      </w:r>
      <w:r w:rsidR="00533EDE">
        <w:rPr>
          <w:spacing w:val="6"/>
          <w:lang w:eastAsia="ar-SA"/>
        </w:rPr>
        <w:br/>
        <w:t xml:space="preserve">от </w:t>
      </w:r>
      <w:r w:rsidR="00AE6AAE">
        <w:rPr>
          <w:spacing w:val="6"/>
          <w:lang w:eastAsia="ar-SA"/>
        </w:rPr>
        <w:t>15 декабря 2023 г. № 510 «Об утверждении государственной программы «Формирование комфортной городской среды на территории города Байконур на 2024-2030 годы»</w:t>
      </w:r>
      <w:r w:rsidRPr="00937218">
        <w:rPr>
          <w:spacing w:val="6"/>
          <w:lang w:eastAsia="ar-SA"/>
        </w:rPr>
        <w:t xml:space="preserve"> (далее – </w:t>
      </w:r>
      <w:r w:rsidR="00AE6AAE">
        <w:rPr>
          <w:spacing w:val="6"/>
          <w:lang w:eastAsia="ar-SA"/>
        </w:rPr>
        <w:t>Государственная программа), следующие изменения:</w:t>
      </w:r>
    </w:p>
    <w:p w:rsidR="001C4861" w:rsidRDefault="001C4861" w:rsidP="00937218">
      <w:pPr>
        <w:pStyle w:val="21"/>
        <w:tabs>
          <w:tab w:val="left" w:pos="709"/>
        </w:tabs>
        <w:spacing w:line="360" w:lineRule="auto"/>
        <w:rPr>
          <w:spacing w:val="6"/>
          <w:lang w:eastAsia="ar-SA"/>
        </w:rPr>
      </w:pPr>
      <w:r>
        <w:rPr>
          <w:spacing w:val="6"/>
          <w:lang w:eastAsia="ar-SA"/>
        </w:rPr>
        <w:t>1.1.</w:t>
      </w:r>
      <w:r w:rsidR="00533EDE">
        <w:rPr>
          <w:spacing w:val="6"/>
          <w:lang w:eastAsia="ar-SA"/>
        </w:rPr>
        <w:t xml:space="preserve"> </w:t>
      </w:r>
      <w:r>
        <w:rPr>
          <w:spacing w:val="6"/>
          <w:lang w:eastAsia="ar-SA"/>
        </w:rPr>
        <w:t>Внести в Паспорт регионального проекта города Байконур «Формирование комфортной городской среды на территории города Байконур» Государственной программы (далее – Паспорт регионального проекта) следующие изменения:</w:t>
      </w:r>
    </w:p>
    <w:p w:rsidR="001C4861" w:rsidRDefault="001C4861" w:rsidP="00937218">
      <w:pPr>
        <w:pStyle w:val="21"/>
        <w:tabs>
          <w:tab w:val="left" w:pos="709"/>
        </w:tabs>
        <w:spacing w:line="360" w:lineRule="auto"/>
        <w:rPr>
          <w:spacing w:val="6"/>
          <w:lang w:eastAsia="ar-SA"/>
        </w:rPr>
      </w:pPr>
      <w:r>
        <w:rPr>
          <w:spacing w:val="6"/>
          <w:lang w:eastAsia="ar-SA"/>
        </w:rPr>
        <w:t>1.1.1.</w:t>
      </w:r>
      <w:r w:rsidR="00533EDE">
        <w:rPr>
          <w:spacing w:val="6"/>
          <w:lang w:eastAsia="ar-SA"/>
        </w:rPr>
        <w:t xml:space="preserve"> Строку «Количество обустроенных общественных пространств»</w:t>
      </w:r>
      <w:r>
        <w:rPr>
          <w:spacing w:val="6"/>
          <w:lang w:eastAsia="ar-SA"/>
        </w:rPr>
        <w:t xml:space="preserve"> </w:t>
      </w:r>
      <w:r w:rsidR="00533EDE">
        <w:rPr>
          <w:spacing w:val="6"/>
          <w:lang w:eastAsia="ar-SA"/>
        </w:rPr>
        <w:t>р</w:t>
      </w:r>
      <w:r w:rsidR="000B6D43">
        <w:rPr>
          <w:spacing w:val="6"/>
          <w:lang w:eastAsia="ar-SA"/>
        </w:rPr>
        <w:t>аздел</w:t>
      </w:r>
      <w:r w:rsidR="00533EDE">
        <w:rPr>
          <w:spacing w:val="6"/>
          <w:lang w:eastAsia="ar-SA"/>
        </w:rPr>
        <w:t>а</w:t>
      </w:r>
      <w:r w:rsidR="000B6D43">
        <w:rPr>
          <w:spacing w:val="6"/>
          <w:lang w:eastAsia="ar-SA"/>
        </w:rPr>
        <w:t xml:space="preserve"> 2 </w:t>
      </w:r>
      <w:r w:rsidR="003B2E45">
        <w:rPr>
          <w:spacing w:val="6"/>
          <w:lang w:eastAsia="ar-SA"/>
        </w:rPr>
        <w:t>«</w:t>
      </w:r>
      <w:r w:rsidR="000B6D43">
        <w:rPr>
          <w:spacing w:val="6"/>
          <w:lang w:eastAsia="ar-SA"/>
        </w:rPr>
        <w:t>Показатели регионального проекта</w:t>
      </w:r>
      <w:r w:rsidR="003B2E45">
        <w:rPr>
          <w:spacing w:val="6"/>
          <w:lang w:eastAsia="ar-SA"/>
        </w:rPr>
        <w:t>»</w:t>
      </w:r>
      <w:r w:rsidR="000B6D43">
        <w:rPr>
          <w:spacing w:val="6"/>
          <w:lang w:eastAsia="ar-SA"/>
        </w:rPr>
        <w:t xml:space="preserve"> Паспорта регионального проекта изложить в следующей редакции:</w:t>
      </w:r>
    </w:p>
    <w:p w:rsidR="00533EDE" w:rsidRDefault="00533EDE" w:rsidP="00937218">
      <w:pPr>
        <w:pStyle w:val="21"/>
        <w:tabs>
          <w:tab w:val="left" w:pos="709"/>
        </w:tabs>
        <w:spacing w:line="360" w:lineRule="auto"/>
        <w:rPr>
          <w:spacing w:val="6"/>
          <w:lang w:eastAsia="ar-SA"/>
        </w:rPr>
      </w:pPr>
    </w:p>
    <w:p w:rsidR="00533EDE" w:rsidRDefault="00533EDE" w:rsidP="00937218">
      <w:pPr>
        <w:pStyle w:val="21"/>
        <w:tabs>
          <w:tab w:val="left" w:pos="709"/>
        </w:tabs>
        <w:spacing w:line="360" w:lineRule="auto"/>
        <w:rPr>
          <w:spacing w:val="6"/>
          <w:lang w:eastAsia="ar-SA"/>
        </w:rPr>
      </w:pPr>
    </w:p>
    <w:p w:rsidR="000B6D43" w:rsidRDefault="000B6D43" w:rsidP="00937218">
      <w:pPr>
        <w:pStyle w:val="21"/>
        <w:tabs>
          <w:tab w:val="left" w:pos="709"/>
        </w:tabs>
        <w:spacing w:line="360" w:lineRule="auto"/>
        <w:rPr>
          <w:spacing w:val="6"/>
          <w:lang w:eastAsia="ar-SA"/>
        </w:rPr>
      </w:pPr>
      <w:r>
        <w:rPr>
          <w:spacing w:val="6"/>
          <w:lang w:eastAsia="ar-SA"/>
        </w:rPr>
        <w:lastRenderedPageBreak/>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616"/>
        <w:gridCol w:w="851"/>
        <w:gridCol w:w="554"/>
        <w:gridCol w:w="543"/>
        <w:gridCol w:w="553"/>
        <w:gridCol w:w="554"/>
        <w:gridCol w:w="554"/>
        <w:gridCol w:w="586"/>
        <w:gridCol w:w="523"/>
        <w:gridCol w:w="586"/>
        <w:gridCol w:w="586"/>
        <w:gridCol w:w="583"/>
        <w:gridCol w:w="1475"/>
      </w:tblGrid>
      <w:tr w:rsidR="00533EDE" w:rsidRPr="00825246" w:rsidTr="003F1DEA">
        <w:tc>
          <w:tcPr>
            <w:tcW w:w="1290" w:type="dxa"/>
            <w:shd w:val="clear" w:color="auto" w:fill="auto"/>
            <w:vAlign w:val="center"/>
          </w:tcPr>
          <w:p w:rsidR="00533EDE" w:rsidRPr="00825246" w:rsidRDefault="00533EDE" w:rsidP="003F1DEA">
            <w:pPr>
              <w:pStyle w:val="21"/>
              <w:tabs>
                <w:tab w:val="left" w:pos="709"/>
              </w:tabs>
              <w:spacing w:line="240" w:lineRule="auto"/>
              <w:ind w:firstLine="0"/>
              <w:jc w:val="left"/>
              <w:rPr>
                <w:spacing w:val="6"/>
                <w:sz w:val="16"/>
                <w:szCs w:val="16"/>
                <w:lang w:eastAsia="ar-SA"/>
              </w:rPr>
            </w:pPr>
            <w:r w:rsidRPr="00825246">
              <w:rPr>
                <w:spacing w:val="6"/>
                <w:sz w:val="16"/>
                <w:szCs w:val="16"/>
                <w:lang w:eastAsia="ar-SA"/>
              </w:rPr>
              <w:t>Количество обустроенных общественных пространств</w:t>
            </w:r>
          </w:p>
          <w:p w:rsidR="00533EDE" w:rsidRPr="00825246" w:rsidRDefault="00533EDE" w:rsidP="003F1DEA">
            <w:pPr>
              <w:pStyle w:val="21"/>
              <w:tabs>
                <w:tab w:val="left" w:pos="709"/>
              </w:tabs>
              <w:spacing w:line="240" w:lineRule="auto"/>
              <w:ind w:firstLine="0"/>
              <w:jc w:val="left"/>
              <w:rPr>
                <w:spacing w:val="6"/>
                <w:sz w:val="16"/>
                <w:szCs w:val="16"/>
                <w:lang w:eastAsia="ar-SA"/>
              </w:rPr>
            </w:pPr>
          </w:p>
        </w:tc>
        <w:tc>
          <w:tcPr>
            <w:tcW w:w="616"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ФП</w:t>
            </w:r>
          </w:p>
        </w:tc>
        <w:tc>
          <w:tcPr>
            <w:tcW w:w="851"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Единица</w:t>
            </w:r>
          </w:p>
        </w:tc>
        <w:tc>
          <w:tcPr>
            <w:tcW w:w="554"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0</w:t>
            </w:r>
          </w:p>
        </w:tc>
        <w:tc>
          <w:tcPr>
            <w:tcW w:w="543"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w:t>
            </w:r>
          </w:p>
        </w:tc>
        <w:tc>
          <w:tcPr>
            <w:tcW w:w="553"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2</w:t>
            </w:r>
          </w:p>
        </w:tc>
        <w:tc>
          <w:tcPr>
            <w:tcW w:w="554"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4</w:t>
            </w:r>
          </w:p>
        </w:tc>
        <w:tc>
          <w:tcPr>
            <w:tcW w:w="554"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7</w:t>
            </w:r>
          </w:p>
        </w:tc>
        <w:tc>
          <w:tcPr>
            <w:tcW w:w="586"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11</w:t>
            </w:r>
          </w:p>
        </w:tc>
        <w:tc>
          <w:tcPr>
            <w:tcW w:w="523"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17</w:t>
            </w:r>
          </w:p>
        </w:tc>
        <w:tc>
          <w:tcPr>
            <w:tcW w:w="586"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23</w:t>
            </w:r>
          </w:p>
        </w:tc>
        <w:tc>
          <w:tcPr>
            <w:tcW w:w="586" w:type="dxa"/>
            <w:shd w:val="clear" w:color="auto" w:fill="auto"/>
            <w:vAlign w:val="center"/>
          </w:tcPr>
          <w:p w:rsidR="00533EDE" w:rsidRPr="00825246" w:rsidRDefault="003F1DEA" w:rsidP="00825246">
            <w:pPr>
              <w:pStyle w:val="21"/>
              <w:tabs>
                <w:tab w:val="left" w:pos="709"/>
              </w:tabs>
              <w:spacing w:line="240" w:lineRule="auto"/>
              <w:ind w:firstLine="0"/>
              <w:jc w:val="center"/>
              <w:rPr>
                <w:spacing w:val="6"/>
                <w:sz w:val="16"/>
                <w:szCs w:val="16"/>
                <w:lang w:eastAsia="ar-SA"/>
              </w:rPr>
            </w:pPr>
            <w:r>
              <w:rPr>
                <w:spacing w:val="6"/>
                <w:sz w:val="16"/>
                <w:szCs w:val="16"/>
                <w:lang w:eastAsia="ar-SA"/>
              </w:rPr>
              <w:t>24</w:t>
            </w:r>
          </w:p>
        </w:tc>
        <w:tc>
          <w:tcPr>
            <w:tcW w:w="583"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да</w:t>
            </w:r>
          </w:p>
        </w:tc>
        <w:tc>
          <w:tcPr>
            <w:tcW w:w="1475" w:type="dxa"/>
            <w:shd w:val="clear" w:color="auto" w:fill="auto"/>
            <w:vAlign w:val="center"/>
          </w:tcPr>
          <w:p w:rsidR="00533EDE" w:rsidRPr="00825246" w:rsidRDefault="00533EDE"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Государственная интегрированная информационная система управления общественными финансами «Электронный бюджет» (далее – ГИИС ЭБ)</w:t>
            </w:r>
          </w:p>
        </w:tc>
      </w:tr>
    </w:tbl>
    <w:p w:rsidR="00533EDE" w:rsidRDefault="00533EDE" w:rsidP="00533EDE">
      <w:pPr>
        <w:pStyle w:val="21"/>
        <w:tabs>
          <w:tab w:val="left" w:pos="709"/>
        </w:tabs>
        <w:spacing w:line="360" w:lineRule="auto"/>
        <w:jc w:val="right"/>
        <w:rPr>
          <w:spacing w:val="6"/>
          <w:lang w:eastAsia="ar-SA"/>
        </w:rPr>
      </w:pPr>
      <w:r>
        <w:rPr>
          <w:spacing w:val="6"/>
          <w:lang w:eastAsia="ar-SA"/>
        </w:rPr>
        <w:t>».</w:t>
      </w:r>
    </w:p>
    <w:p w:rsidR="000B6D43" w:rsidRDefault="00533EDE" w:rsidP="00937218">
      <w:pPr>
        <w:pStyle w:val="21"/>
        <w:tabs>
          <w:tab w:val="left" w:pos="709"/>
        </w:tabs>
        <w:spacing w:line="360" w:lineRule="auto"/>
        <w:rPr>
          <w:spacing w:val="6"/>
          <w:lang w:eastAsia="ar-SA"/>
        </w:rPr>
      </w:pPr>
      <w:r>
        <w:rPr>
          <w:spacing w:val="6"/>
          <w:lang w:eastAsia="ar-SA"/>
        </w:rPr>
        <w:t xml:space="preserve">1.1.2. </w:t>
      </w:r>
      <w:r w:rsidR="00025D2A">
        <w:rPr>
          <w:spacing w:val="6"/>
          <w:lang w:eastAsia="ar-SA"/>
        </w:rPr>
        <w:t xml:space="preserve">Строку 1.1. раздела 3 </w:t>
      </w:r>
      <w:r w:rsidR="003F1DEA">
        <w:rPr>
          <w:spacing w:val="6"/>
          <w:lang w:eastAsia="ar-SA"/>
        </w:rPr>
        <w:t>«</w:t>
      </w:r>
      <w:r w:rsidR="00025D2A">
        <w:rPr>
          <w:spacing w:val="6"/>
          <w:lang w:eastAsia="ar-SA"/>
        </w:rPr>
        <w:t>Задачи и результаты регионального проекта</w:t>
      </w:r>
      <w:r w:rsidR="003F1DEA">
        <w:rPr>
          <w:spacing w:val="6"/>
          <w:lang w:eastAsia="ar-SA"/>
        </w:rPr>
        <w:t>»</w:t>
      </w:r>
      <w:r w:rsidR="00025D2A" w:rsidRPr="00025D2A">
        <w:rPr>
          <w:spacing w:val="6"/>
          <w:lang w:eastAsia="ar-SA"/>
        </w:rPr>
        <w:t xml:space="preserve"> </w:t>
      </w:r>
      <w:r w:rsidR="00025D2A">
        <w:rPr>
          <w:spacing w:val="6"/>
          <w:lang w:eastAsia="ar-SA"/>
        </w:rPr>
        <w:t>Паспорта регионального проекта изложить в следующей редакции:</w:t>
      </w:r>
    </w:p>
    <w:p w:rsidR="00025D2A" w:rsidRPr="00533EDE" w:rsidRDefault="00025D2A" w:rsidP="00937218">
      <w:pPr>
        <w:pStyle w:val="21"/>
        <w:tabs>
          <w:tab w:val="left" w:pos="709"/>
        </w:tabs>
        <w:spacing w:line="360" w:lineRule="auto"/>
        <w:rPr>
          <w:spacing w:val="6"/>
          <w:lang w:eastAsia="ar-SA"/>
        </w:rPr>
      </w:pPr>
      <w:r>
        <w:rPr>
          <w:spacing w:val="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18"/>
        <w:gridCol w:w="532"/>
        <w:gridCol w:w="419"/>
        <w:gridCol w:w="419"/>
        <w:gridCol w:w="419"/>
        <w:gridCol w:w="492"/>
        <w:gridCol w:w="492"/>
        <w:gridCol w:w="492"/>
        <w:gridCol w:w="492"/>
        <w:gridCol w:w="2455"/>
        <w:gridCol w:w="1553"/>
      </w:tblGrid>
      <w:tr w:rsidR="00025D2A" w:rsidRPr="00825246" w:rsidTr="00825246">
        <w:tc>
          <w:tcPr>
            <w:tcW w:w="621" w:type="dxa"/>
            <w:shd w:val="clear" w:color="auto" w:fill="auto"/>
            <w:vAlign w:val="center"/>
          </w:tcPr>
          <w:p w:rsidR="00025D2A" w:rsidRPr="00825246" w:rsidRDefault="00025D2A" w:rsidP="00825246">
            <w:pPr>
              <w:pStyle w:val="21"/>
              <w:tabs>
                <w:tab w:val="left" w:pos="709"/>
              </w:tabs>
              <w:spacing w:line="240" w:lineRule="auto"/>
              <w:ind w:firstLine="0"/>
              <w:jc w:val="left"/>
              <w:rPr>
                <w:spacing w:val="6"/>
                <w:sz w:val="16"/>
                <w:szCs w:val="16"/>
                <w:lang w:eastAsia="ar-SA"/>
              </w:rPr>
            </w:pPr>
            <w:r w:rsidRPr="00825246">
              <w:rPr>
                <w:spacing w:val="6"/>
                <w:sz w:val="16"/>
                <w:szCs w:val="16"/>
                <w:lang w:eastAsia="ar-SA"/>
              </w:rPr>
              <w:t>1.1.</w:t>
            </w:r>
          </w:p>
        </w:tc>
        <w:tc>
          <w:tcPr>
            <w:tcW w:w="1647" w:type="dxa"/>
            <w:shd w:val="clear" w:color="auto" w:fill="auto"/>
            <w:vAlign w:val="center"/>
          </w:tcPr>
          <w:p w:rsidR="00025D2A" w:rsidRPr="00825246" w:rsidRDefault="00025D2A" w:rsidP="00825246">
            <w:pPr>
              <w:pStyle w:val="21"/>
              <w:tabs>
                <w:tab w:val="left" w:pos="709"/>
              </w:tabs>
              <w:spacing w:line="240" w:lineRule="auto"/>
              <w:ind w:firstLine="0"/>
              <w:jc w:val="left"/>
              <w:rPr>
                <w:spacing w:val="6"/>
                <w:sz w:val="16"/>
                <w:szCs w:val="16"/>
                <w:lang w:eastAsia="ar-SA"/>
              </w:rPr>
            </w:pPr>
            <w:r w:rsidRPr="00825246">
              <w:rPr>
                <w:spacing w:val="6"/>
                <w:sz w:val="16"/>
                <w:szCs w:val="16"/>
                <w:lang w:eastAsia="ar-SA"/>
              </w:rPr>
              <w:t>Количество обустроенных общественных пространств</w:t>
            </w:r>
          </w:p>
        </w:tc>
        <w:tc>
          <w:tcPr>
            <w:tcW w:w="586" w:type="dxa"/>
            <w:shd w:val="clear" w:color="auto" w:fill="auto"/>
            <w:vAlign w:val="center"/>
          </w:tcPr>
          <w:p w:rsidR="00025D2A" w:rsidRPr="00825246" w:rsidRDefault="00025D2A"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ЕД</w:t>
            </w:r>
          </w:p>
        </w:tc>
        <w:tc>
          <w:tcPr>
            <w:tcW w:w="485" w:type="dxa"/>
            <w:shd w:val="clear" w:color="auto" w:fill="auto"/>
            <w:vAlign w:val="center"/>
          </w:tcPr>
          <w:p w:rsidR="00025D2A" w:rsidRPr="00825246" w:rsidRDefault="00025D2A"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2</w:t>
            </w:r>
          </w:p>
        </w:tc>
        <w:tc>
          <w:tcPr>
            <w:tcW w:w="485" w:type="dxa"/>
            <w:shd w:val="clear" w:color="auto" w:fill="auto"/>
            <w:vAlign w:val="center"/>
          </w:tcPr>
          <w:p w:rsidR="00025D2A" w:rsidRPr="00825246" w:rsidRDefault="00025D2A"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4</w:t>
            </w:r>
          </w:p>
        </w:tc>
        <w:tc>
          <w:tcPr>
            <w:tcW w:w="485" w:type="dxa"/>
            <w:shd w:val="clear" w:color="auto" w:fill="auto"/>
            <w:vAlign w:val="center"/>
          </w:tcPr>
          <w:p w:rsidR="00025D2A" w:rsidRPr="00825246" w:rsidRDefault="00025D2A"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7</w:t>
            </w:r>
          </w:p>
        </w:tc>
        <w:tc>
          <w:tcPr>
            <w:tcW w:w="550" w:type="dxa"/>
            <w:shd w:val="clear" w:color="auto" w:fill="auto"/>
            <w:vAlign w:val="center"/>
          </w:tcPr>
          <w:p w:rsidR="00025D2A" w:rsidRPr="00825246" w:rsidRDefault="00025D2A"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11</w:t>
            </w:r>
          </w:p>
        </w:tc>
        <w:tc>
          <w:tcPr>
            <w:tcW w:w="550" w:type="dxa"/>
            <w:shd w:val="clear" w:color="auto" w:fill="auto"/>
            <w:vAlign w:val="center"/>
          </w:tcPr>
          <w:p w:rsidR="00025D2A" w:rsidRPr="00825246" w:rsidRDefault="00025D2A"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17</w:t>
            </w:r>
          </w:p>
        </w:tc>
        <w:tc>
          <w:tcPr>
            <w:tcW w:w="550" w:type="dxa"/>
            <w:shd w:val="clear" w:color="auto" w:fill="auto"/>
            <w:vAlign w:val="center"/>
          </w:tcPr>
          <w:p w:rsidR="00025D2A" w:rsidRPr="00825246" w:rsidRDefault="00025D2A" w:rsidP="00825246">
            <w:pPr>
              <w:pStyle w:val="21"/>
              <w:tabs>
                <w:tab w:val="left" w:pos="709"/>
              </w:tabs>
              <w:spacing w:line="240" w:lineRule="auto"/>
              <w:ind w:firstLine="0"/>
              <w:jc w:val="center"/>
              <w:rPr>
                <w:spacing w:val="6"/>
                <w:sz w:val="16"/>
                <w:szCs w:val="16"/>
                <w:lang w:eastAsia="ar-SA"/>
              </w:rPr>
            </w:pPr>
            <w:r w:rsidRPr="00825246">
              <w:rPr>
                <w:spacing w:val="6"/>
                <w:sz w:val="16"/>
                <w:szCs w:val="16"/>
                <w:lang w:eastAsia="ar-SA"/>
              </w:rPr>
              <w:t>23</w:t>
            </w:r>
          </w:p>
        </w:tc>
        <w:tc>
          <w:tcPr>
            <w:tcW w:w="550" w:type="dxa"/>
            <w:shd w:val="clear" w:color="auto" w:fill="auto"/>
            <w:vAlign w:val="center"/>
          </w:tcPr>
          <w:p w:rsidR="00025D2A" w:rsidRPr="00825246" w:rsidRDefault="00423151" w:rsidP="00825246">
            <w:pPr>
              <w:pStyle w:val="21"/>
              <w:tabs>
                <w:tab w:val="left" w:pos="709"/>
              </w:tabs>
              <w:spacing w:line="240" w:lineRule="auto"/>
              <w:ind w:firstLine="0"/>
              <w:jc w:val="center"/>
              <w:rPr>
                <w:spacing w:val="6"/>
                <w:sz w:val="16"/>
                <w:szCs w:val="16"/>
                <w:lang w:eastAsia="ar-SA"/>
              </w:rPr>
            </w:pPr>
            <w:r>
              <w:rPr>
                <w:spacing w:val="6"/>
                <w:sz w:val="16"/>
                <w:szCs w:val="16"/>
                <w:lang w:eastAsia="ar-SA"/>
              </w:rPr>
              <w:t>24</w:t>
            </w:r>
          </w:p>
        </w:tc>
        <w:tc>
          <w:tcPr>
            <w:tcW w:w="3097" w:type="dxa"/>
            <w:shd w:val="clear" w:color="auto" w:fill="auto"/>
            <w:vAlign w:val="center"/>
          </w:tcPr>
          <w:p w:rsidR="00025D2A" w:rsidRPr="00825246" w:rsidRDefault="00025D2A" w:rsidP="00825246">
            <w:pPr>
              <w:suppressAutoHyphens w:val="0"/>
              <w:autoSpaceDE w:val="0"/>
              <w:autoSpaceDN w:val="0"/>
              <w:spacing w:line="240" w:lineRule="auto"/>
              <w:jc w:val="left"/>
              <w:rPr>
                <w:color w:val="000000"/>
                <w:sz w:val="16"/>
                <w:szCs w:val="16"/>
              </w:rPr>
            </w:pPr>
            <w:r w:rsidRPr="00825246">
              <w:rPr>
                <w:color w:val="000000"/>
                <w:sz w:val="16"/>
                <w:szCs w:val="16"/>
              </w:rPr>
              <w:t>Ежегодно на территории города Байконур будут улучшены условия жизни граждан за счет создания качественных и современных общественных территорий, формирования новых возможностей для отдыха, занятия спортом, самореализации людей</w:t>
            </w:r>
          </w:p>
        </w:tc>
        <w:tc>
          <w:tcPr>
            <w:tcW w:w="248" w:type="dxa"/>
            <w:shd w:val="clear" w:color="auto" w:fill="auto"/>
            <w:vAlign w:val="center"/>
          </w:tcPr>
          <w:p w:rsidR="00025D2A" w:rsidRPr="00825246" w:rsidRDefault="00025D2A" w:rsidP="00825246">
            <w:pPr>
              <w:suppressAutoHyphens w:val="0"/>
              <w:autoSpaceDE w:val="0"/>
              <w:autoSpaceDN w:val="0"/>
              <w:spacing w:line="240" w:lineRule="auto"/>
              <w:ind w:left="88" w:right="98" w:hanging="1"/>
              <w:rPr>
                <w:sz w:val="16"/>
                <w:szCs w:val="16"/>
                <w:lang w:eastAsia="ru-RU" w:bidi="ru-RU"/>
              </w:rPr>
            </w:pPr>
            <w:r w:rsidRPr="00825246">
              <w:rPr>
                <w:sz w:val="16"/>
                <w:szCs w:val="16"/>
                <w:lang w:eastAsia="ru-RU" w:bidi="ru-RU"/>
              </w:rPr>
              <w:t>Благоустройство территории, ремонт объектов недвижимого имущества</w:t>
            </w:r>
          </w:p>
        </w:tc>
      </w:tr>
    </w:tbl>
    <w:p w:rsidR="00025D2A" w:rsidRPr="00533EDE" w:rsidRDefault="00025D2A" w:rsidP="00025D2A">
      <w:pPr>
        <w:pStyle w:val="21"/>
        <w:tabs>
          <w:tab w:val="left" w:pos="709"/>
        </w:tabs>
        <w:spacing w:line="360" w:lineRule="auto"/>
        <w:jc w:val="right"/>
        <w:rPr>
          <w:spacing w:val="6"/>
          <w:lang w:eastAsia="ar-SA"/>
        </w:rPr>
      </w:pPr>
      <w:r>
        <w:rPr>
          <w:spacing w:val="6"/>
          <w:lang w:eastAsia="ar-SA"/>
        </w:rPr>
        <w:t>».</w:t>
      </w:r>
    </w:p>
    <w:p w:rsidR="00AE6AAE" w:rsidRDefault="00AE6AAE" w:rsidP="00937218">
      <w:pPr>
        <w:pStyle w:val="21"/>
        <w:tabs>
          <w:tab w:val="left" w:pos="709"/>
        </w:tabs>
        <w:spacing w:line="360" w:lineRule="auto"/>
        <w:rPr>
          <w:spacing w:val="6"/>
          <w:lang w:eastAsia="ar-SA"/>
        </w:rPr>
      </w:pPr>
      <w:r>
        <w:rPr>
          <w:spacing w:val="6"/>
          <w:lang w:eastAsia="ar-SA"/>
        </w:rPr>
        <w:t>1.</w:t>
      </w:r>
      <w:r w:rsidR="001C4861">
        <w:rPr>
          <w:spacing w:val="6"/>
          <w:lang w:eastAsia="ar-SA"/>
        </w:rPr>
        <w:t>2</w:t>
      </w:r>
      <w:r>
        <w:rPr>
          <w:spacing w:val="6"/>
          <w:lang w:eastAsia="ar-SA"/>
        </w:rPr>
        <w:t xml:space="preserve">. Внести в Сведения о показателях (индикаторах) государственной программы «Формирование комфортной городской среды на территории города Байконур на 204-2030 годы» и их значения </w:t>
      </w:r>
      <w:r w:rsidR="000B6D43">
        <w:rPr>
          <w:spacing w:val="6"/>
          <w:lang w:eastAsia="ar-SA"/>
        </w:rPr>
        <w:t xml:space="preserve">(Приложение № 1 к Государственной программе) </w:t>
      </w:r>
      <w:r>
        <w:rPr>
          <w:spacing w:val="6"/>
          <w:lang w:eastAsia="ar-SA"/>
        </w:rPr>
        <w:t>(далее – Сведения) следующ</w:t>
      </w:r>
      <w:r w:rsidR="00025D2A">
        <w:rPr>
          <w:spacing w:val="6"/>
          <w:lang w:eastAsia="ar-SA"/>
        </w:rPr>
        <w:t>ее</w:t>
      </w:r>
      <w:r>
        <w:rPr>
          <w:spacing w:val="6"/>
          <w:lang w:eastAsia="ar-SA"/>
        </w:rPr>
        <w:t xml:space="preserve"> изменени</w:t>
      </w:r>
      <w:r w:rsidR="00025D2A">
        <w:rPr>
          <w:spacing w:val="6"/>
          <w:lang w:eastAsia="ar-SA"/>
        </w:rPr>
        <w:t>е</w:t>
      </w:r>
      <w:r>
        <w:rPr>
          <w:spacing w:val="6"/>
          <w:lang w:eastAsia="ar-SA"/>
        </w:rPr>
        <w:t>:</w:t>
      </w:r>
    </w:p>
    <w:p w:rsidR="00AE6AAE" w:rsidRDefault="00AE6AAE" w:rsidP="00937218">
      <w:pPr>
        <w:pStyle w:val="21"/>
        <w:tabs>
          <w:tab w:val="left" w:pos="709"/>
        </w:tabs>
        <w:spacing w:line="360" w:lineRule="auto"/>
        <w:rPr>
          <w:spacing w:val="6"/>
          <w:lang w:eastAsia="ar-SA"/>
        </w:rPr>
      </w:pPr>
      <w:r>
        <w:rPr>
          <w:spacing w:val="6"/>
          <w:lang w:eastAsia="ar-SA"/>
        </w:rPr>
        <w:t>1.</w:t>
      </w:r>
      <w:r w:rsidR="00025D2A">
        <w:rPr>
          <w:spacing w:val="6"/>
          <w:lang w:eastAsia="ar-SA"/>
        </w:rPr>
        <w:t>2</w:t>
      </w:r>
      <w:r>
        <w:rPr>
          <w:spacing w:val="6"/>
          <w:lang w:eastAsia="ar-SA"/>
        </w:rPr>
        <w:t xml:space="preserve">.1. Строку 1 </w:t>
      </w:r>
      <w:r w:rsidR="001C4861">
        <w:rPr>
          <w:spacing w:val="6"/>
          <w:lang w:eastAsia="ar-SA"/>
        </w:rPr>
        <w:t xml:space="preserve">Подпрограммы 1 </w:t>
      </w:r>
      <w:r w:rsidR="000B6D43">
        <w:rPr>
          <w:spacing w:val="6"/>
          <w:lang w:eastAsia="ar-SA"/>
        </w:rPr>
        <w:t>«</w:t>
      </w:r>
      <w:r w:rsidR="001C4861">
        <w:rPr>
          <w:spacing w:val="6"/>
          <w:lang w:eastAsia="ar-SA"/>
        </w:rPr>
        <w:t xml:space="preserve">Региональный проект «Формирование комфортной городской среды на территории города Байконур» </w:t>
      </w:r>
      <w:r>
        <w:rPr>
          <w:spacing w:val="6"/>
          <w:lang w:eastAsia="ar-SA"/>
        </w:rPr>
        <w:t>Сведений</w:t>
      </w:r>
      <w:r w:rsidR="001C4861">
        <w:rPr>
          <w:spacing w:val="6"/>
          <w:lang w:eastAsia="ar-SA"/>
        </w:rPr>
        <w:t xml:space="preserve"> изложить в следующей редакции:</w:t>
      </w:r>
    </w:p>
    <w:p w:rsidR="001C4861" w:rsidRDefault="001C4861" w:rsidP="00937218">
      <w:pPr>
        <w:pStyle w:val="21"/>
        <w:tabs>
          <w:tab w:val="left" w:pos="709"/>
        </w:tabs>
        <w:spacing w:line="360" w:lineRule="auto"/>
        <w:rPr>
          <w:spacing w:val="6"/>
          <w:lang w:eastAsia="ar-SA"/>
        </w:rPr>
      </w:pPr>
      <w:r>
        <w:rPr>
          <w:spacing w:val="6"/>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1290"/>
        <w:gridCol w:w="683"/>
        <w:gridCol w:w="1354"/>
        <w:gridCol w:w="411"/>
        <w:gridCol w:w="411"/>
        <w:gridCol w:w="412"/>
        <w:gridCol w:w="412"/>
        <w:gridCol w:w="412"/>
        <w:gridCol w:w="412"/>
        <w:gridCol w:w="412"/>
        <w:gridCol w:w="412"/>
        <w:gridCol w:w="420"/>
        <w:gridCol w:w="420"/>
        <w:gridCol w:w="420"/>
        <w:gridCol w:w="445"/>
        <w:gridCol w:w="389"/>
        <w:gridCol w:w="389"/>
        <w:gridCol w:w="389"/>
      </w:tblGrid>
      <w:tr w:rsidR="001C4861" w:rsidRPr="00210B05" w:rsidTr="00210B05">
        <w:tc>
          <w:tcPr>
            <w:tcW w:w="361"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1</w:t>
            </w:r>
          </w:p>
        </w:tc>
        <w:tc>
          <w:tcPr>
            <w:tcW w:w="1290" w:type="dxa"/>
            <w:shd w:val="clear" w:color="auto" w:fill="auto"/>
            <w:vAlign w:val="center"/>
          </w:tcPr>
          <w:p w:rsidR="001C4861" w:rsidRPr="00210B05" w:rsidRDefault="001C4861" w:rsidP="00210B05">
            <w:pPr>
              <w:pStyle w:val="21"/>
              <w:tabs>
                <w:tab w:val="left" w:pos="709"/>
              </w:tabs>
              <w:spacing w:line="240" w:lineRule="auto"/>
              <w:ind w:firstLine="0"/>
              <w:jc w:val="left"/>
              <w:rPr>
                <w:spacing w:val="6"/>
                <w:sz w:val="16"/>
                <w:szCs w:val="16"/>
                <w:lang w:eastAsia="ar-SA"/>
              </w:rPr>
            </w:pPr>
            <w:r w:rsidRPr="00210B05">
              <w:rPr>
                <w:spacing w:val="6"/>
                <w:sz w:val="16"/>
                <w:szCs w:val="16"/>
                <w:lang w:eastAsia="ar-SA"/>
              </w:rPr>
              <w:t>Количество обустроенных общественных пространств</w:t>
            </w:r>
          </w:p>
        </w:tc>
        <w:tc>
          <w:tcPr>
            <w:tcW w:w="683"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Ед.</w:t>
            </w:r>
          </w:p>
        </w:tc>
        <w:tc>
          <w:tcPr>
            <w:tcW w:w="1354"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Управление городского хозяйства администрации города Байконур (далее – УГХ)</w:t>
            </w:r>
          </w:p>
        </w:tc>
        <w:tc>
          <w:tcPr>
            <w:tcW w:w="411"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w:t>
            </w:r>
          </w:p>
        </w:tc>
        <w:tc>
          <w:tcPr>
            <w:tcW w:w="411"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w:t>
            </w:r>
          </w:p>
        </w:tc>
        <w:tc>
          <w:tcPr>
            <w:tcW w:w="412"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w:t>
            </w:r>
          </w:p>
        </w:tc>
        <w:tc>
          <w:tcPr>
            <w:tcW w:w="412"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w:t>
            </w:r>
          </w:p>
        </w:tc>
        <w:tc>
          <w:tcPr>
            <w:tcW w:w="412"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w:t>
            </w:r>
          </w:p>
        </w:tc>
        <w:tc>
          <w:tcPr>
            <w:tcW w:w="412"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w:t>
            </w:r>
          </w:p>
        </w:tc>
        <w:tc>
          <w:tcPr>
            <w:tcW w:w="412"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w:t>
            </w:r>
          </w:p>
        </w:tc>
        <w:tc>
          <w:tcPr>
            <w:tcW w:w="412"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w:t>
            </w:r>
          </w:p>
        </w:tc>
        <w:tc>
          <w:tcPr>
            <w:tcW w:w="420"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2</w:t>
            </w:r>
          </w:p>
        </w:tc>
        <w:tc>
          <w:tcPr>
            <w:tcW w:w="420"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4</w:t>
            </w:r>
          </w:p>
        </w:tc>
        <w:tc>
          <w:tcPr>
            <w:tcW w:w="420"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7</w:t>
            </w:r>
          </w:p>
        </w:tc>
        <w:tc>
          <w:tcPr>
            <w:tcW w:w="445"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11</w:t>
            </w:r>
          </w:p>
        </w:tc>
        <w:tc>
          <w:tcPr>
            <w:tcW w:w="389"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17</w:t>
            </w:r>
          </w:p>
        </w:tc>
        <w:tc>
          <w:tcPr>
            <w:tcW w:w="389" w:type="dxa"/>
            <w:shd w:val="clear" w:color="auto" w:fill="auto"/>
            <w:vAlign w:val="center"/>
          </w:tcPr>
          <w:p w:rsidR="001C4861" w:rsidRPr="00210B05" w:rsidRDefault="001C4861" w:rsidP="00210B05">
            <w:pPr>
              <w:pStyle w:val="21"/>
              <w:tabs>
                <w:tab w:val="left" w:pos="709"/>
              </w:tabs>
              <w:spacing w:line="240" w:lineRule="auto"/>
              <w:ind w:firstLine="0"/>
              <w:jc w:val="center"/>
              <w:rPr>
                <w:spacing w:val="6"/>
                <w:sz w:val="16"/>
                <w:szCs w:val="16"/>
                <w:lang w:eastAsia="ar-SA"/>
              </w:rPr>
            </w:pPr>
            <w:r w:rsidRPr="00210B05">
              <w:rPr>
                <w:spacing w:val="6"/>
                <w:sz w:val="16"/>
                <w:szCs w:val="16"/>
                <w:lang w:eastAsia="ar-SA"/>
              </w:rPr>
              <w:t>23</w:t>
            </w:r>
          </w:p>
        </w:tc>
        <w:tc>
          <w:tcPr>
            <w:tcW w:w="389" w:type="dxa"/>
            <w:shd w:val="clear" w:color="auto" w:fill="auto"/>
            <w:vAlign w:val="center"/>
          </w:tcPr>
          <w:p w:rsidR="001C4861" w:rsidRPr="00210B05" w:rsidRDefault="00423151" w:rsidP="00210B05">
            <w:pPr>
              <w:pStyle w:val="21"/>
              <w:tabs>
                <w:tab w:val="left" w:pos="709"/>
              </w:tabs>
              <w:spacing w:line="240" w:lineRule="auto"/>
              <w:ind w:firstLine="0"/>
              <w:jc w:val="center"/>
              <w:rPr>
                <w:spacing w:val="6"/>
                <w:sz w:val="16"/>
                <w:szCs w:val="16"/>
                <w:lang w:eastAsia="ar-SA"/>
              </w:rPr>
            </w:pPr>
            <w:r>
              <w:rPr>
                <w:spacing w:val="6"/>
                <w:sz w:val="16"/>
                <w:szCs w:val="16"/>
                <w:lang w:eastAsia="ar-SA"/>
              </w:rPr>
              <w:t>24</w:t>
            </w:r>
          </w:p>
        </w:tc>
      </w:tr>
    </w:tbl>
    <w:p w:rsidR="001C4861" w:rsidRPr="00937218" w:rsidRDefault="001C4861" w:rsidP="001C4861">
      <w:pPr>
        <w:pStyle w:val="21"/>
        <w:tabs>
          <w:tab w:val="left" w:pos="709"/>
        </w:tabs>
        <w:spacing w:line="480" w:lineRule="auto"/>
        <w:jc w:val="right"/>
        <w:rPr>
          <w:spacing w:val="6"/>
          <w:lang w:eastAsia="ar-SA"/>
        </w:rPr>
      </w:pPr>
      <w:r>
        <w:rPr>
          <w:spacing w:val="6"/>
          <w:lang w:eastAsia="ar-SA"/>
        </w:rPr>
        <w:t>».</w:t>
      </w:r>
    </w:p>
    <w:p w:rsidR="00AE6AAE" w:rsidRDefault="00AE6AAE" w:rsidP="00AE6AAE">
      <w:pPr>
        <w:pStyle w:val="21"/>
        <w:tabs>
          <w:tab w:val="left" w:pos="709"/>
        </w:tabs>
        <w:spacing w:line="360" w:lineRule="auto"/>
        <w:rPr>
          <w:spacing w:val="6"/>
          <w:lang w:eastAsia="ar-SA"/>
        </w:rPr>
      </w:pPr>
      <w:r w:rsidRPr="00AE6AAE">
        <w:rPr>
          <w:spacing w:val="6"/>
          <w:lang w:eastAsia="ar-SA"/>
        </w:rPr>
        <w:t>2.</w:t>
      </w:r>
      <w:r>
        <w:rPr>
          <w:spacing w:val="6"/>
          <w:lang w:eastAsia="ar-SA"/>
        </w:rPr>
        <w:t xml:space="preserve"> Приложение № 3 к Государственной программе «Адресный перечень общественных территорий, нуждающихся в благоустройстве и подлежащих благоустройству в 2024 году» изложить в редакции согласно приложению 1 к настоящему постановлению.</w:t>
      </w:r>
    </w:p>
    <w:p w:rsidR="00AE6AAE" w:rsidRDefault="00AE6AAE" w:rsidP="00025D2A">
      <w:pPr>
        <w:pStyle w:val="21"/>
        <w:tabs>
          <w:tab w:val="left" w:pos="709"/>
        </w:tabs>
        <w:spacing w:line="360" w:lineRule="auto"/>
        <w:rPr>
          <w:spacing w:val="6"/>
          <w:lang w:eastAsia="ar-SA"/>
        </w:rPr>
      </w:pPr>
      <w:r>
        <w:rPr>
          <w:spacing w:val="6"/>
          <w:lang w:eastAsia="ar-SA"/>
        </w:rPr>
        <w:t>3.</w:t>
      </w:r>
      <w:r w:rsidRPr="00AE6AAE">
        <w:rPr>
          <w:spacing w:val="6"/>
          <w:lang w:eastAsia="ar-SA"/>
        </w:rPr>
        <w:t xml:space="preserve"> </w:t>
      </w:r>
      <w:r>
        <w:rPr>
          <w:spacing w:val="6"/>
          <w:lang w:eastAsia="ar-SA"/>
        </w:rPr>
        <w:t>Приложение № 4 к Государственной программе «Адресный перечень общественных территорий, нуждающихся в благоустройстве и подлежащих благоустройству в 2025 - 2030 годы» изложить в редакции согласно приложению 2 к настоящему постановлению.</w:t>
      </w:r>
    </w:p>
    <w:p w:rsidR="00937218" w:rsidRPr="00AE6AAE" w:rsidRDefault="00937218" w:rsidP="00AE6AAE">
      <w:pPr>
        <w:pStyle w:val="21"/>
        <w:tabs>
          <w:tab w:val="left" w:pos="709"/>
        </w:tabs>
        <w:spacing w:line="360" w:lineRule="auto"/>
        <w:rPr>
          <w:spacing w:val="6"/>
          <w:lang w:eastAsia="ar-SA"/>
        </w:rPr>
      </w:pPr>
      <w:r w:rsidRPr="00937218">
        <w:rPr>
          <w:spacing w:val="6"/>
          <w:lang w:eastAsia="ar-SA"/>
        </w:rPr>
        <w:t xml:space="preserve">4. Аппарату Главы администрации </w:t>
      </w:r>
      <w:r>
        <w:rPr>
          <w:spacing w:val="6"/>
          <w:lang w:eastAsia="ar-SA"/>
        </w:rPr>
        <w:t xml:space="preserve">города Байконур в установленные </w:t>
      </w:r>
      <w:r w:rsidRPr="00937218">
        <w:rPr>
          <w:spacing w:val="6"/>
          <w:lang w:eastAsia="ar-SA"/>
        </w:rPr>
        <w:t>сроки организовать опубликование настоящего постановления в газете</w:t>
      </w:r>
      <w:r>
        <w:rPr>
          <w:spacing w:val="6"/>
          <w:lang w:eastAsia="ar-SA"/>
        </w:rPr>
        <w:t xml:space="preserve"> </w:t>
      </w:r>
      <w:r w:rsidRPr="00937218">
        <w:rPr>
          <w:spacing w:val="6"/>
          <w:lang w:eastAsia="ar-SA"/>
        </w:rPr>
        <w:t>«Байконур» и на официальном сайте администрации города Байконур</w:t>
      </w:r>
      <w:r>
        <w:rPr>
          <w:spacing w:val="6"/>
          <w:lang w:eastAsia="ar-SA"/>
        </w:rPr>
        <w:t xml:space="preserve"> </w:t>
      </w:r>
      <w:r w:rsidRPr="00937218">
        <w:rPr>
          <w:spacing w:val="6"/>
          <w:lang w:eastAsia="ar-SA"/>
        </w:rPr>
        <w:t>www.baikonuradm.ru.</w:t>
      </w:r>
    </w:p>
    <w:p w:rsidR="00B16362" w:rsidRPr="009337A7" w:rsidRDefault="00937218" w:rsidP="00937218">
      <w:pPr>
        <w:pStyle w:val="21"/>
        <w:tabs>
          <w:tab w:val="left" w:pos="709"/>
        </w:tabs>
        <w:spacing w:line="360" w:lineRule="auto"/>
      </w:pPr>
      <w:r>
        <w:rPr>
          <w:color w:val="000000"/>
          <w:szCs w:val="28"/>
        </w:rPr>
        <w:t xml:space="preserve">5. </w:t>
      </w:r>
      <w:r w:rsidR="00B16362" w:rsidRPr="006B6DB2">
        <w:rPr>
          <w:color w:val="000000"/>
          <w:szCs w:val="28"/>
        </w:rPr>
        <w:t xml:space="preserve"> Контроль за исполнением настоящего постановления возложить</w:t>
      </w:r>
      <w:r w:rsidR="00B16362">
        <w:rPr>
          <w:color w:val="000000"/>
          <w:szCs w:val="28"/>
        </w:rPr>
        <w:br/>
      </w:r>
      <w:r w:rsidR="00B16362" w:rsidRPr="006B6DB2">
        <w:rPr>
          <w:color w:val="000000"/>
          <w:szCs w:val="28"/>
        </w:rPr>
        <w:t xml:space="preserve">на </w:t>
      </w:r>
      <w:r w:rsidR="00B16362">
        <w:rPr>
          <w:szCs w:val="28"/>
        </w:rPr>
        <w:t>заместителя Главы администрации, отвечающего за состояние промышленности и жилищно-коммунального хозяйства в городе Байконур.</w:t>
      </w:r>
    </w:p>
    <w:p w:rsidR="00937218" w:rsidRDefault="00937218" w:rsidP="006E36C2">
      <w:pPr>
        <w:spacing w:line="600" w:lineRule="auto"/>
        <w:ind w:left="709" w:hanging="709"/>
        <w:jc w:val="both"/>
        <w:rPr>
          <w:sz w:val="28"/>
          <w:szCs w:val="28"/>
        </w:rPr>
      </w:pPr>
    </w:p>
    <w:p w:rsidR="008D68F1" w:rsidRPr="00333BA4" w:rsidRDefault="00454E8B" w:rsidP="00E7102B">
      <w:pPr>
        <w:ind w:left="709" w:hanging="709"/>
        <w:jc w:val="both"/>
        <w:rPr>
          <w:b/>
          <w:sz w:val="28"/>
          <w:szCs w:val="28"/>
        </w:rPr>
      </w:pPr>
      <w:r w:rsidRPr="00454E8B">
        <w:rPr>
          <w:b/>
          <w:sz w:val="28"/>
          <w:szCs w:val="28"/>
        </w:rPr>
        <w:t>Г</w:t>
      </w:r>
      <w:r w:rsidR="008D68F1">
        <w:rPr>
          <w:b/>
          <w:sz w:val="28"/>
          <w:szCs w:val="28"/>
        </w:rPr>
        <w:t>лав</w:t>
      </w:r>
      <w:r w:rsidR="00937218">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937218">
        <w:rPr>
          <w:b/>
          <w:sz w:val="28"/>
          <w:szCs w:val="28"/>
        </w:rPr>
        <w:t xml:space="preserve">    </w:t>
      </w:r>
      <w:r w:rsidR="007500FF">
        <w:rPr>
          <w:b/>
          <w:sz w:val="28"/>
          <w:szCs w:val="28"/>
          <w:lang w:val="en-US"/>
        </w:rPr>
        <w:t xml:space="preserve">        </w:t>
      </w:r>
      <w:r w:rsidR="00937218">
        <w:rPr>
          <w:b/>
          <w:sz w:val="28"/>
          <w:szCs w:val="28"/>
        </w:rPr>
        <w:t>К.Д. Бусыгин</w:t>
      </w:r>
      <w:r w:rsidR="008D68F1" w:rsidRPr="00333BA4">
        <w:rPr>
          <w:b/>
          <w:sz w:val="28"/>
          <w:szCs w:val="28"/>
        </w:rPr>
        <w:t xml:space="preserve"> </w:t>
      </w:r>
    </w:p>
    <w:sectPr w:rsidR="008D68F1" w:rsidRPr="00333BA4" w:rsidSect="007500F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95D" w:rsidRDefault="0064095D">
      <w:r>
        <w:separator/>
      </w:r>
    </w:p>
  </w:endnote>
  <w:endnote w:type="continuationSeparator" w:id="0">
    <w:p w:rsidR="0064095D" w:rsidRDefault="0064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95D" w:rsidRDefault="0064095D">
      <w:r>
        <w:separator/>
      </w:r>
    </w:p>
  </w:footnote>
  <w:footnote w:type="continuationSeparator" w:id="0">
    <w:p w:rsidR="0064095D" w:rsidRDefault="00640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6C15BD">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5D2A"/>
    <w:rsid w:val="00057888"/>
    <w:rsid w:val="00060F7A"/>
    <w:rsid w:val="00063383"/>
    <w:rsid w:val="00064710"/>
    <w:rsid w:val="000659D0"/>
    <w:rsid w:val="00075E68"/>
    <w:rsid w:val="0009378A"/>
    <w:rsid w:val="00093E10"/>
    <w:rsid w:val="00097B80"/>
    <w:rsid w:val="000B12D5"/>
    <w:rsid w:val="000B6D43"/>
    <w:rsid w:val="000C460F"/>
    <w:rsid w:val="000D2C6F"/>
    <w:rsid w:val="000E36E1"/>
    <w:rsid w:val="000F51AB"/>
    <w:rsid w:val="0010475D"/>
    <w:rsid w:val="00111BEF"/>
    <w:rsid w:val="001158E2"/>
    <w:rsid w:val="00121447"/>
    <w:rsid w:val="00135473"/>
    <w:rsid w:val="001402A5"/>
    <w:rsid w:val="00154EAB"/>
    <w:rsid w:val="00164CD4"/>
    <w:rsid w:val="00181AA6"/>
    <w:rsid w:val="00183591"/>
    <w:rsid w:val="00183AB8"/>
    <w:rsid w:val="00192717"/>
    <w:rsid w:val="001A5A26"/>
    <w:rsid w:val="001B7DA9"/>
    <w:rsid w:val="001C405C"/>
    <w:rsid w:val="001C4861"/>
    <w:rsid w:val="001D6047"/>
    <w:rsid w:val="001F7512"/>
    <w:rsid w:val="00210B05"/>
    <w:rsid w:val="00212AFE"/>
    <w:rsid w:val="002169A0"/>
    <w:rsid w:val="00217368"/>
    <w:rsid w:val="00217AF7"/>
    <w:rsid w:val="00220B7A"/>
    <w:rsid w:val="00247ABF"/>
    <w:rsid w:val="00251036"/>
    <w:rsid w:val="002532D1"/>
    <w:rsid w:val="00272D03"/>
    <w:rsid w:val="00274F83"/>
    <w:rsid w:val="002A0158"/>
    <w:rsid w:val="002B7A55"/>
    <w:rsid w:val="002C2722"/>
    <w:rsid w:val="002C520E"/>
    <w:rsid w:val="002E0A7D"/>
    <w:rsid w:val="002E7AB9"/>
    <w:rsid w:val="00300F0E"/>
    <w:rsid w:val="00333A6F"/>
    <w:rsid w:val="00340D1D"/>
    <w:rsid w:val="00347F92"/>
    <w:rsid w:val="0035007A"/>
    <w:rsid w:val="003674DF"/>
    <w:rsid w:val="00373D38"/>
    <w:rsid w:val="00383976"/>
    <w:rsid w:val="0039357C"/>
    <w:rsid w:val="003977A4"/>
    <w:rsid w:val="003B2E45"/>
    <w:rsid w:val="003B3418"/>
    <w:rsid w:val="003D7B22"/>
    <w:rsid w:val="003E0166"/>
    <w:rsid w:val="003E01D5"/>
    <w:rsid w:val="003E24B9"/>
    <w:rsid w:val="003E51C6"/>
    <w:rsid w:val="003F1DEA"/>
    <w:rsid w:val="00406417"/>
    <w:rsid w:val="00411ACC"/>
    <w:rsid w:val="00411CFF"/>
    <w:rsid w:val="00423151"/>
    <w:rsid w:val="00423F31"/>
    <w:rsid w:val="004271D2"/>
    <w:rsid w:val="00441C4A"/>
    <w:rsid w:val="004421EF"/>
    <w:rsid w:val="00443790"/>
    <w:rsid w:val="00450693"/>
    <w:rsid w:val="00454E8B"/>
    <w:rsid w:val="004A01F0"/>
    <w:rsid w:val="004A2F99"/>
    <w:rsid w:val="004B73ED"/>
    <w:rsid w:val="004D0ADA"/>
    <w:rsid w:val="004E36C3"/>
    <w:rsid w:val="00511A80"/>
    <w:rsid w:val="00533EDE"/>
    <w:rsid w:val="005379AE"/>
    <w:rsid w:val="005508C7"/>
    <w:rsid w:val="00555C5D"/>
    <w:rsid w:val="00573B28"/>
    <w:rsid w:val="00582472"/>
    <w:rsid w:val="00584C41"/>
    <w:rsid w:val="00597EA6"/>
    <w:rsid w:val="005B1134"/>
    <w:rsid w:val="005D46F0"/>
    <w:rsid w:val="005D543E"/>
    <w:rsid w:val="00622AE2"/>
    <w:rsid w:val="006241A7"/>
    <w:rsid w:val="0064095D"/>
    <w:rsid w:val="0064432A"/>
    <w:rsid w:val="00645B8C"/>
    <w:rsid w:val="006608E0"/>
    <w:rsid w:val="00660B8F"/>
    <w:rsid w:val="00665EF7"/>
    <w:rsid w:val="00692AA8"/>
    <w:rsid w:val="00697A33"/>
    <w:rsid w:val="006A4CA3"/>
    <w:rsid w:val="006A7C7F"/>
    <w:rsid w:val="006C15BD"/>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500FF"/>
    <w:rsid w:val="00763DA8"/>
    <w:rsid w:val="00764F8A"/>
    <w:rsid w:val="0079407D"/>
    <w:rsid w:val="00796F63"/>
    <w:rsid w:val="007978EE"/>
    <w:rsid w:val="007A78A7"/>
    <w:rsid w:val="007A7DEC"/>
    <w:rsid w:val="007D6376"/>
    <w:rsid w:val="00800766"/>
    <w:rsid w:val="008064E7"/>
    <w:rsid w:val="00825246"/>
    <w:rsid w:val="00850035"/>
    <w:rsid w:val="00861985"/>
    <w:rsid w:val="00882013"/>
    <w:rsid w:val="00891945"/>
    <w:rsid w:val="008939A2"/>
    <w:rsid w:val="008A6620"/>
    <w:rsid w:val="008C45E3"/>
    <w:rsid w:val="008C4E7C"/>
    <w:rsid w:val="008C5B6C"/>
    <w:rsid w:val="008D68F1"/>
    <w:rsid w:val="008E2790"/>
    <w:rsid w:val="00907F70"/>
    <w:rsid w:val="00937218"/>
    <w:rsid w:val="00940972"/>
    <w:rsid w:val="00943E90"/>
    <w:rsid w:val="009548EA"/>
    <w:rsid w:val="009634FB"/>
    <w:rsid w:val="009704C0"/>
    <w:rsid w:val="00971857"/>
    <w:rsid w:val="00975FC3"/>
    <w:rsid w:val="009852C1"/>
    <w:rsid w:val="009A3AA2"/>
    <w:rsid w:val="009A62F0"/>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E6AAE"/>
    <w:rsid w:val="00AF52B0"/>
    <w:rsid w:val="00B138DB"/>
    <w:rsid w:val="00B138DF"/>
    <w:rsid w:val="00B16362"/>
    <w:rsid w:val="00B20865"/>
    <w:rsid w:val="00B24A21"/>
    <w:rsid w:val="00B34F30"/>
    <w:rsid w:val="00B36562"/>
    <w:rsid w:val="00B6375E"/>
    <w:rsid w:val="00B66CBB"/>
    <w:rsid w:val="00B676F8"/>
    <w:rsid w:val="00B95244"/>
    <w:rsid w:val="00B966F3"/>
    <w:rsid w:val="00BA17CB"/>
    <w:rsid w:val="00BA5FCE"/>
    <w:rsid w:val="00BB2126"/>
    <w:rsid w:val="00BC09B5"/>
    <w:rsid w:val="00BC41BF"/>
    <w:rsid w:val="00BD3123"/>
    <w:rsid w:val="00BE1BE9"/>
    <w:rsid w:val="00BF2031"/>
    <w:rsid w:val="00BF449D"/>
    <w:rsid w:val="00BF7C57"/>
    <w:rsid w:val="00C17E35"/>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E5F7A"/>
    <w:rsid w:val="00EF0C49"/>
    <w:rsid w:val="00EF64BF"/>
    <w:rsid w:val="00F018FB"/>
    <w:rsid w:val="00F0523F"/>
    <w:rsid w:val="00F243FD"/>
    <w:rsid w:val="00F33937"/>
    <w:rsid w:val="00F43198"/>
    <w:rsid w:val="00F4400A"/>
    <w:rsid w:val="00F477FD"/>
    <w:rsid w:val="00F51AF3"/>
    <w:rsid w:val="00F57272"/>
    <w:rsid w:val="00FA006F"/>
    <w:rsid w:val="00FB1571"/>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FD912C0-13A7-4601-BE3F-0E315E17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218"/>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table" w:styleId="af5">
    <w:name w:val="Table Grid"/>
    <w:basedOn w:val="a1"/>
    <w:uiPriority w:val="59"/>
    <w:rsid w:val="001C4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8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2024-02-22T11:43:00Z</cp:lastPrinted>
  <dcterms:created xsi:type="dcterms:W3CDTF">2024-04-25T06:09:00Z</dcterms:created>
  <dcterms:modified xsi:type="dcterms:W3CDTF">2024-04-25T06:09:00Z</dcterms:modified>
</cp:coreProperties>
</file>