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93" w:rsidRDefault="00FF7B93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F7B93" w:rsidRDefault="00FF7B93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FF7B93" w:rsidRPr="00FF7B93" w:rsidRDefault="00FF7B93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FF7B93" w:rsidRDefault="00FF7B93">
      <w:pPr>
        <w:pStyle w:val="2"/>
        <w:spacing w:line="240" w:lineRule="auto"/>
      </w:pPr>
      <w:r w:rsidRPr="00FF7B93">
        <w:t>02.06.2007 г.</w:t>
      </w:r>
      <w:r>
        <w:tab/>
        <w:t xml:space="preserve">                                                                                             № 75</w:t>
      </w:r>
    </w:p>
    <w:p w:rsidR="00FF7B93" w:rsidRDefault="00FF7B93">
      <w:pPr>
        <w:pStyle w:val="a4"/>
      </w:pPr>
    </w:p>
    <w:p w:rsidR="00FF7B93" w:rsidRDefault="00FF7B93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FF7B93" w:rsidRDefault="00FF7B93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FF7B93" w:rsidRDefault="00FF7B93">
      <w:pPr>
        <w:pStyle w:val="a4"/>
        <w:rPr>
          <w:sz w:val="28"/>
        </w:rPr>
      </w:pPr>
      <w:r>
        <w:rPr>
          <w:sz w:val="28"/>
        </w:rPr>
        <w:t xml:space="preserve">Улмаханову Узаху </w:t>
      </w:r>
    </w:p>
    <w:p w:rsidR="00FF7B93" w:rsidRDefault="00FF7B93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FF7B93" w:rsidRDefault="00FF7B93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утвержденным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основании решения комиссии ономастической по утверждению почетных званий,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№3 от 18 апреля 2007года) за особые заслуги и личный вклад в общественную, научную, политическую</w:t>
      </w:r>
      <w:proofErr w:type="gramEnd"/>
      <w:r>
        <w:rPr>
          <w:b w:val="0"/>
          <w:sz w:val="28"/>
        </w:rPr>
        <w:t>, культурную, хозяйственную жизнь космодрома Байконур и города Байконур</w:t>
      </w:r>
    </w:p>
    <w:p w:rsidR="00FF7B93" w:rsidRDefault="00FF7B93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FF7B93" w:rsidRDefault="00FF7B93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jc w:val="left"/>
        <w:rPr>
          <w:b w:val="0"/>
          <w:sz w:val="28"/>
        </w:rPr>
      </w:pPr>
      <w:r>
        <w:rPr>
          <w:b w:val="0"/>
          <w:sz w:val="28"/>
        </w:rPr>
        <w:t>Присвоить звание «Почетный гражданин города Байконур» Улмаханову Узаху.</w:t>
      </w:r>
    </w:p>
    <w:p w:rsidR="00FF7B93" w:rsidRDefault="00FF7B93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jc w:val="left"/>
        <w:rPr>
          <w:b w:val="0"/>
          <w:sz w:val="28"/>
        </w:rPr>
      </w:pPr>
      <w:r>
        <w:rPr>
          <w:b w:val="0"/>
          <w:sz w:val="28"/>
        </w:rPr>
        <w:t>Вручить Улмаханову Узаху:</w:t>
      </w:r>
    </w:p>
    <w:p w:rsidR="00FF7B93" w:rsidRDefault="00FF7B93">
      <w:pPr>
        <w:pStyle w:val="a4"/>
        <w:tabs>
          <w:tab w:val="left" w:pos="567"/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удостоверение «Почетный гражданин города Байконур»;</w:t>
      </w:r>
    </w:p>
    <w:p w:rsidR="00FF7B93" w:rsidRDefault="00FF7B93">
      <w:pPr>
        <w:pStyle w:val="a4"/>
        <w:tabs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именной адрес «Почетный гражданин города Байконур»;</w:t>
      </w:r>
    </w:p>
    <w:p w:rsidR="00FF7B93" w:rsidRDefault="00FF7B93">
      <w:pPr>
        <w:pStyle w:val="a4"/>
        <w:tabs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FF7B93" w:rsidRDefault="00FF7B93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Занести в книгу Почетных граждан города Байконур имя Улмаханова Узаха.</w:t>
      </w:r>
    </w:p>
    <w:p w:rsidR="00FF7B93" w:rsidRDefault="00FF7B93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FF7B93" w:rsidRDefault="00FF7B93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собой.</w:t>
      </w:r>
    </w:p>
    <w:p w:rsidR="00FF7B93" w:rsidRDefault="00FF7B93">
      <w:pPr>
        <w:pStyle w:val="1"/>
        <w:rPr>
          <w:lang w:val="ru-RU"/>
        </w:rPr>
      </w:pPr>
    </w:p>
    <w:p w:rsidR="00FF7B93" w:rsidRDefault="00FF7B93">
      <w:pPr>
        <w:pStyle w:val="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  А.Ф. Мезенцев</w:t>
      </w:r>
    </w:p>
    <w:p w:rsidR="00FF7B93" w:rsidRDefault="00FF7B93">
      <w:pPr>
        <w:ind w:right="-1"/>
        <w:rPr>
          <w:b/>
          <w:sz w:val="28"/>
          <w:lang w:val="en-US"/>
        </w:rPr>
      </w:pPr>
    </w:p>
    <w:sectPr w:rsidR="00FF7B93">
      <w:type w:val="continuous"/>
      <w:pgSz w:w="11900" w:h="16820"/>
      <w:pgMar w:top="851" w:right="567" w:bottom="567" w:left="1559" w:header="720" w:footer="61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93" w:rsidRDefault="00FF7B93">
      <w:r>
        <w:separator/>
      </w:r>
    </w:p>
  </w:endnote>
  <w:endnote w:type="continuationSeparator" w:id="0">
    <w:p w:rsidR="00FF7B93" w:rsidRDefault="00FF7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93" w:rsidRDefault="00FF7B93">
      <w:r>
        <w:separator/>
      </w:r>
    </w:p>
  </w:footnote>
  <w:footnote w:type="continuationSeparator" w:id="0">
    <w:p w:rsidR="00FF7B93" w:rsidRDefault="00FF7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3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40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1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3"/>
  </w:num>
  <w:num w:numId="40">
    <w:abstractNumId w:val="31"/>
  </w:num>
  <w:num w:numId="41">
    <w:abstractNumId w:val="23"/>
  </w:num>
  <w:num w:numId="42">
    <w:abstractNumId w:val="20"/>
  </w:num>
  <w:num w:numId="43">
    <w:abstractNumId w:val="42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B93"/>
    <w:rsid w:val="000D4C44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2007-05-30T04:13:00Z</cp:lastPrinted>
  <dcterms:created xsi:type="dcterms:W3CDTF">2020-03-05T07:44:00Z</dcterms:created>
  <dcterms:modified xsi:type="dcterms:W3CDTF">2020-03-05T07:44:00Z</dcterms:modified>
</cp:coreProperties>
</file>