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400CA3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400CA3">
        <w:rPr>
          <w:rFonts w:ascii="Times New Roman" w:hAnsi="Times New Roman" w:cs="Times New Roman"/>
          <w:color w:val="auto"/>
          <w:sz w:val="28"/>
          <w:szCs w:val="28"/>
        </w:rPr>
        <w:instrText>HYPERLINK "garantF1://72123770.0"</w:instrText>
      </w:r>
      <w:r w:rsidR="0050025B" w:rsidRPr="00400CA3">
        <w:rPr>
          <w:rFonts w:ascii="Times New Roman" w:hAnsi="Times New Roman" w:cs="Times New Roman"/>
          <w:color w:val="auto"/>
          <w:sz w:val="28"/>
          <w:szCs w:val="28"/>
        </w:rPr>
      </w:r>
      <w:r w:rsidRPr="00400CA3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400CA3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Соглашение</w:t>
      </w:r>
      <w:r w:rsidRPr="00400CA3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  <w:t>между Правительством Российской Федерации и Правительством Республики Казахстан о газоснабжении комплекса "Байконур"</w:t>
      </w:r>
      <w:r w:rsidRPr="00400CA3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br/>
        <w:t>(Москва, 3 апреля 2019 г.)</w:t>
      </w:r>
      <w:r w:rsidRPr="00400CA3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0" w:name="sub_1111"/>
      <w:r w:rsidRPr="00400CA3">
        <w:rPr>
          <w:rFonts w:ascii="Times New Roman" w:hAnsi="Times New Roman" w:cs="Times New Roman"/>
          <w:sz w:val="28"/>
          <w:szCs w:val="28"/>
        </w:rPr>
        <w:t>Правительство Российской Федерации и Правительство Республики Казахстан, в дальнейшем именуемые Сторонами,</w:t>
      </w:r>
    </w:p>
    <w:bookmarkEnd w:id="0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0C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Соглашением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Республики Казахстан об основных принципах и условиях использования космодрома "Байконур" от 28 марта 1994 года, </w:t>
      </w:r>
      <w:hyperlink r:id="rId6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Договором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аренды комплекса "Байконур" между Правительством Российской Федерации и Правительством Республики Казахстан от 10 декабря 1994 года, </w:t>
      </w:r>
      <w:hyperlink r:id="rId7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Соглашением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Республики Казахстан о статусе города Байконур, порядке формирования и статусе его органов исполнительной власти от 23 декабря</w:t>
      </w:r>
      <w:proofErr w:type="gramEnd"/>
      <w:r w:rsidRPr="00400CA3">
        <w:rPr>
          <w:rFonts w:ascii="Times New Roman" w:hAnsi="Times New Roman" w:cs="Times New Roman"/>
          <w:sz w:val="28"/>
          <w:szCs w:val="28"/>
        </w:rPr>
        <w:t xml:space="preserve"> 1995 года, выражая взаимную заинтересованность в развитии комплекса "Байконур", согласились о нижеследующем: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1</w:t>
      </w:r>
    </w:p>
    <w:bookmarkEnd w:id="1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Понятия, используемые в настоящем Соглашении, имеют следующие значения: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2" w:name="sub_101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"газ"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многокомпонентная смесь углеводородов с преобладающим содержанием метана, находящаяся в газообразном состоянии, являющаяся продуктом переработки сырого газа и отвечающая по качественному и количественному содержанию компонентов требованиям права Евразийского экономического союза в области технического регулирования, поставляемая па территорию комплекса "Байконур" из системы магистрального газопровода "</w:t>
      </w:r>
      <w:proofErr w:type="spellStart"/>
      <w:r w:rsidRPr="00400CA3">
        <w:rPr>
          <w:rFonts w:ascii="Times New Roman" w:hAnsi="Times New Roman" w:cs="Times New Roman"/>
          <w:sz w:val="28"/>
          <w:szCs w:val="28"/>
        </w:rPr>
        <w:t>Бейнеу-Бозой-Шымкент</w:t>
      </w:r>
      <w:proofErr w:type="spellEnd"/>
      <w:r w:rsidRPr="00400CA3">
        <w:rPr>
          <w:rFonts w:ascii="Times New Roman" w:hAnsi="Times New Roman" w:cs="Times New Roman"/>
          <w:sz w:val="28"/>
          <w:szCs w:val="28"/>
        </w:rPr>
        <w:t>";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"комплекс "Байконур"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испытательные, технологические, научные, производственно-технические, социальные и обеспечивающие объекты космодрома "Байконур" и город Байконур с их движимым и недвижимым имуществом;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4" w:name="sub_103"/>
      <w:bookmarkEnd w:id="3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"потребители газа"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бытовой, коммунально-бытовой или промышленный потребитель;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5" w:name="sub_104"/>
      <w:bookmarkEnd w:id="4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"объекты газоснабжения"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технологический комплекс, расположенный на территории комплекса "Байконур", состоящий из газопроводов (линейной части) и сопряженных с ними взаимосвязанных сооружений, которые согласно настоящему Соглашению признаются движимым имуществом;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6" w:name="sub_105"/>
      <w:bookmarkEnd w:id="5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"розничная реализация газа"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предпринимательская деятельность по реализации газа на территории комплекса "Байконур" потребителям газа для собственных нужд без целей дальнейшей продажи;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7" w:name="sub_106"/>
      <w:bookmarkEnd w:id="6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"газоснабжающая организация"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акционерное общество "</w:t>
      </w:r>
      <w:proofErr w:type="spellStart"/>
      <w:r w:rsidRPr="00400CA3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00CA3">
        <w:rPr>
          <w:rFonts w:ascii="Times New Roman" w:hAnsi="Times New Roman" w:cs="Times New Roman"/>
          <w:sz w:val="28"/>
          <w:szCs w:val="28"/>
        </w:rPr>
        <w:t xml:space="preserve"> Аймак" и/или его </w:t>
      </w:r>
      <w:proofErr w:type="spellStart"/>
      <w:r w:rsidRPr="00400CA3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400CA3">
        <w:rPr>
          <w:rFonts w:ascii="Times New Roman" w:hAnsi="Times New Roman" w:cs="Times New Roman"/>
          <w:sz w:val="28"/>
          <w:szCs w:val="28"/>
        </w:rPr>
        <w:t xml:space="preserve"> производственный филиал, созданные и зарегистрированные на территории Республики Казахстан в соответствии с законодательством Республики Казахстан и осуществляющие деятельность по розничной реализации газа без регистрации на территории города Байконур;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8" w:name="sub_107"/>
      <w:bookmarkEnd w:id="7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"эксплуатирующая организация"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юридическое лицо, созданное и зарегистрированное на территории Республики Казахстан в соответствии с законодательством Республики Казахстан, привлекаемое для эксплуатации объектов газоснабжения газоснабжающей организации и осуществляющее деятельность по эксплуатации без регистрации на территории города Байконура;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bookmarkStart w:id="9" w:name="sub_108"/>
      <w:bookmarkEnd w:id="8"/>
      <w:r w:rsidRPr="00400CA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"оператор газоснабжения"</w:t>
      </w:r>
      <w:r w:rsidRPr="00400CA3">
        <w:rPr>
          <w:rFonts w:ascii="Times New Roman" w:hAnsi="Times New Roman" w:cs="Times New Roman"/>
          <w:sz w:val="28"/>
          <w:szCs w:val="28"/>
        </w:rPr>
        <w:t xml:space="preserve"> - юридическое лицо, уполномоченное администрацией города Байконура, на балансе которого находятся объекты газоснабжения низкого давления.</w:t>
      </w:r>
    </w:p>
    <w:bookmarkEnd w:id="9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2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2</w:t>
      </w:r>
    </w:p>
    <w:bookmarkEnd w:id="10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Координацию и контроль выполнения настоящего Соглашения осуществляют следующие компетентные органы: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от Российской Стороны - Министерство энергетики Российской Федерации и Государственная корпорация по космической деятельности "</w:t>
      </w:r>
      <w:proofErr w:type="spellStart"/>
      <w:r w:rsidRPr="00400CA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00CA3">
        <w:rPr>
          <w:rFonts w:ascii="Times New Roman" w:hAnsi="Times New Roman" w:cs="Times New Roman"/>
          <w:sz w:val="28"/>
          <w:szCs w:val="28"/>
        </w:rPr>
        <w:t>";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от Казахстанской Стороны - Министерство энергетики Республики Казахстан.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В случае изменения компетентного органа соответствующая Сторона уведомляет об этом другую Сторону в письменной форме по дипломатическим каналам.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3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3</w:t>
      </w:r>
    </w:p>
    <w:bookmarkEnd w:id="11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На территории города Байконура </w:t>
      </w:r>
      <w:hyperlink w:anchor="sub_105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розничную реализацию газа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осуществляет газоснабжающая организация.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Газоснабжающая организация также вправе осуществлять розничную реализацию газа на территории космодрома "Байконур".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Эксплуатация объектов газоснабжения газоснабжающей организации и объектов, передаваемых </w:t>
      </w:r>
      <w:hyperlink w:anchor="sub_108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оператором газоснабжения</w:t>
        </w:r>
      </w:hyperlink>
      <w:r w:rsidRPr="00400CA3">
        <w:rPr>
          <w:rFonts w:ascii="Times New Roman" w:hAnsi="Times New Roman" w:cs="Times New Roman"/>
          <w:sz w:val="28"/>
          <w:szCs w:val="28"/>
        </w:rPr>
        <w:t>, осуществляется эксплуатирующей организацией.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4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4</w:t>
      </w:r>
    </w:p>
    <w:bookmarkEnd w:id="12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В целях обеспечения газоснабжения города Байконура </w:t>
      </w:r>
      <w:hyperlink w:anchor="sub_106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газоснабжающая организация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и потребители </w:t>
      </w:r>
      <w:hyperlink w:anchor="sub_101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газа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на территории города Байконура заключают договор розничной реализации газа в соответствии с законодательством </w:t>
      </w:r>
      <w:r w:rsidRPr="00400CA3">
        <w:rPr>
          <w:rFonts w:ascii="Times New Roman" w:hAnsi="Times New Roman" w:cs="Times New Roman"/>
          <w:sz w:val="28"/>
          <w:szCs w:val="28"/>
        </w:rPr>
        <w:lastRenderedPageBreak/>
        <w:t>Республики Казахстан.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5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5</w:t>
      </w:r>
    </w:p>
    <w:bookmarkEnd w:id="13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Цена розничной реализации газа потребителям города Байконура определяется законодательством Республики Казахстан и должна соответствовать цене, устанавливаемой уполномоченным органом Республики Казахстан, осуществляющим выработку и реализацию государственной политики в сферах естественных монополий, для </w:t>
      </w:r>
      <w:hyperlink w:anchor="sub_103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потребителей газа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CA3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400CA3">
        <w:rPr>
          <w:rFonts w:ascii="Times New Roman" w:hAnsi="Times New Roman" w:cs="Times New Roman"/>
          <w:sz w:val="28"/>
          <w:szCs w:val="28"/>
        </w:rPr>
        <w:t xml:space="preserve"> области Республики Казахстан.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6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6</w:t>
      </w:r>
    </w:p>
    <w:bookmarkEnd w:id="14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В течение 3-х месяцев </w:t>
      </w:r>
      <w:proofErr w:type="gramStart"/>
      <w:r w:rsidRPr="00400CA3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400CA3">
        <w:rPr>
          <w:rFonts w:ascii="Times New Roman" w:hAnsi="Times New Roman" w:cs="Times New Roman"/>
          <w:sz w:val="28"/>
          <w:szCs w:val="28"/>
        </w:rPr>
        <w:t xml:space="preserve"> настоящего Соглашения оператор газоснабжения передает принадлежащие ему </w:t>
      </w:r>
      <w:hyperlink w:anchor="sub_104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объекты газоснабжения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низкого давления, расположенные в городе Байконуре, в доверительное управление газоснабжающей организации, а также проводит мероприятия по подготовке потребителей к потреблению газа.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7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7</w:t>
      </w:r>
    </w:p>
    <w:bookmarkEnd w:id="15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hyperlink w:anchor="sub_102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комплекса "Байконур"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взаиморасчеты по реализации газа потребителям газа производятся в российских рублях или казахстанском тенге по курсу Национального банка Республики Казахстан на день оплаты.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8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8</w:t>
      </w:r>
    </w:p>
    <w:bookmarkEnd w:id="16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Государственный надзор за деятельностью газоснабжающей и эксплуатирующей организаций осуществляется уполномоченным органом Республики Казахстан в области промышленной безопасности в соответствии с законодательством Республики Казахстан.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9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9</w:t>
      </w:r>
    </w:p>
    <w:bookmarkEnd w:id="17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На территории города Байконура </w:t>
      </w:r>
      <w:hyperlink w:anchor="sub_107" w:history="1">
        <w:r w:rsidRPr="00400CA3">
          <w:rPr>
            <w:rStyle w:val="a4"/>
            <w:rFonts w:ascii="Times New Roman" w:hAnsi="Times New Roman"/>
            <w:color w:val="auto"/>
            <w:sz w:val="28"/>
            <w:szCs w:val="28"/>
          </w:rPr>
          <w:t>эксплуатирующая организация</w:t>
        </w:r>
      </w:hyperlink>
      <w:r w:rsidRPr="00400CA3">
        <w:rPr>
          <w:rFonts w:ascii="Times New Roman" w:hAnsi="Times New Roman" w:cs="Times New Roman"/>
          <w:sz w:val="28"/>
          <w:szCs w:val="28"/>
        </w:rPr>
        <w:t xml:space="preserve"> осуществляет деятельность на основании аттестата на право проведения работ в области промышленной безопасности, который выдается уполномоченным органом в области промышленной безопасности Республики Казахстан.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10"/>
      <w:r w:rsidRPr="00400CA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Статья 10</w:t>
      </w:r>
    </w:p>
    <w:bookmarkEnd w:id="18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Взимание налогов и других обязательных платежей в бюджет города Байконура при осуществлении деятельности в городе Байконуре производится только в отношении юридических лиц, зарегистрированных в городе Байконуре.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1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11</w:t>
      </w:r>
    </w:p>
    <w:bookmarkEnd w:id="19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Споры, возникающие в связи с толкованием и применением настоящего Соглашения, разрешаются путем консультаций и переговоров между Сторонами.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00C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0CA3">
        <w:rPr>
          <w:rFonts w:ascii="Times New Roman" w:hAnsi="Times New Roman" w:cs="Times New Roman"/>
          <w:sz w:val="28"/>
          <w:szCs w:val="28"/>
        </w:rPr>
        <w:t xml:space="preserve"> если спор не будет урегулирован в процессе переговоров, Стороны назначат согласительную комиссию, решение которой будет иметь обязательный характер для обеих Сторон.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12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12</w:t>
      </w:r>
    </w:p>
    <w:bookmarkEnd w:id="20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В настоящее Соглашение по взаимному согласию Сторон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sub_13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13</w:t>
      </w:r>
    </w:p>
    <w:bookmarkEnd w:id="21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Договоры, заключенные до подписания настоящего Соглашения между хозяйствующими субъектами по вопросу поставки газа, в течение шести месяцев подлежат приведению в соответствие с настоящим Соглашением.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14"/>
      <w:r w:rsidRPr="00400CA3">
        <w:rPr>
          <w:rFonts w:ascii="Times New Roman" w:hAnsi="Times New Roman" w:cs="Times New Roman"/>
          <w:color w:val="auto"/>
          <w:sz w:val="28"/>
          <w:szCs w:val="28"/>
        </w:rPr>
        <w:t>Статья 14</w:t>
      </w:r>
    </w:p>
    <w:bookmarkEnd w:id="22"/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 xml:space="preserve">Настоящее Соглашение временно применяется по истечении 14 дней </w:t>
      </w:r>
      <w:proofErr w:type="gramStart"/>
      <w:r w:rsidRPr="00400CA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00CA3">
        <w:rPr>
          <w:rFonts w:ascii="Times New Roman" w:hAnsi="Times New Roman" w:cs="Times New Roman"/>
          <w:sz w:val="28"/>
          <w:szCs w:val="28"/>
        </w:rPr>
        <w:t xml:space="preserve"> его подписания. </w:t>
      </w:r>
      <w:proofErr w:type="gramStart"/>
      <w:r w:rsidRPr="00400CA3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получения по дипломатическим каналам последнего из уведомлений о выполнении Сторонами внутригосударственных процедур, необходимых для вступления его в силу, и будет действовать в течение всего срока аренды Российской Федерацией комплекса "Байконур", если ни одна из Сторон не заявит путем письменного уведомления по дипломатическим каналам о своем намерении прекратить действие настоящего Соглашения не позднее, чем</w:t>
      </w:r>
      <w:proofErr w:type="gramEnd"/>
      <w:r w:rsidRPr="00400CA3">
        <w:rPr>
          <w:rFonts w:ascii="Times New Roman" w:hAnsi="Times New Roman" w:cs="Times New Roman"/>
          <w:sz w:val="28"/>
          <w:szCs w:val="28"/>
        </w:rPr>
        <w:t xml:space="preserve"> за 6 месяцев до истечения соответствующего срока его действия.</w:t>
      </w:r>
    </w:p>
    <w:p w:rsidR="001F0A8C" w:rsidRPr="00400CA3" w:rsidRDefault="001F0A8C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400CA3">
        <w:rPr>
          <w:rFonts w:ascii="Times New Roman" w:hAnsi="Times New Roman" w:cs="Times New Roman"/>
          <w:color w:val="auto"/>
          <w:sz w:val="28"/>
          <w:szCs w:val="28"/>
        </w:rPr>
        <w:t>ГАРАНТ:</w:t>
      </w:r>
    </w:p>
    <w:p w:rsidR="001F0A8C" w:rsidRPr="00400CA3" w:rsidRDefault="001F0A8C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400CA3">
        <w:rPr>
          <w:rFonts w:ascii="Times New Roman" w:hAnsi="Times New Roman" w:cs="Times New Roman"/>
          <w:color w:val="auto"/>
          <w:sz w:val="28"/>
          <w:szCs w:val="28"/>
        </w:rPr>
        <w:t>Временно применяется с 17 апреля 2019 г.</w:t>
      </w:r>
    </w:p>
    <w:p w:rsidR="001F0A8C" w:rsidRPr="00400CA3" w:rsidRDefault="001F0A8C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Совершено в городе Москве "3" апреля 2019 года, в двух подлинных экземплярах, каждый на русском и казахском языках, причем оба текста являются равно аутентичными. В случае расхождения между текстами настоящего Соглашения Стороны обращаются к тексту на русском языке.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За Правительство Российской Федерации</w:t>
      </w:r>
      <w:r w:rsidRPr="00400CA3">
        <w:rPr>
          <w:rFonts w:ascii="Times New Roman" w:hAnsi="Times New Roman" w:cs="Times New Roman"/>
          <w:sz w:val="28"/>
          <w:szCs w:val="28"/>
        </w:rPr>
        <w:br/>
        <w:t xml:space="preserve"> /подпись/</w:t>
      </w:r>
    </w:p>
    <w:p w:rsidR="001F0A8C" w:rsidRPr="00400CA3" w:rsidRDefault="001F0A8C">
      <w:pPr>
        <w:rPr>
          <w:rFonts w:ascii="Times New Roman" w:hAnsi="Times New Roman" w:cs="Times New Roman"/>
          <w:sz w:val="28"/>
          <w:szCs w:val="28"/>
        </w:rPr>
      </w:pPr>
    </w:p>
    <w:p w:rsidR="001F0A8C" w:rsidRPr="00400CA3" w:rsidRDefault="001F0A8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00CA3">
        <w:rPr>
          <w:rFonts w:ascii="Times New Roman" w:hAnsi="Times New Roman" w:cs="Times New Roman"/>
          <w:sz w:val="28"/>
          <w:szCs w:val="28"/>
        </w:rPr>
        <w:t>За Правительство Республики Казахстан</w:t>
      </w:r>
      <w:r w:rsidRPr="00400CA3">
        <w:rPr>
          <w:rFonts w:ascii="Times New Roman" w:hAnsi="Times New Roman" w:cs="Times New Roman"/>
          <w:sz w:val="28"/>
          <w:szCs w:val="28"/>
        </w:rPr>
        <w:br/>
        <w:t xml:space="preserve"> /подпись/</w:t>
      </w:r>
    </w:p>
    <w:p w:rsidR="001F0A8C" w:rsidRDefault="001F0A8C"/>
    <w:sectPr w:rsidR="001F0A8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F0A8C"/>
    <w:rsid w:val="001F0A8C"/>
    <w:rsid w:val="00400CA3"/>
    <w:rsid w:val="0050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Ссылка на официальную публикацию"/>
    <w:basedOn w:val="a"/>
    <w:next w:val="a"/>
    <w:uiPriority w:val="99"/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46032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53020.0" TargetMode="External"/><Relationship Id="rId5" Type="http://schemas.openxmlformats.org/officeDocument/2006/relationships/hyperlink" Target="garantF1://1019602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6697</Characters>
  <Application>Microsoft Office Word</Application>
  <DocSecurity>0</DocSecurity>
  <Lines>55</Lines>
  <Paragraphs>15</Paragraphs>
  <ScaleCrop>false</ScaleCrop>
  <Company>НПП "Гарант-Сервис"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plevako</cp:lastModifiedBy>
  <cp:revision>2</cp:revision>
  <dcterms:created xsi:type="dcterms:W3CDTF">2019-12-23T12:15:00Z</dcterms:created>
  <dcterms:modified xsi:type="dcterms:W3CDTF">2019-12-23T12:15:00Z</dcterms:modified>
</cp:coreProperties>
</file>