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412" w:rsidRPr="00FD3A7C" w:rsidRDefault="002A2412" w:rsidP="002A2412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26">
              <w:txbxContent>
                <w:p w:rsidR="002A2412" w:rsidRDefault="002A2412" w:rsidP="002A241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6" o:title=""/>
                      </v:shape>
                      <o:OLEObject Type="Embed" ProgID="Word.Picture.8" ShapeID="_x0000_i1025" DrawAspect="Content" ObjectID="_1626192602" r:id="rId7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 </w:t>
      </w:r>
    </w:p>
    <w:p w:rsidR="002A2412" w:rsidRPr="00BD4FB3" w:rsidRDefault="002A2412" w:rsidP="002A2412">
      <w:pPr>
        <w:pStyle w:val="2"/>
        <w:spacing w:before="100"/>
        <w:rPr>
          <w:spacing w:val="100"/>
          <w:sz w:val="28"/>
          <w:szCs w:val="28"/>
        </w:rPr>
      </w:pPr>
      <w:r w:rsidRPr="00BD4FB3">
        <w:rPr>
          <w:spacing w:val="100"/>
          <w:sz w:val="28"/>
          <w:szCs w:val="28"/>
        </w:rPr>
        <w:t>ПОСТАНОВЛЕНИЕ</w:t>
      </w:r>
    </w:p>
    <w:p w:rsidR="002A2412" w:rsidRPr="00BD4FB3" w:rsidRDefault="002A2412" w:rsidP="002A2412">
      <w:pPr>
        <w:rPr>
          <w:sz w:val="28"/>
          <w:szCs w:val="28"/>
        </w:rPr>
      </w:pPr>
      <w:r w:rsidRPr="00BD4FB3">
        <w:rPr>
          <w:noProof/>
          <w:spacing w:val="100"/>
          <w:sz w:val="28"/>
          <w:szCs w:val="28"/>
        </w:rPr>
        <w:pict>
          <v:line id="_x0000_s1027" style="position:absolute;z-index:251658240" from="2.65pt,.8pt" to="485.05pt,.8pt"/>
        </w:pict>
      </w:r>
    </w:p>
    <w:p w:rsidR="002A2412" w:rsidRDefault="00715827" w:rsidP="002A2412">
      <w:pPr>
        <w:spacing w:line="720" w:lineRule="auto"/>
        <w:jc w:val="both"/>
        <w:rPr>
          <w:sz w:val="28"/>
        </w:rPr>
      </w:pPr>
      <w:r>
        <w:rPr>
          <w:sz w:val="28"/>
        </w:rPr>
        <w:t>31 июля 2019 г.</w:t>
      </w:r>
      <w:r w:rsidR="002A2412" w:rsidRPr="00FD3A7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№ 360</w:t>
      </w:r>
      <w:r w:rsidR="002A2412" w:rsidRPr="00FD3A7C">
        <w:rPr>
          <w:sz w:val="28"/>
        </w:rPr>
        <w:t xml:space="preserve"> </w:t>
      </w:r>
    </w:p>
    <w:p w:rsidR="004402E8" w:rsidRDefault="002A2412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 w:rsidRPr="002A2412">
        <w:rPr>
          <w:rStyle w:val="aa"/>
          <w:sz w:val="28"/>
          <w:szCs w:val="28"/>
        </w:rPr>
        <w:t xml:space="preserve">Об утверждении Административного </w:t>
      </w:r>
      <w:r w:rsidRPr="002A2412">
        <w:rPr>
          <w:b/>
          <w:bCs/>
          <w:sz w:val="28"/>
          <w:szCs w:val="28"/>
        </w:rPr>
        <w:br/>
      </w:r>
      <w:r w:rsidRPr="002A2412">
        <w:rPr>
          <w:rStyle w:val="aa"/>
          <w:sz w:val="28"/>
          <w:szCs w:val="28"/>
        </w:rPr>
        <w:t>регламента осуществлени</w:t>
      </w:r>
      <w:r w:rsidR="005131E7">
        <w:rPr>
          <w:rStyle w:val="aa"/>
          <w:sz w:val="28"/>
          <w:szCs w:val="28"/>
        </w:rPr>
        <w:t>я</w:t>
      </w:r>
      <w:r w:rsidRPr="002A2412">
        <w:rPr>
          <w:rStyle w:val="aa"/>
          <w:sz w:val="28"/>
          <w:szCs w:val="28"/>
        </w:rPr>
        <w:t xml:space="preserve"> </w:t>
      </w:r>
    </w:p>
    <w:p w:rsidR="004402E8" w:rsidRDefault="002A2412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 w:rsidRPr="002A2412">
        <w:rPr>
          <w:rStyle w:val="aa"/>
          <w:sz w:val="28"/>
          <w:szCs w:val="28"/>
        </w:rPr>
        <w:t xml:space="preserve">регионального государственного </w:t>
      </w:r>
    </w:p>
    <w:p w:rsidR="004402E8" w:rsidRDefault="002A2412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 w:rsidRPr="002A2412">
        <w:rPr>
          <w:rStyle w:val="aa"/>
          <w:sz w:val="28"/>
          <w:szCs w:val="28"/>
        </w:rPr>
        <w:t>контроля за применением</w:t>
      </w:r>
      <w:r w:rsidR="004402E8">
        <w:rPr>
          <w:rStyle w:val="aa"/>
          <w:sz w:val="28"/>
          <w:szCs w:val="28"/>
        </w:rPr>
        <w:t xml:space="preserve"> организациями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оптовой торговли лекарственными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средствами, аптечными организациями,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индивидуальными предпринимателями,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имеющими лицензию на осуществление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фармацевтической деятельности,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медицинскими организациями,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имеющими лицензию на осуществление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фармацевтической деятельности, цен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на лекарственные препараты,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 xml:space="preserve">включенные в перечень жизненно </w:t>
      </w:r>
    </w:p>
    <w:p w:rsidR="004402E8" w:rsidRDefault="004402E8" w:rsidP="004402E8">
      <w:pPr>
        <w:pStyle w:val="ab"/>
        <w:spacing w:before="0" w:beforeAutospacing="0" w:after="0" w:afterAutospacing="0"/>
        <w:rPr>
          <w:rStyle w:val="aa"/>
          <w:sz w:val="28"/>
          <w:szCs w:val="28"/>
        </w:rPr>
      </w:pPr>
      <w:r>
        <w:rPr>
          <w:rStyle w:val="aa"/>
          <w:sz w:val="28"/>
          <w:szCs w:val="28"/>
        </w:rPr>
        <w:t>необходимых и важнейших лекарственных</w:t>
      </w:r>
    </w:p>
    <w:p w:rsidR="002A2412" w:rsidRPr="002A2412" w:rsidRDefault="004402E8" w:rsidP="004402E8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rStyle w:val="aa"/>
          <w:sz w:val="28"/>
          <w:szCs w:val="28"/>
        </w:rPr>
        <w:t>препаратов, в городе  Байконур</w:t>
      </w:r>
    </w:p>
    <w:p w:rsidR="002A2412" w:rsidRDefault="002A2412" w:rsidP="002A2412">
      <w:pPr>
        <w:widowControl w:val="0"/>
        <w:tabs>
          <w:tab w:val="left" w:pos="5387"/>
        </w:tabs>
        <w:autoSpaceDE w:val="0"/>
        <w:autoSpaceDN w:val="0"/>
        <w:adjustRightInd w:val="0"/>
        <w:ind w:right="4364"/>
        <w:rPr>
          <w:rStyle w:val="aa"/>
          <w:color w:val="000000"/>
          <w:sz w:val="28"/>
          <w:szCs w:val="28"/>
          <w:shd w:val="clear" w:color="auto" w:fill="FFFFFF"/>
        </w:rPr>
      </w:pPr>
    </w:p>
    <w:p w:rsidR="002A2412" w:rsidRPr="002A2412" w:rsidRDefault="002A2412" w:rsidP="002A241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24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органов исполнительной власти от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23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декабря 1995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г., в соответствии</w:t>
      </w:r>
      <w:r w:rsidR="001140D6">
        <w:rPr>
          <w:sz w:val="28"/>
          <w:szCs w:val="28"/>
        </w:rPr>
        <w:br/>
      </w:r>
      <w:r w:rsidRPr="002A2412">
        <w:rPr>
          <w:sz w:val="28"/>
          <w:szCs w:val="28"/>
        </w:rPr>
        <w:t>с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Федеральным законом от</w:t>
      </w:r>
      <w:r w:rsidR="001140D6">
        <w:rPr>
          <w:sz w:val="28"/>
          <w:szCs w:val="28"/>
        </w:rPr>
        <w:t xml:space="preserve"> 12 </w:t>
      </w:r>
      <w:r w:rsidRPr="002A2412">
        <w:rPr>
          <w:sz w:val="28"/>
          <w:szCs w:val="28"/>
        </w:rPr>
        <w:t>апреля 2010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>г. №</w:t>
      </w:r>
      <w:r w:rsidR="001140D6">
        <w:rPr>
          <w:sz w:val="28"/>
          <w:szCs w:val="28"/>
        </w:rPr>
        <w:t xml:space="preserve"> </w:t>
      </w:r>
      <w:r w:rsidRPr="002A2412">
        <w:rPr>
          <w:sz w:val="28"/>
          <w:szCs w:val="28"/>
        </w:rPr>
        <w:t xml:space="preserve">61-ФЗ «Об обращении лекарственных средств» (с изменениями), Положением 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препаратов, утвержденным постановлением Правительства Российской Федерации от 06 мая 2015 г. № 434 «О 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препаратов», руководствуясь постановлением Правительства Российской Федерации от 16 мая 2011 г. № 373 «О разработке и утверждении административных регламентов </w:t>
      </w:r>
      <w:r w:rsidR="005131E7">
        <w:rPr>
          <w:sz w:val="28"/>
          <w:szCs w:val="28"/>
        </w:rPr>
        <w:t>осуществления</w:t>
      </w:r>
      <w:r w:rsidRPr="002A2412">
        <w:rPr>
          <w:sz w:val="28"/>
          <w:szCs w:val="28"/>
        </w:rPr>
        <w:t xml:space="preserve"> государственн</w:t>
      </w:r>
      <w:r w:rsidR="005131E7">
        <w:rPr>
          <w:sz w:val="28"/>
          <w:szCs w:val="28"/>
        </w:rPr>
        <w:t>ого</w:t>
      </w:r>
      <w:r w:rsidRPr="002A2412">
        <w:rPr>
          <w:sz w:val="28"/>
          <w:szCs w:val="28"/>
        </w:rPr>
        <w:t xml:space="preserve"> </w:t>
      </w:r>
      <w:r w:rsidR="005131E7">
        <w:rPr>
          <w:sz w:val="28"/>
          <w:szCs w:val="28"/>
        </w:rPr>
        <w:t>контроля (надзора)</w:t>
      </w:r>
      <w:r w:rsidRPr="002A2412">
        <w:rPr>
          <w:sz w:val="28"/>
          <w:szCs w:val="28"/>
        </w:rPr>
        <w:t xml:space="preserve"> и административных регламентов предоставления государственных услуг» </w:t>
      </w:r>
      <w:r w:rsidRPr="002A2412">
        <w:rPr>
          <w:sz w:val="28"/>
          <w:szCs w:val="28"/>
        </w:rPr>
        <w:lastRenderedPageBreak/>
        <w:t>(с изменениями), с целью упорядочивания административных процедур (действий), связанных с исполнением государственной функции</w:t>
      </w:r>
      <w:r w:rsidR="005131E7">
        <w:rPr>
          <w:sz w:val="28"/>
          <w:szCs w:val="28"/>
        </w:rPr>
        <w:t xml:space="preserve">                              </w:t>
      </w:r>
      <w:r w:rsidRPr="002A2412">
        <w:rPr>
          <w:sz w:val="28"/>
          <w:szCs w:val="28"/>
        </w:rPr>
        <w:t xml:space="preserve"> по осуществлению регионального государственного контроля за применением цен на лекарственные препараты, включенные в перечень жизненно необходимых и важнейших лекарственных препаратов, в городе Байконур,</w:t>
      </w:r>
    </w:p>
    <w:p w:rsidR="002A2412" w:rsidRPr="00FD3A7C" w:rsidRDefault="002A2412" w:rsidP="002A2412">
      <w:pPr>
        <w:shd w:val="clear" w:color="auto" w:fill="FFFFFF"/>
        <w:spacing w:before="120" w:line="360" w:lineRule="auto"/>
        <w:jc w:val="center"/>
        <w:rPr>
          <w:b/>
          <w:sz w:val="28"/>
        </w:rPr>
      </w:pPr>
      <w:r w:rsidRPr="00FD3A7C">
        <w:rPr>
          <w:b/>
          <w:sz w:val="28"/>
        </w:rPr>
        <w:t>П О С Т А Н О В Л Я Ю:</w:t>
      </w:r>
    </w:p>
    <w:p w:rsidR="00BD4FB3" w:rsidRPr="004402E8" w:rsidRDefault="00BD4FB3" w:rsidP="004402E8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2E8">
        <w:rPr>
          <w:sz w:val="28"/>
          <w:szCs w:val="28"/>
        </w:rPr>
        <w:t xml:space="preserve">1. Утвердить прилагаемый Административный регламент </w:t>
      </w:r>
      <w:r w:rsidR="004402E8">
        <w:rPr>
          <w:sz w:val="28"/>
          <w:szCs w:val="28"/>
        </w:rPr>
        <w:br/>
      </w:r>
      <w:r w:rsidR="004402E8" w:rsidRPr="004402E8">
        <w:rPr>
          <w:rStyle w:val="aa"/>
          <w:b w:val="0"/>
          <w:sz w:val="28"/>
          <w:szCs w:val="28"/>
        </w:rPr>
        <w:t>осуществлени</w:t>
      </w:r>
      <w:r w:rsidR="005131E7">
        <w:rPr>
          <w:rStyle w:val="aa"/>
          <w:b w:val="0"/>
          <w:sz w:val="28"/>
          <w:szCs w:val="28"/>
        </w:rPr>
        <w:t>я</w:t>
      </w:r>
      <w:r w:rsidR="004402E8" w:rsidRPr="004402E8">
        <w:rPr>
          <w:rStyle w:val="aa"/>
          <w:b w:val="0"/>
          <w:sz w:val="28"/>
          <w:szCs w:val="28"/>
        </w:rPr>
        <w:t xml:space="preserve"> регионального государственного контроля за применением организациями оптовой т</w:t>
      </w:r>
      <w:r w:rsidR="004402E8">
        <w:rPr>
          <w:rStyle w:val="aa"/>
          <w:b w:val="0"/>
          <w:sz w:val="28"/>
          <w:szCs w:val="28"/>
        </w:rPr>
        <w:t>о</w:t>
      </w:r>
      <w:r w:rsidR="004402E8" w:rsidRPr="004402E8">
        <w:rPr>
          <w:rStyle w:val="aa"/>
          <w:b w:val="0"/>
          <w:sz w:val="28"/>
          <w:szCs w:val="28"/>
        </w:rPr>
        <w:t xml:space="preserve">рговли лекарственными средствами, аптечными организациями, индивидуальными предпринимателями, имеющими лицензию </w:t>
      </w:r>
      <w:r w:rsidR="004402E8">
        <w:rPr>
          <w:rStyle w:val="aa"/>
          <w:b w:val="0"/>
          <w:sz w:val="28"/>
          <w:szCs w:val="28"/>
        </w:rPr>
        <w:br/>
      </w:r>
      <w:r w:rsidR="004402E8" w:rsidRPr="004402E8">
        <w:rPr>
          <w:rStyle w:val="aa"/>
          <w:b w:val="0"/>
          <w:sz w:val="28"/>
          <w:szCs w:val="28"/>
        </w:rPr>
        <w:t>на осуществление фармацевтической деятельности, медицинскими организациями, имеющими лицензию на осуществление фармацевтической деятельности, цен на лекарственные препараты, включенные в перечень жизненно необходимых и важнейших лекарственных препаратов, в городе  Байконур</w:t>
      </w:r>
      <w:r w:rsidRPr="004402E8">
        <w:rPr>
          <w:sz w:val="28"/>
          <w:szCs w:val="28"/>
        </w:rPr>
        <w:t>.</w:t>
      </w:r>
    </w:p>
    <w:p w:rsidR="007376AD" w:rsidRDefault="00BD4FB3" w:rsidP="004C34B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20383">
        <w:rPr>
          <w:sz w:val="28"/>
          <w:szCs w:val="28"/>
        </w:rPr>
        <w:t>. Признать утратившим</w:t>
      </w:r>
      <w:r w:rsidR="005131E7">
        <w:rPr>
          <w:sz w:val="28"/>
          <w:szCs w:val="28"/>
        </w:rPr>
        <w:t>и</w:t>
      </w:r>
      <w:r w:rsidR="007376AD">
        <w:rPr>
          <w:sz w:val="28"/>
          <w:szCs w:val="28"/>
        </w:rPr>
        <w:t xml:space="preserve"> силу</w:t>
      </w:r>
      <w:r w:rsidR="0074511A">
        <w:rPr>
          <w:sz w:val="28"/>
          <w:szCs w:val="28"/>
        </w:rPr>
        <w:t xml:space="preserve"> </w:t>
      </w:r>
      <w:r w:rsidR="00120383">
        <w:rPr>
          <w:sz w:val="28"/>
          <w:szCs w:val="28"/>
        </w:rPr>
        <w:t xml:space="preserve">постановление Главы администрации города Байконур от </w:t>
      </w:r>
      <w:r w:rsidR="0074511A">
        <w:rPr>
          <w:sz w:val="28"/>
          <w:szCs w:val="28"/>
        </w:rPr>
        <w:t>28</w:t>
      </w:r>
      <w:r w:rsidR="00120383">
        <w:rPr>
          <w:sz w:val="28"/>
          <w:szCs w:val="28"/>
        </w:rPr>
        <w:t xml:space="preserve"> </w:t>
      </w:r>
      <w:r w:rsidR="0074511A">
        <w:rPr>
          <w:sz w:val="28"/>
          <w:szCs w:val="28"/>
        </w:rPr>
        <w:t>августа</w:t>
      </w:r>
      <w:r w:rsidR="00120383">
        <w:rPr>
          <w:sz w:val="28"/>
          <w:szCs w:val="28"/>
        </w:rPr>
        <w:t xml:space="preserve"> 201</w:t>
      </w:r>
      <w:r w:rsidR="0074511A">
        <w:rPr>
          <w:sz w:val="28"/>
          <w:szCs w:val="28"/>
        </w:rPr>
        <w:t>8</w:t>
      </w:r>
      <w:r w:rsidR="00120383">
        <w:rPr>
          <w:sz w:val="28"/>
          <w:szCs w:val="28"/>
        </w:rPr>
        <w:t xml:space="preserve"> г. № </w:t>
      </w:r>
      <w:r w:rsidR="0074511A">
        <w:rPr>
          <w:sz w:val="28"/>
          <w:szCs w:val="28"/>
        </w:rPr>
        <w:t>462</w:t>
      </w:r>
      <w:r w:rsidR="00120383">
        <w:rPr>
          <w:sz w:val="28"/>
          <w:szCs w:val="28"/>
        </w:rPr>
        <w:t xml:space="preserve"> </w:t>
      </w:r>
      <w:r w:rsidR="00120383" w:rsidRPr="0012038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="00120383" w:rsidRPr="00120383">
        <w:rPr>
          <w:sz w:val="28"/>
        </w:rPr>
        <w:t>Административн</w:t>
      </w:r>
      <w:r>
        <w:rPr>
          <w:sz w:val="28"/>
        </w:rPr>
        <w:t>ого</w:t>
      </w:r>
      <w:r w:rsidR="00120383" w:rsidRPr="00120383">
        <w:rPr>
          <w:sz w:val="28"/>
        </w:rPr>
        <w:t xml:space="preserve"> регламент</w:t>
      </w:r>
      <w:r>
        <w:rPr>
          <w:sz w:val="28"/>
        </w:rPr>
        <w:t>а</w:t>
      </w:r>
      <w:r w:rsidR="00120383" w:rsidRPr="00120383">
        <w:rPr>
          <w:sz w:val="28"/>
        </w:rPr>
        <w:t xml:space="preserve"> </w:t>
      </w:r>
      <w:r w:rsidR="0074511A" w:rsidRPr="004402E8">
        <w:rPr>
          <w:rStyle w:val="aa"/>
          <w:b w:val="0"/>
          <w:sz w:val="28"/>
          <w:szCs w:val="28"/>
        </w:rPr>
        <w:t>осуществлени</w:t>
      </w:r>
      <w:r w:rsidR="0074511A">
        <w:rPr>
          <w:rStyle w:val="aa"/>
          <w:b w:val="0"/>
          <w:sz w:val="28"/>
          <w:szCs w:val="28"/>
        </w:rPr>
        <w:t>я</w:t>
      </w:r>
      <w:r w:rsidR="0074511A" w:rsidRPr="004402E8">
        <w:rPr>
          <w:rStyle w:val="aa"/>
          <w:b w:val="0"/>
          <w:sz w:val="28"/>
          <w:szCs w:val="28"/>
        </w:rPr>
        <w:t xml:space="preserve"> регионального государственного контроля за применением организациями оптовой т</w:t>
      </w:r>
      <w:r w:rsidR="0074511A">
        <w:rPr>
          <w:rStyle w:val="aa"/>
          <w:b w:val="0"/>
          <w:sz w:val="28"/>
          <w:szCs w:val="28"/>
        </w:rPr>
        <w:t>о</w:t>
      </w:r>
      <w:r w:rsidR="0074511A" w:rsidRPr="004402E8">
        <w:rPr>
          <w:rStyle w:val="aa"/>
          <w:b w:val="0"/>
          <w:sz w:val="28"/>
          <w:szCs w:val="28"/>
        </w:rPr>
        <w:t xml:space="preserve">рговли лекарственными средствами,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цен на лекарственные препараты, включенные в перечень жизненно необходимых и важнейших лекарственных препаратов, </w:t>
      </w:r>
      <w:r w:rsidR="0074511A">
        <w:rPr>
          <w:rStyle w:val="aa"/>
          <w:b w:val="0"/>
          <w:sz w:val="28"/>
          <w:szCs w:val="28"/>
        </w:rPr>
        <w:br/>
      </w:r>
      <w:r w:rsidR="0000667B">
        <w:rPr>
          <w:rStyle w:val="aa"/>
          <w:b w:val="0"/>
          <w:sz w:val="28"/>
          <w:szCs w:val="28"/>
        </w:rPr>
        <w:t xml:space="preserve">в городе </w:t>
      </w:r>
      <w:r w:rsidR="0074511A" w:rsidRPr="004402E8">
        <w:rPr>
          <w:rStyle w:val="aa"/>
          <w:b w:val="0"/>
          <w:sz w:val="28"/>
          <w:szCs w:val="28"/>
        </w:rPr>
        <w:t>Байконур</w:t>
      </w:r>
      <w:r w:rsidR="00120383" w:rsidRPr="00120383">
        <w:rPr>
          <w:sz w:val="28"/>
          <w:szCs w:val="28"/>
        </w:rPr>
        <w:t>»</w:t>
      </w:r>
      <w:r w:rsidR="0074511A">
        <w:rPr>
          <w:sz w:val="28"/>
          <w:szCs w:val="28"/>
        </w:rPr>
        <w:t>.</w:t>
      </w:r>
    </w:p>
    <w:p w:rsidR="002A2412" w:rsidRPr="002A2412" w:rsidRDefault="00120383" w:rsidP="002A241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2412" w:rsidRPr="002A2412">
        <w:rPr>
          <w:sz w:val="28"/>
          <w:szCs w:val="28"/>
        </w:rPr>
        <w:t>.</w:t>
      </w:r>
      <w:r w:rsidR="0074511A" w:rsidRPr="00545E58">
        <w:rPr>
          <w:sz w:val="28"/>
          <w:szCs w:val="28"/>
        </w:rPr>
        <w:t> </w:t>
      </w:r>
      <w:r w:rsidR="002A2412" w:rsidRPr="002A241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</w:t>
      </w:r>
      <w:r w:rsidR="002A2412" w:rsidRPr="002A2412">
        <w:rPr>
          <w:sz w:val="28"/>
          <w:szCs w:val="28"/>
        </w:rPr>
        <w:lastRenderedPageBreak/>
        <w:t>постановление в информационно-телекоммуникационной сети «Интернет»</w:t>
      </w:r>
      <w:r w:rsidR="001140D6">
        <w:rPr>
          <w:sz w:val="28"/>
          <w:szCs w:val="28"/>
        </w:rPr>
        <w:br/>
      </w:r>
      <w:r w:rsidR="002A2412" w:rsidRPr="002A2412">
        <w:rPr>
          <w:sz w:val="28"/>
          <w:szCs w:val="28"/>
        </w:rPr>
        <w:t>на</w:t>
      </w:r>
      <w:r w:rsidR="001140D6">
        <w:rPr>
          <w:sz w:val="28"/>
          <w:szCs w:val="28"/>
        </w:rPr>
        <w:t xml:space="preserve"> </w:t>
      </w:r>
      <w:r w:rsidR="002A2412" w:rsidRPr="002A2412">
        <w:rPr>
          <w:sz w:val="28"/>
          <w:szCs w:val="28"/>
        </w:rPr>
        <w:t>официальном сайте администрации города Байконур www.baikonuradm.ru.</w:t>
      </w:r>
    </w:p>
    <w:p w:rsidR="002A2412" w:rsidRPr="002A2412" w:rsidRDefault="00120383" w:rsidP="002A2412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412" w:rsidRPr="002A2412">
        <w:rPr>
          <w:sz w:val="28"/>
          <w:szCs w:val="28"/>
        </w:rPr>
        <w:t>.</w:t>
      </w:r>
      <w:r w:rsidR="0074511A" w:rsidRPr="00545E58">
        <w:rPr>
          <w:sz w:val="28"/>
          <w:szCs w:val="28"/>
        </w:rPr>
        <w:t> </w:t>
      </w:r>
      <w:r w:rsidR="0074511A" w:rsidRPr="00E81BE1">
        <w:rPr>
          <w:color w:val="000000"/>
          <w:sz w:val="28"/>
          <w:szCs w:val="28"/>
        </w:rPr>
        <w:t>Контроль за исполнением</w:t>
      </w:r>
      <w:r w:rsidR="0074511A">
        <w:rPr>
          <w:color w:val="000000"/>
          <w:sz w:val="28"/>
          <w:szCs w:val="28"/>
        </w:rPr>
        <w:t xml:space="preserve"> </w:t>
      </w:r>
      <w:r w:rsidR="0074511A" w:rsidRPr="00E81BE1">
        <w:rPr>
          <w:color w:val="000000"/>
          <w:sz w:val="28"/>
          <w:szCs w:val="28"/>
        </w:rPr>
        <w:t xml:space="preserve">настоящего постановления возложить </w:t>
      </w:r>
      <w:r w:rsidR="0074511A">
        <w:rPr>
          <w:color w:val="000000"/>
          <w:sz w:val="28"/>
          <w:szCs w:val="28"/>
        </w:rPr>
        <w:br/>
      </w:r>
      <w:r w:rsidR="0074511A" w:rsidRPr="00E81BE1">
        <w:rPr>
          <w:color w:val="000000"/>
          <w:sz w:val="28"/>
          <w:szCs w:val="28"/>
        </w:rPr>
        <w:t>на заместителя Главы администрации</w:t>
      </w:r>
      <w:r w:rsidR="0074511A">
        <w:rPr>
          <w:color w:val="000000"/>
          <w:sz w:val="28"/>
          <w:szCs w:val="28"/>
        </w:rPr>
        <w:t xml:space="preserve">, </w:t>
      </w:r>
      <w:r w:rsidR="0074511A">
        <w:rPr>
          <w:sz w:val="28"/>
          <w:szCs w:val="28"/>
        </w:rPr>
        <w:t>отвечающего за вопросы социальной сферы в городе Байконур</w:t>
      </w:r>
      <w:r w:rsidR="002A2412" w:rsidRPr="002A2412">
        <w:rPr>
          <w:sz w:val="28"/>
          <w:szCs w:val="28"/>
        </w:rPr>
        <w:t>.</w:t>
      </w:r>
    </w:p>
    <w:p w:rsidR="002A2412" w:rsidRPr="004402E8" w:rsidRDefault="004D767A" w:rsidP="004402E8">
      <w:pPr>
        <w:pStyle w:val="ab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A2412" w:rsidRPr="004402E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2A2412" w:rsidRPr="004402E8">
        <w:rPr>
          <w:b/>
          <w:sz w:val="28"/>
          <w:szCs w:val="28"/>
        </w:rPr>
        <w:t xml:space="preserve"> администрации                       </w:t>
      </w:r>
      <w:r w:rsidR="004402E8">
        <w:rPr>
          <w:b/>
          <w:sz w:val="28"/>
          <w:szCs w:val="28"/>
        </w:rPr>
        <w:t xml:space="preserve">     </w:t>
      </w:r>
      <w:r w:rsidR="002A2412" w:rsidRPr="004402E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В.В. Лопаткин</w:t>
      </w:r>
    </w:p>
    <w:p w:rsidR="00B25F13" w:rsidRDefault="00B25F13"/>
    <w:sectPr w:rsidR="00B25F13" w:rsidSect="00F0183E">
      <w:headerReference w:type="even" r:id="rId8"/>
      <w:headerReference w:type="default" r:id="rId9"/>
      <w:headerReference w:type="first" r:id="rId10"/>
      <w:pgSz w:w="11906" w:h="16838" w:code="9"/>
      <w:pgMar w:top="1134" w:right="567" w:bottom="90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DDC" w:rsidRDefault="00874DDC">
      <w:r>
        <w:separator/>
      </w:r>
    </w:p>
  </w:endnote>
  <w:endnote w:type="continuationSeparator" w:id="0">
    <w:p w:rsidR="00874DDC" w:rsidRDefault="0087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DDC" w:rsidRDefault="00874DDC">
      <w:r>
        <w:separator/>
      </w:r>
    </w:p>
  </w:footnote>
  <w:footnote w:type="continuationSeparator" w:id="0">
    <w:p w:rsidR="00874DDC" w:rsidRDefault="00874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83E" w:rsidRDefault="00F0183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0183E" w:rsidRDefault="00F018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83E" w:rsidRPr="00246FF7" w:rsidRDefault="00F0183E">
    <w:pPr>
      <w:pStyle w:val="a7"/>
      <w:framePr w:wrap="around" w:vAnchor="text" w:hAnchor="margin" w:xAlign="center" w:y="1"/>
      <w:rPr>
        <w:rStyle w:val="a9"/>
        <w:sz w:val="22"/>
        <w:szCs w:val="22"/>
      </w:rPr>
    </w:pPr>
    <w:r w:rsidRPr="00246FF7">
      <w:rPr>
        <w:rStyle w:val="a9"/>
        <w:sz w:val="22"/>
        <w:szCs w:val="22"/>
      </w:rPr>
      <w:fldChar w:fldCharType="begin"/>
    </w:r>
    <w:r w:rsidRPr="00246FF7">
      <w:rPr>
        <w:rStyle w:val="a9"/>
        <w:sz w:val="22"/>
        <w:szCs w:val="22"/>
      </w:rPr>
      <w:instrText xml:space="preserve">PAGE  </w:instrText>
    </w:r>
    <w:r w:rsidRPr="00246FF7">
      <w:rPr>
        <w:rStyle w:val="a9"/>
        <w:sz w:val="22"/>
        <w:szCs w:val="22"/>
      </w:rPr>
      <w:fldChar w:fldCharType="separate"/>
    </w:r>
    <w:r w:rsidR="00715827">
      <w:rPr>
        <w:rStyle w:val="a9"/>
        <w:noProof/>
        <w:sz w:val="22"/>
        <w:szCs w:val="22"/>
      </w:rPr>
      <w:t>3</w:t>
    </w:r>
    <w:r w:rsidRPr="00246FF7">
      <w:rPr>
        <w:rStyle w:val="a9"/>
        <w:sz w:val="22"/>
        <w:szCs w:val="22"/>
      </w:rPr>
      <w:fldChar w:fldCharType="end"/>
    </w:r>
  </w:p>
  <w:p w:rsidR="00F0183E" w:rsidRDefault="00F0183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183E" w:rsidRDefault="00F0183E" w:rsidP="00F0183E">
    <w:pPr>
      <w:pStyle w:val="a7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412"/>
    <w:rsid w:val="0000667B"/>
    <w:rsid w:val="000A7ACA"/>
    <w:rsid w:val="001140D6"/>
    <w:rsid w:val="00120383"/>
    <w:rsid w:val="001B1D00"/>
    <w:rsid w:val="00210357"/>
    <w:rsid w:val="002A2412"/>
    <w:rsid w:val="002A3EE7"/>
    <w:rsid w:val="002D2EAC"/>
    <w:rsid w:val="00354994"/>
    <w:rsid w:val="004402E8"/>
    <w:rsid w:val="004C34B5"/>
    <w:rsid w:val="004D767A"/>
    <w:rsid w:val="005131E7"/>
    <w:rsid w:val="00560C28"/>
    <w:rsid w:val="00567E7E"/>
    <w:rsid w:val="0059245D"/>
    <w:rsid w:val="00620F95"/>
    <w:rsid w:val="00634CB1"/>
    <w:rsid w:val="00715827"/>
    <w:rsid w:val="007376AD"/>
    <w:rsid w:val="0074511A"/>
    <w:rsid w:val="00874DDC"/>
    <w:rsid w:val="008A4349"/>
    <w:rsid w:val="008C275F"/>
    <w:rsid w:val="00B25F13"/>
    <w:rsid w:val="00BD4FB3"/>
    <w:rsid w:val="00C70C18"/>
    <w:rsid w:val="00CD5A82"/>
    <w:rsid w:val="00DC1AF1"/>
    <w:rsid w:val="00E502CD"/>
    <w:rsid w:val="00F0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87B5DA-A56B-415A-A94C-1A2CFA1A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412"/>
  </w:style>
  <w:style w:type="paragraph" w:styleId="1">
    <w:name w:val="heading 1"/>
    <w:basedOn w:val="a"/>
    <w:next w:val="a"/>
    <w:link w:val="10"/>
    <w:qFormat/>
    <w:rsid w:val="00CD5A8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CD5A82"/>
    <w:pPr>
      <w:keepNext/>
      <w:tabs>
        <w:tab w:val="left" w:pos="4253"/>
      </w:tabs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link w:val="30"/>
    <w:qFormat/>
    <w:rsid w:val="00CD5A8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D5A82"/>
    <w:pPr>
      <w:keepNext/>
      <w:jc w:val="both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CD5A82"/>
    <w:pPr>
      <w:keepNext/>
      <w:widowControl w:val="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CD5A82"/>
    <w:pPr>
      <w:keepNext/>
      <w:widowControl w:val="0"/>
      <w:spacing w:line="120" w:lineRule="atLeast"/>
      <w:ind w:left="4" w:right="4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1B1D0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B1D0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D00"/>
    <w:rPr>
      <w:b/>
      <w:sz w:val="28"/>
    </w:rPr>
  </w:style>
  <w:style w:type="character" w:customStyle="1" w:styleId="20">
    <w:name w:val="Заголовок 2 Знак"/>
    <w:basedOn w:val="a0"/>
    <w:link w:val="2"/>
    <w:rsid w:val="001B1D00"/>
    <w:rPr>
      <w:b/>
      <w:spacing w:val="40"/>
      <w:sz w:val="24"/>
    </w:rPr>
  </w:style>
  <w:style w:type="character" w:customStyle="1" w:styleId="30">
    <w:name w:val="Заголовок 3 Знак"/>
    <w:basedOn w:val="a0"/>
    <w:link w:val="3"/>
    <w:rsid w:val="001B1D00"/>
    <w:rPr>
      <w:sz w:val="28"/>
    </w:rPr>
  </w:style>
  <w:style w:type="character" w:customStyle="1" w:styleId="40">
    <w:name w:val="Заголовок 4 Знак"/>
    <w:basedOn w:val="a0"/>
    <w:link w:val="4"/>
    <w:rsid w:val="001B1D00"/>
    <w:rPr>
      <w:snapToGrid w:val="0"/>
      <w:sz w:val="28"/>
    </w:rPr>
  </w:style>
  <w:style w:type="character" w:customStyle="1" w:styleId="70">
    <w:name w:val="Заголовок 7 Знак"/>
    <w:basedOn w:val="a0"/>
    <w:link w:val="7"/>
    <w:semiHidden/>
    <w:rsid w:val="001B1D0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1B1D0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rsid w:val="00CD5A82"/>
    <w:rPr>
      <w:noProof/>
      <w:sz w:val="28"/>
    </w:rPr>
  </w:style>
  <w:style w:type="character" w:customStyle="1" w:styleId="60">
    <w:name w:val="Заголовок 6 Знак"/>
    <w:basedOn w:val="a0"/>
    <w:link w:val="6"/>
    <w:rsid w:val="00CD5A82"/>
    <w:rPr>
      <w:b/>
      <w:sz w:val="28"/>
    </w:rPr>
  </w:style>
  <w:style w:type="paragraph" w:styleId="a3">
    <w:name w:val="Название"/>
    <w:basedOn w:val="a"/>
    <w:link w:val="a4"/>
    <w:qFormat/>
    <w:rsid w:val="002A2412"/>
    <w:pPr>
      <w:spacing w:line="48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2A2412"/>
    <w:rPr>
      <w:b/>
    </w:rPr>
  </w:style>
  <w:style w:type="paragraph" w:styleId="a5">
    <w:name w:val="Body Text"/>
    <w:basedOn w:val="a"/>
    <w:link w:val="a6"/>
    <w:rsid w:val="002A2412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2A2412"/>
    <w:rPr>
      <w:sz w:val="28"/>
    </w:rPr>
  </w:style>
  <w:style w:type="paragraph" w:styleId="a7">
    <w:name w:val="header"/>
    <w:basedOn w:val="a"/>
    <w:link w:val="a8"/>
    <w:rsid w:val="002A2412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2A2412"/>
  </w:style>
  <w:style w:type="character" w:styleId="a9">
    <w:name w:val="page number"/>
    <w:basedOn w:val="a0"/>
    <w:rsid w:val="002A2412"/>
  </w:style>
  <w:style w:type="character" w:styleId="aa">
    <w:name w:val="Strong"/>
    <w:basedOn w:val="a0"/>
    <w:uiPriority w:val="22"/>
    <w:qFormat/>
    <w:rsid w:val="002A2412"/>
    <w:rPr>
      <w:b/>
      <w:bCs/>
    </w:rPr>
  </w:style>
  <w:style w:type="paragraph" w:customStyle="1" w:styleId="ConsPlusNormal">
    <w:name w:val="ConsPlusNormal"/>
    <w:uiPriority w:val="99"/>
    <w:rsid w:val="002A2412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2A24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Людмила Фоминых</cp:lastModifiedBy>
  <cp:revision>2</cp:revision>
  <cp:lastPrinted>2019-01-21T05:22:00Z</cp:lastPrinted>
  <dcterms:created xsi:type="dcterms:W3CDTF">2019-08-01T14:24:00Z</dcterms:created>
  <dcterms:modified xsi:type="dcterms:W3CDTF">2019-08-01T14:24:00Z</dcterms:modified>
</cp:coreProperties>
</file>