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901" w:rsidRDefault="00001901">
      <w:pPr>
        <w:pStyle w:val="a9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4.25pt;margin-top:-42.3pt;width:59.15pt;height:61.4pt;z-index:-251659264;mso-wrap-distance-left:9.05pt;mso-wrap-distance-right:9.05pt" o:allowincell="f" stroked="f">
            <v:fill color2="black"/>
            <v:textbox inset="0,0,0,0">
              <w:txbxContent>
                <w:p w:rsidR="00CF0E99" w:rsidRDefault="00CF0E99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2pt;height:62.85pt" o:ole="" filled="t">
                        <v:fill color2="black"/>
                        <v:imagedata r:id="rId8" o:title=""/>
                      </v:shape>
                      <o:OLEObject Type="Embed" ProgID="Word.Picture.8" ShapeID="_x0000_i1025" DrawAspect="Content" ObjectID="_1623660714" r:id="rId9"/>
                    </w:object>
                  </w:r>
                </w:p>
              </w:txbxContent>
            </v:textbox>
          </v:shape>
        </w:pict>
      </w:r>
      <w:r w:rsidR="00F123D1">
        <w:rPr>
          <w:b w:val="0"/>
          <w:sz w:val="16"/>
        </w:rPr>
        <w:t xml:space="preserve"> </w:t>
      </w:r>
    </w:p>
    <w:p w:rsidR="00001901" w:rsidRDefault="00001901">
      <w:pPr>
        <w:pStyle w:val="a9"/>
        <w:spacing w:line="360" w:lineRule="auto"/>
        <w:rPr>
          <w:sz w:val="16"/>
        </w:rPr>
      </w:pP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001901">
      <w:pPr>
        <w:pStyle w:val="1"/>
        <w:jc w:val="center"/>
        <w:rPr>
          <w:b/>
          <w:sz w:val="32"/>
        </w:rPr>
      </w:pPr>
      <w:r>
        <w:rPr>
          <w:b/>
          <w:noProof/>
          <w:sz w:val="32"/>
        </w:rPr>
        <w:pict>
          <v:line id="_x0000_s1031" style="position:absolute;left:0;text-align:left;z-index:251658240" from=".6pt,20.95pt" to="486.9pt,20.95pt" o:allowincell="f"/>
        </w:pict>
      </w:r>
      <w:proofErr w:type="gramStart"/>
      <w:r>
        <w:rPr>
          <w:b/>
          <w:sz w:val="32"/>
        </w:rPr>
        <w:t>Р</w:t>
      </w:r>
      <w:proofErr w:type="gramEnd"/>
      <w:r>
        <w:rPr>
          <w:b/>
          <w:sz w:val="32"/>
        </w:rPr>
        <w:t xml:space="preserve"> А С П О Р Я Ж Е Н И Е</w:t>
      </w:r>
    </w:p>
    <w:p w:rsidR="00001901" w:rsidRDefault="00001901">
      <w:pPr>
        <w:jc w:val="both"/>
        <w:rPr>
          <w:sz w:val="28"/>
        </w:rPr>
      </w:pPr>
    </w:p>
    <w:p w:rsidR="00001901" w:rsidRDefault="00585D2C">
      <w:pPr>
        <w:jc w:val="both"/>
        <w:rPr>
          <w:sz w:val="28"/>
        </w:rPr>
      </w:pPr>
      <w:r>
        <w:rPr>
          <w:sz w:val="28"/>
        </w:rPr>
        <w:t>03 июля 2019 г.</w:t>
      </w:r>
      <w:r>
        <w:rPr>
          <w:sz w:val="28"/>
        </w:rPr>
        <w:tab/>
      </w:r>
      <w:r>
        <w:rPr>
          <w:sz w:val="28"/>
        </w:rPr>
        <w:tab/>
      </w:r>
      <w:r w:rsidR="00FB0BE2">
        <w:rPr>
          <w:sz w:val="28"/>
        </w:rPr>
        <w:t xml:space="preserve">          </w:t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  <w:t xml:space="preserve">  </w:t>
      </w:r>
      <w:r>
        <w:rPr>
          <w:sz w:val="28"/>
        </w:rPr>
        <w:t xml:space="preserve">       </w:t>
      </w:r>
      <w:r w:rsidR="00001901">
        <w:rPr>
          <w:sz w:val="28"/>
        </w:rPr>
        <w:t>№</w:t>
      </w:r>
      <w:r>
        <w:rPr>
          <w:sz w:val="28"/>
        </w:rPr>
        <w:t xml:space="preserve"> 01-272р</w:t>
      </w:r>
    </w:p>
    <w:p w:rsidR="005823CC" w:rsidRDefault="005823CC">
      <w:pPr>
        <w:jc w:val="both"/>
        <w:rPr>
          <w:b/>
          <w:sz w:val="28"/>
        </w:rPr>
      </w:pPr>
    </w:p>
    <w:p w:rsidR="005823CC" w:rsidRDefault="005823CC" w:rsidP="005823CC">
      <w:pPr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5011"/>
        <w:gridCol w:w="5012"/>
      </w:tblGrid>
      <w:tr w:rsidR="005823CC" w:rsidRPr="00BA26E6" w:rsidTr="00BA26E6">
        <w:tc>
          <w:tcPr>
            <w:tcW w:w="5011" w:type="dxa"/>
            <w:shd w:val="clear" w:color="auto" w:fill="auto"/>
          </w:tcPr>
          <w:p w:rsidR="00E259AF" w:rsidRDefault="005823CC" w:rsidP="005823CC">
            <w:pPr>
              <w:rPr>
                <w:b/>
                <w:sz w:val="28"/>
                <w:szCs w:val="28"/>
              </w:rPr>
            </w:pPr>
            <w:r w:rsidRPr="00BA26E6">
              <w:rPr>
                <w:b/>
                <w:sz w:val="28"/>
                <w:szCs w:val="28"/>
              </w:rPr>
              <w:t xml:space="preserve">О внесении изменений </w:t>
            </w:r>
          </w:p>
          <w:p w:rsidR="009158C8" w:rsidRDefault="005823CC" w:rsidP="005823CC">
            <w:pPr>
              <w:rPr>
                <w:b/>
                <w:sz w:val="28"/>
                <w:szCs w:val="28"/>
              </w:rPr>
            </w:pPr>
            <w:r w:rsidRPr="00BA26E6">
              <w:rPr>
                <w:b/>
                <w:sz w:val="28"/>
                <w:szCs w:val="28"/>
              </w:rPr>
              <w:t xml:space="preserve">в </w:t>
            </w:r>
            <w:r w:rsidR="009158C8">
              <w:rPr>
                <w:b/>
                <w:sz w:val="28"/>
                <w:szCs w:val="28"/>
              </w:rPr>
              <w:t>распоряжение</w:t>
            </w:r>
            <w:r w:rsidRPr="00BA26E6">
              <w:rPr>
                <w:b/>
                <w:sz w:val="28"/>
                <w:szCs w:val="28"/>
              </w:rPr>
              <w:t xml:space="preserve"> Главы </w:t>
            </w:r>
          </w:p>
          <w:p w:rsidR="005823CC" w:rsidRPr="00BA26E6" w:rsidRDefault="005823CC" w:rsidP="005823CC">
            <w:pPr>
              <w:rPr>
                <w:b/>
                <w:sz w:val="28"/>
                <w:szCs w:val="28"/>
              </w:rPr>
            </w:pPr>
            <w:r w:rsidRPr="00BA26E6">
              <w:rPr>
                <w:b/>
                <w:sz w:val="28"/>
                <w:szCs w:val="28"/>
              </w:rPr>
              <w:t xml:space="preserve">администрации города Байконур </w:t>
            </w:r>
          </w:p>
          <w:p w:rsidR="005823CC" w:rsidRPr="00BA26E6" w:rsidRDefault="005823CC" w:rsidP="005823CC">
            <w:pPr>
              <w:rPr>
                <w:b/>
                <w:sz w:val="28"/>
                <w:szCs w:val="28"/>
              </w:rPr>
            </w:pPr>
            <w:r w:rsidRPr="00BA26E6">
              <w:rPr>
                <w:b/>
                <w:sz w:val="28"/>
                <w:szCs w:val="28"/>
              </w:rPr>
              <w:t>от 25 мая 2017 г. № 01-152р</w:t>
            </w:r>
          </w:p>
        </w:tc>
        <w:tc>
          <w:tcPr>
            <w:tcW w:w="5012" w:type="dxa"/>
            <w:shd w:val="clear" w:color="auto" w:fill="auto"/>
          </w:tcPr>
          <w:p w:rsidR="005823CC" w:rsidRPr="00BA26E6" w:rsidRDefault="005823CC" w:rsidP="00BA26E6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5823CC" w:rsidRDefault="005823CC" w:rsidP="000E4C5C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983BD1" w:rsidRPr="00983BD1" w:rsidRDefault="00983BD1" w:rsidP="006207AE">
      <w:pPr>
        <w:tabs>
          <w:tab w:val="left" w:pos="993"/>
        </w:tabs>
        <w:spacing w:line="360" w:lineRule="auto"/>
        <w:ind w:firstLine="709"/>
        <w:jc w:val="both"/>
        <w:rPr>
          <w:sz w:val="18"/>
          <w:szCs w:val="28"/>
        </w:rPr>
      </w:pPr>
    </w:p>
    <w:p w:rsidR="000842B9" w:rsidRDefault="000842B9" w:rsidP="00983BD1">
      <w:pPr>
        <w:tabs>
          <w:tab w:val="left" w:pos="993"/>
        </w:tabs>
        <w:spacing w:line="336" w:lineRule="auto"/>
        <w:ind w:firstLine="709"/>
        <w:jc w:val="both"/>
        <w:rPr>
          <w:sz w:val="28"/>
          <w:szCs w:val="28"/>
        </w:rPr>
      </w:pPr>
      <w:proofErr w:type="gramStart"/>
      <w:r w:rsidRPr="000842B9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руководствуясь Порядком разработки, формирования, реализации и оценки эффективности реализации государственных программ города Байконур, утвержденным постановлением Главы администрации города </w:t>
      </w:r>
      <w:r w:rsidR="000C0240">
        <w:rPr>
          <w:sz w:val="28"/>
          <w:szCs w:val="28"/>
        </w:rPr>
        <w:t xml:space="preserve">Байконур </w:t>
      </w:r>
      <w:r w:rsidRPr="000842B9">
        <w:rPr>
          <w:sz w:val="28"/>
          <w:szCs w:val="28"/>
        </w:rPr>
        <w:t>от 17 мая 2017 г.</w:t>
      </w:r>
      <w:r>
        <w:rPr>
          <w:sz w:val="28"/>
          <w:szCs w:val="28"/>
        </w:rPr>
        <w:t xml:space="preserve"> </w:t>
      </w:r>
      <w:r w:rsidRPr="000842B9">
        <w:rPr>
          <w:sz w:val="28"/>
          <w:szCs w:val="28"/>
        </w:rPr>
        <w:t>№ 128 «Об утверждении Порядка разработки, формирования, реализации и оценки эффективности</w:t>
      </w:r>
      <w:proofErr w:type="gramEnd"/>
      <w:r w:rsidRPr="000842B9">
        <w:rPr>
          <w:sz w:val="28"/>
          <w:szCs w:val="28"/>
        </w:rPr>
        <w:t xml:space="preserve"> реализации государственных программ города Байконур»</w:t>
      </w:r>
      <w:r w:rsidR="008453B0">
        <w:rPr>
          <w:sz w:val="28"/>
          <w:szCs w:val="28"/>
        </w:rPr>
        <w:t xml:space="preserve"> </w:t>
      </w:r>
      <w:r w:rsidR="00CD78CD">
        <w:rPr>
          <w:sz w:val="28"/>
          <w:szCs w:val="28"/>
        </w:rPr>
        <w:t xml:space="preserve">          </w:t>
      </w:r>
      <w:r w:rsidRPr="000842B9">
        <w:rPr>
          <w:sz w:val="28"/>
          <w:szCs w:val="28"/>
        </w:rPr>
        <w:t>(с изменениями):</w:t>
      </w:r>
    </w:p>
    <w:p w:rsidR="00317C52" w:rsidRDefault="004977A4" w:rsidP="00983BD1">
      <w:pPr>
        <w:tabs>
          <w:tab w:val="left" w:pos="993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17C52">
        <w:rPr>
          <w:sz w:val="28"/>
          <w:szCs w:val="28"/>
        </w:rPr>
        <w:t xml:space="preserve">Внести в </w:t>
      </w:r>
      <w:r w:rsidR="00317C52" w:rsidRPr="00317C52">
        <w:rPr>
          <w:sz w:val="28"/>
          <w:szCs w:val="28"/>
        </w:rPr>
        <w:t xml:space="preserve">распоряжение Главы администрации города Байконур </w:t>
      </w:r>
      <w:r w:rsidR="00F64271">
        <w:rPr>
          <w:sz w:val="28"/>
          <w:szCs w:val="28"/>
        </w:rPr>
        <w:t xml:space="preserve">             </w:t>
      </w:r>
      <w:r w:rsidR="00317C52" w:rsidRPr="00317C52">
        <w:rPr>
          <w:sz w:val="28"/>
          <w:szCs w:val="28"/>
        </w:rPr>
        <w:t>от  25 мая 2017 г. № 01-152р</w:t>
      </w:r>
      <w:r w:rsidR="00317C52">
        <w:rPr>
          <w:sz w:val="28"/>
          <w:szCs w:val="28"/>
        </w:rPr>
        <w:t xml:space="preserve"> </w:t>
      </w:r>
      <w:r w:rsidR="00317C52" w:rsidRPr="00317C52">
        <w:rPr>
          <w:sz w:val="28"/>
          <w:szCs w:val="28"/>
        </w:rPr>
        <w:t>«Об  утверждении  Методичес</w:t>
      </w:r>
      <w:r w:rsidR="005B2015">
        <w:rPr>
          <w:sz w:val="28"/>
          <w:szCs w:val="28"/>
        </w:rPr>
        <w:t xml:space="preserve">ких рекомендаций по разработке, </w:t>
      </w:r>
      <w:r w:rsidR="00317C52" w:rsidRPr="00317C52">
        <w:rPr>
          <w:sz w:val="28"/>
          <w:szCs w:val="28"/>
        </w:rPr>
        <w:t>формированию, реализации и оценке эффективности государственных программ города Байконур» (с изменениями)</w:t>
      </w:r>
      <w:r w:rsidR="008728D8">
        <w:rPr>
          <w:sz w:val="28"/>
          <w:szCs w:val="28"/>
        </w:rPr>
        <w:t xml:space="preserve"> (далее – Распоряжение № 01-152р)</w:t>
      </w:r>
      <w:r w:rsidR="008728D8" w:rsidRPr="008728D8">
        <w:t xml:space="preserve"> </w:t>
      </w:r>
      <w:r w:rsidR="008728D8" w:rsidRPr="008728D8">
        <w:rPr>
          <w:sz w:val="28"/>
          <w:szCs w:val="28"/>
        </w:rPr>
        <w:t>изменение, изложив пункт 3 в следующей редакции:</w:t>
      </w:r>
    </w:p>
    <w:p w:rsidR="008728D8" w:rsidRDefault="008728D8" w:rsidP="00983BD1">
      <w:pPr>
        <w:tabs>
          <w:tab w:val="left" w:pos="993"/>
        </w:tabs>
        <w:spacing w:line="336" w:lineRule="auto"/>
        <w:ind w:firstLine="709"/>
        <w:jc w:val="both"/>
        <w:rPr>
          <w:sz w:val="28"/>
          <w:szCs w:val="28"/>
        </w:rPr>
      </w:pPr>
      <w:r w:rsidRPr="008728D8">
        <w:rPr>
          <w:sz w:val="28"/>
          <w:szCs w:val="28"/>
        </w:rPr>
        <w:t xml:space="preserve">«3. </w:t>
      </w:r>
      <w:proofErr w:type="gramStart"/>
      <w:r w:rsidRPr="008728D8">
        <w:rPr>
          <w:sz w:val="28"/>
          <w:szCs w:val="28"/>
        </w:rPr>
        <w:t>Контроль за</w:t>
      </w:r>
      <w:proofErr w:type="gramEnd"/>
      <w:r w:rsidRPr="008728D8">
        <w:rPr>
          <w:sz w:val="28"/>
          <w:szCs w:val="28"/>
        </w:rPr>
        <w:t xml:space="preserve">  исполнением настоящего постановления возложить            на заместителя Главы администрации города Байконур, отвечающего                  за экономическую и финансовую политику администрации города Байконур</w:t>
      </w:r>
      <w:proofErr w:type="gramStart"/>
      <w:r w:rsidRPr="008728D8">
        <w:rPr>
          <w:sz w:val="28"/>
          <w:szCs w:val="28"/>
        </w:rPr>
        <w:t>.».</w:t>
      </w:r>
      <w:proofErr w:type="gramEnd"/>
    </w:p>
    <w:p w:rsidR="00433DC1" w:rsidRDefault="008728D8" w:rsidP="00983BD1">
      <w:pPr>
        <w:tabs>
          <w:tab w:val="left" w:pos="993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3292D">
        <w:rPr>
          <w:sz w:val="28"/>
          <w:szCs w:val="28"/>
        </w:rPr>
        <w:t xml:space="preserve">Внести в </w:t>
      </w:r>
      <w:r w:rsidR="009913C3" w:rsidRPr="009913C3">
        <w:rPr>
          <w:sz w:val="28"/>
          <w:szCs w:val="28"/>
        </w:rPr>
        <w:t>Методические рекомендации по разработке, формированию, реализации и оценке эффективности государственных программ города Байконур</w:t>
      </w:r>
      <w:r w:rsidR="0013292D">
        <w:rPr>
          <w:sz w:val="28"/>
          <w:szCs w:val="28"/>
        </w:rPr>
        <w:t>, утвержденн</w:t>
      </w:r>
      <w:r w:rsidR="009913C3">
        <w:rPr>
          <w:sz w:val="28"/>
          <w:szCs w:val="28"/>
        </w:rPr>
        <w:t>ые</w:t>
      </w:r>
      <w:r w:rsidR="0013292D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13292D" w:rsidRPr="0013292D">
        <w:rPr>
          <w:sz w:val="28"/>
          <w:szCs w:val="28"/>
        </w:rPr>
        <w:t>аспоряжение</w:t>
      </w:r>
      <w:r w:rsidR="0013292D">
        <w:rPr>
          <w:sz w:val="28"/>
          <w:szCs w:val="28"/>
        </w:rPr>
        <w:t xml:space="preserve">м </w:t>
      </w:r>
      <w:r w:rsidR="0013292D" w:rsidRPr="0013292D">
        <w:rPr>
          <w:sz w:val="28"/>
          <w:szCs w:val="28"/>
        </w:rPr>
        <w:t>№</w:t>
      </w:r>
      <w:r w:rsidR="0013292D">
        <w:rPr>
          <w:sz w:val="28"/>
          <w:szCs w:val="28"/>
        </w:rPr>
        <w:t> </w:t>
      </w:r>
      <w:r w:rsidR="009913C3">
        <w:rPr>
          <w:sz w:val="28"/>
          <w:szCs w:val="28"/>
        </w:rPr>
        <w:t>01-</w:t>
      </w:r>
      <w:r w:rsidR="0013292D" w:rsidRPr="0013292D">
        <w:rPr>
          <w:sz w:val="28"/>
          <w:szCs w:val="28"/>
        </w:rPr>
        <w:t>15</w:t>
      </w:r>
      <w:r w:rsidR="009913C3">
        <w:rPr>
          <w:sz w:val="28"/>
          <w:szCs w:val="28"/>
        </w:rPr>
        <w:t>2</w:t>
      </w:r>
      <w:r w:rsidR="0013292D" w:rsidRPr="0013292D">
        <w:rPr>
          <w:sz w:val="28"/>
          <w:szCs w:val="28"/>
        </w:rPr>
        <w:t xml:space="preserve">р </w:t>
      </w:r>
      <w:r w:rsidR="00A43BEF">
        <w:rPr>
          <w:sz w:val="28"/>
          <w:szCs w:val="28"/>
        </w:rPr>
        <w:t>(далее – Методические рекомендации)</w:t>
      </w:r>
      <w:r w:rsidR="005A0CF6">
        <w:rPr>
          <w:sz w:val="28"/>
          <w:szCs w:val="28"/>
        </w:rPr>
        <w:t>,</w:t>
      </w:r>
      <w:r w:rsidR="00433DC1">
        <w:rPr>
          <w:sz w:val="28"/>
          <w:szCs w:val="28"/>
        </w:rPr>
        <w:t xml:space="preserve"> следующие </w:t>
      </w:r>
      <w:r w:rsidR="0013292D">
        <w:rPr>
          <w:sz w:val="28"/>
          <w:szCs w:val="28"/>
        </w:rPr>
        <w:t>изменени</w:t>
      </w:r>
      <w:r w:rsidR="00433DC1">
        <w:rPr>
          <w:sz w:val="28"/>
          <w:szCs w:val="28"/>
        </w:rPr>
        <w:t>я:</w:t>
      </w:r>
    </w:p>
    <w:p w:rsidR="005D4652" w:rsidRDefault="008728D8" w:rsidP="00983BD1">
      <w:pPr>
        <w:pStyle w:val="23"/>
        <w:spacing w:line="336" w:lineRule="auto"/>
      </w:pPr>
      <w:r>
        <w:t>2</w:t>
      </w:r>
      <w:r w:rsidR="005D4652">
        <w:t>.1. А</w:t>
      </w:r>
      <w:r w:rsidR="00A43BEF">
        <w:t>бзац второ</w:t>
      </w:r>
      <w:r w:rsidR="005D4652">
        <w:t>й</w:t>
      </w:r>
      <w:r w:rsidR="00A43BEF">
        <w:t xml:space="preserve"> пункта 3.9 Раздела </w:t>
      </w:r>
      <w:r w:rsidR="00A43BEF">
        <w:rPr>
          <w:lang w:val="en-US"/>
        </w:rPr>
        <w:t>III</w:t>
      </w:r>
      <w:r w:rsidR="00A43BEF">
        <w:t xml:space="preserve"> Методических рекомендаций </w:t>
      </w:r>
      <w:r w:rsidR="005D4652">
        <w:t>изложить в следующей редакции:</w:t>
      </w:r>
    </w:p>
    <w:p w:rsidR="00A43BEF" w:rsidRDefault="005D4652" w:rsidP="00983BD1">
      <w:pPr>
        <w:pStyle w:val="23"/>
        <w:spacing w:line="336" w:lineRule="auto"/>
      </w:pPr>
      <w:r>
        <w:lastRenderedPageBreak/>
        <w:t>«</w:t>
      </w:r>
      <w:r w:rsidR="009B2631">
        <w:t xml:space="preserve">3.9. </w:t>
      </w:r>
      <w:r>
        <w:t>Сведения о взаимосвязи мероприятий и результатов их выполнения           с показателями государственной программы приводятся в столбце «Связь             с показателями государственной программы (подпрограммы)» перечня основных мероприятий государственной программы, оформляемого по форме таблицы 1 приложения к настоящим Методическим рекомендациям</w:t>
      </w:r>
      <w:proofErr w:type="gramStart"/>
      <w:r>
        <w:t>.»</w:t>
      </w:r>
      <w:r w:rsidR="00A43BEF">
        <w:t>.</w:t>
      </w:r>
      <w:proofErr w:type="gramEnd"/>
    </w:p>
    <w:p w:rsidR="00433DC1" w:rsidRDefault="008728D8" w:rsidP="00983BD1">
      <w:pPr>
        <w:pStyle w:val="23"/>
        <w:spacing w:line="336" w:lineRule="auto"/>
      </w:pPr>
      <w:r>
        <w:t>2</w:t>
      </w:r>
      <w:r w:rsidR="00A43BEF">
        <w:t xml:space="preserve">.2. Абзац первый пункта 3.12 Раздела </w:t>
      </w:r>
      <w:r w:rsidR="00A43BEF">
        <w:rPr>
          <w:lang w:val="en-US"/>
        </w:rPr>
        <w:t>III</w:t>
      </w:r>
      <w:r w:rsidR="00A43BEF">
        <w:t xml:space="preserve"> Методических рекомендаций изложить в следующей редакции:</w:t>
      </w:r>
    </w:p>
    <w:p w:rsidR="00A43BEF" w:rsidRDefault="00A43BEF" w:rsidP="00983BD1">
      <w:pPr>
        <w:pStyle w:val="23"/>
        <w:spacing w:line="336" w:lineRule="auto"/>
      </w:pPr>
      <w:proofErr w:type="gramStart"/>
      <w:r>
        <w:t>«</w:t>
      </w:r>
      <w:r w:rsidR="00234374" w:rsidRPr="00234374">
        <w:t>Информация о ресурсном обеспечении реализации государственной программы за счет бюджетных ассигновани</w:t>
      </w:r>
      <w:r w:rsidR="009B2631">
        <w:t>й (средств федерального бюджета и</w:t>
      </w:r>
      <w:r w:rsidR="00234374" w:rsidRPr="00234374">
        <w:t xml:space="preserve"> бюджета города </w:t>
      </w:r>
      <w:r w:rsidR="009B2631">
        <w:t>Байконур) и</w:t>
      </w:r>
      <w:r w:rsidR="00234374" w:rsidRPr="00234374">
        <w:t xml:space="preserve"> внебюджетных источников представляется с расшифровкой по государственным бюджетным учреждениям ответственным исполнителям, соисполнителям, государственным заказчикам, участникам – получателям денежных средств, городским целевым программам, основным мероприятиям подпрограмм, а также по годам реализации государственной программы, по форме таблицы 4 приложения к настоящим Методическим рекомендациям.</w:t>
      </w:r>
      <w:r w:rsidR="00795FB9">
        <w:t>».</w:t>
      </w:r>
      <w:proofErr w:type="gramEnd"/>
    </w:p>
    <w:p w:rsidR="00795FB9" w:rsidRDefault="008728D8" w:rsidP="00983BD1">
      <w:pPr>
        <w:pStyle w:val="23"/>
        <w:spacing w:line="336" w:lineRule="auto"/>
      </w:pPr>
      <w:r>
        <w:t>2</w:t>
      </w:r>
      <w:r w:rsidR="00795FB9">
        <w:t xml:space="preserve">.3. Абзац второй пункта 3.12 Раздела </w:t>
      </w:r>
      <w:r w:rsidR="00795FB9">
        <w:rPr>
          <w:lang w:val="en-US"/>
        </w:rPr>
        <w:t>III</w:t>
      </w:r>
      <w:r w:rsidR="00795FB9">
        <w:t xml:space="preserve"> Методических рекомендаций изложить в следующей редакции:</w:t>
      </w:r>
    </w:p>
    <w:p w:rsidR="00795FB9" w:rsidRDefault="00795FB9" w:rsidP="00983BD1">
      <w:pPr>
        <w:pStyle w:val="23"/>
        <w:spacing w:line="336" w:lineRule="auto"/>
      </w:pPr>
      <w:r>
        <w:t>«</w:t>
      </w:r>
      <w:r w:rsidRPr="00795FB9">
        <w:t xml:space="preserve">Объемы финансового обеспечения реализации государственной программы на очередной финансовый год и плановый период указываются </w:t>
      </w:r>
      <w:r>
        <w:t xml:space="preserve">         </w:t>
      </w:r>
      <w:r w:rsidRPr="00795FB9">
        <w:t>в соответствии с параметрами постановления Главы администрации города Байконур о бюджете города Байконур</w:t>
      </w:r>
      <w:proofErr w:type="gramStart"/>
      <w:r w:rsidRPr="00795FB9">
        <w:t>.</w:t>
      </w:r>
      <w:r>
        <w:t>».</w:t>
      </w:r>
      <w:proofErr w:type="gramEnd"/>
    </w:p>
    <w:p w:rsidR="005A475A" w:rsidRDefault="008728D8" w:rsidP="00983BD1">
      <w:pPr>
        <w:pStyle w:val="23"/>
        <w:spacing w:line="336" w:lineRule="auto"/>
      </w:pPr>
      <w:r>
        <w:t>2</w:t>
      </w:r>
      <w:r w:rsidR="005A475A">
        <w:t xml:space="preserve">.4. В пункте 4.1 Раздела </w:t>
      </w:r>
      <w:r w:rsidR="005A475A">
        <w:rPr>
          <w:lang w:val="en-US"/>
        </w:rPr>
        <w:t>IV</w:t>
      </w:r>
      <w:r w:rsidR="005A475A" w:rsidRPr="005A475A">
        <w:t xml:space="preserve"> </w:t>
      </w:r>
      <w:r w:rsidR="005A475A">
        <w:t>Методических рекомендаций слово «ежегодн</w:t>
      </w:r>
      <w:r w:rsidR="00CF0E99">
        <w:t>о</w:t>
      </w:r>
      <w:r w:rsidR="005A475A">
        <w:t>» исключ</w:t>
      </w:r>
      <w:r w:rsidR="007A2315">
        <w:t>и</w:t>
      </w:r>
      <w:r w:rsidR="005A475A">
        <w:t>ть.</w:t>
      </w:r>
    </w:p>
    <w:p w:rsidR="005A475A" w:rsidRDefault="008728D8" w:rsidP="00983BD1">
      <w:pPr>
        <w:pStyle w:val="23"/>
        <w:spacing w:line="336" w:lineRule="auto"/>
      </w:pPr>
      <w:r>
        <w:t>2</w:t>
      </w:r>
      <w:r w:rsidR="005A475A">
        <w:t xml:space="preserve">.5. </w:t>
      </w:r>
      <w:r w:rsidR="003D6008">
        <w:t xml:space="preserve">Пункт 4.2 Раздела </w:t>
      </w:r>
      <w:r w:rsidR="003D6008">
        <w:rPr>
          <w:lang w:val="en-US"/>
        </w:rPr>
        <w:t>IV</w:t>
      </w:r>
      <w:r w:rsidR="003D6008">
        <w:t xml:space="preserve"> Методических рекомендаций изложить в следующей редакции:</w:t>
      </w:r>
    </w:p>
    <w:p w:rsidR="003D6008" w:rsidRDefault="003D6008" w:rsidP="00983BD1">
      <w:pPr>
        <w:pStyle w:val="23"/>
        <w:spacing w:line="336" w:lineRule="auto"/>
      </w:pPr>
      <w:r>
        <w:t>«</w:t>
      </w:r>
      <w:r w:rsidR="009B2631">
        <w:t xml:space="preserve">4.2. </w:t>
      </w:r>
      <w:r w:rsidRPr="003D6008">
        <w:t>Детальный план-график разрабатывается в форме сетевого графика, отражающего взаимосвязь мероприятий государственной программы. По каждому мероприятию приводятся сведения об ответственном исполнителе (должностном лице, занимающим должность не ниже руководителя структурного подразделения администрации г</w:t>
      </w:r>
      <w:r w:rsidR="005A0CF6">
        <w:t>о</w:t>
      </w:r>
      <w:r w:rsidRPr="003D6008">
        <w:t xml:space="preserve">рода Байконур), сроках начала и окончания его реализации, объемах ресурсного обеспечения в пределах утвержденных лимитов, предусмотренных на реализацию основного </w:t>
      </w:r>
      <w:r w:rsidRPr="003D6008">
        <w:lastRenderedPageBreak/>
        <w:t>мероприятия в утвержденной государственной программе и ожидаемых результатах на конец очередного финансового года, первого и второго годов планового периода по форме таблицы 5 приложения к настоящим Методическим рекомендациям.</w:t>
      </w:r>
      <w:r>
        <w:t>».</w:t>
      </w:r>
    </w:p>
    <w:p w:rsidR="003D6008" w:rsidRDefault="008728D8" w:rsidP="00983BD1">
      <w:pPr>
        <w:pStyle w:val="23"/>
        <w:spacing w:line="336" w:lineRule="auto"/>
      </w:pPr>
      <w:r>
        <w:t>2</w:t>
      </w:r>
      <w:r w:rsidR="003D6008">
        <w:t xml:space="preserve">.6. </w:t>
      </w:r>
      <w:r w:rsidR="005914BC">
        <w:t xml:space="preserve">Абзац </w:t>
      </w:r>
      <w:r w:rsidR="00096102">
        <w:t xml:space="preserve">третий и </w:t>
      </w:r>
      <w:r w:rsidR="005914BC">
        <w:t xml:space="preserve">четвертый подпункта «а» пункта 5.1 Раздела </w:t>
      </w:r>
      <w:r w:rsidR="005914BC">
        <w:rPr>
          <w:lang w:val="en-US"/>
        </w:rPr>
        <w:t>V</w:t>
      </w:r>
      <w:r w:rsidR="005914BC">
        <w:t xml:space="preserve"> Методических рекомендаций исключить.</w:t>
      </w:r>
    </w:p>
    <w:p w:rsidR="005914BC" w:rsidRDefault="008728D8" w:rsidP="00983BD1">
      <w:pPr>
        <w:pStyle w:val="23"/>
        <w:spacing w:line="336" w:lineRule="auto"/>
      </w:pPr>
      <w:r>
        <w:t>2</w:t>
      </w:r>
      <w:r w:rsidR="005914BC">
        <w:t>.7. П</w:t>
      </w:r>
      <w:r w:rsidR="005914BC" w:rsidRPr="005914BC">
        <w:t>одпункт «</w:t>
      </w:r>
      <w:r w:rsidR="005914BC">
        <w:t>б</w:t>
      </w:r>
      <w:r w:rsidR="005914BC" w:rsidRPr="005914BC">
        <w:t>» пункта 5.1 Раздела V Методических рекомендаций исключить.</w:t>
      </w:r>
    </w:p>
    <w:p w:rsidR="00301509" w:rsidRDefault="008728D8" w:rsidP="00983BD1">
      <w:pPr>
        <w:pStyle w:val="23"/>
        <w:spacing w:line="336" w:lineRule="auto"/>
      </w:pPr>
      <w:r>
        <w:t>2</w:t>
      </w:r>
      <w:r w:rsidR="005914BC">
        <w:t xml:space="preserve">.8. </w:t>
      </w:r>
      <w:r w:rsidR="00301509" w:rsidRPr="00301509">
        <w:t xml:space="preserve">В абзаце </w:t>
      </w:r>
      <w:r w:rsidR="00301509">
        <w:t>первом</w:t>
      </w:r>
      <w:r w:rsidR="00301509" w:rsidRPr="00301509">
        <w:t xml:space="preserve"> подпункта «в» пункта 5.1 Раздела V Методических рекомендаций </w:t>
      </w:r>
      <w:r w:rsidR="00301509">
        <w:t>цифру «9» заменить цифр</w:t>
      </w:r>
      <w:r w:rsidR="007F4324">
        <w:t>ой</w:t>
      </w:r>
      <w:r w:rsidR="00301509">
        <w:t xml:space="preserve"> «6».</w:t>
      </w:r>
      <w:r w:rsidR="00301509" w:rsidRPr="00301509">
        <w:t xml:space="preserve"> </w:t>
      </w:r>
    </w:p>
    <w:p w:rsidR="0083789E" w:rsidRDefault="008728D8" w:rsidP="00983BD1">
      <w:pPr>
        <w:pStyle w:val="23"/>
        <w:spacing w:line="336" w:lineRule="auto"/>
      </w:pPr>
      <w:r>
        <w:t>2</w:t>
      </w:r>
      <w:r w:rsidR="00301509">
        <w:t xml:space="preserve">.9. </w:t>
      </w:r>
      <w:r w:rsidR="0083789E">
        <w:t>А</w:t>
      </w:r>
      <w:r w:rsidR="005914BC">
        <w:t>бзац</w:t>
      </w:r>
      <w:r w:rsidR="0083789E">
        <w:t xml:space="preserve"> третий</w:t>
      </w:r>
      <w:r w:rsidR="005914BC">
        <w:t xml:space="preserve"> подпункта «в» пункта 5.1 Раздела </w:t>
      </w:r>
      <w:r w:rsidR="005914BC">
        <w:rPr>
          <w:lang w:val="en-US"/>
        </w:rPr>
        <w:t>V</w:t>
      </w:r>
      <w:r w:rsidR="005914BC">
        <w:t xml:space="preserve"> Методических рекомендаций </w:t>
      </w:r>
      <w:r w:rsidR="0083789E">
        <w:t xml:space="preserve">изложить в </w:t>
      </w:r>
      <w:r w:rsidR="0083789E" w:rsidRPr="0083789E">
        <w:t>следующей редакции</w:t>
      </w:r>
      <w:r w:rsidR="0083789E">
        <w:t>:</w:t>
      </w:r>
    </w:p>
    <w:p w:rsidR="005914BC" w:rsidRDefault="0083789E" w:rsidP="00983BD1">
      <w:pPr>
        <w:pStyle w:val="23"/>
        <w:spacing w:line="336" w:lineRule="auto"/>
      </w:pPr>
      <w:r>
        <w:t>«</w:t>
      </w:r>
      <w:r w:rsidRPr="0083789E">
        <w:t>Информация об участии в реализации государственной программы государственных унитарных предприятий, находящихся в ведении администрации города Байконур, акционерных обществ с участием бюджета города Байконур, общественных, научных и иных организаций, а также внебюджетных фондов формируется на основе:</w:t>
      </w:r>
      <w:r>
        <w:t>»</w:t>
      </w:r>
      <w:r w:rsidR="005914BC">
        <w:t>.</w:t>
      </w:r>
    </w:p>
    <w:p w:rsidR="0068547F" w:rsidRDefault="008728D8" w:rsidP="00983BD1">
      <w:pPr>
        <w:pStyle w:val="23"/>
        <w:spacing w:line="336" w:lineRule="auto"/>
      </w:pPr>
      <w:r>
        <w:t>2</w:t>
      </w:r>
      <w:r w:rsidR="0068547F">
        <w:t xml:space="preserve">.10. </w:t>
      </w:r>
      <w:r w:rsidR="0068547F" w:rsidRPr="0068547F">
        <w:t>В пункт</w:t>
      </w:r>
      <w:r w:rsidR="0068547F">
        <w:t>е 7</w:t>
      </w:r>
      <w:r w:rsidR="0068547F" w:rsidRPr="0068547F">
        <w:t>.1 Раздела V</w:t>
      </w:r>
      <w:r w:rsidR="0068547F">
        <w:rPr>
          <w:lang w:val="en-US"/>
        </w:rPr>
        <w:t>II</w:t>
      </w:r>
      <w:r w:rsidR="0068547F" w:rsidRPr="0068547F">
        <w:t xml:space="preserve"> Методических рекомендаций цифру «</w:t>
      </w:r>
      <w:r w:rsidR="0005050C" w:rsidRPr="0005050C">
        <w:t>10</w:t>
      </w:r>
      <w:r w:rsidR="0005050C">
        <w:t>» заменить цифрой «</w:t>
      </w:r>
      <w:r w:rsidR="0005050C" w:rsidRPr="0005050C">
        <w:t>7</w:t>
      </w:r>
      <w:r w:rsidR="0068547F" w:rsidRPr="0068547F">
        <w:t>».</w:t>
      </w:r>
    </w:p>
    <w:p w:rsidR="005914BC" w:rsidRDefault="008728D8" w:rsidP="00983BD1">
      <w:pPr>
        <w:pStyle w:val="23"/>
        <w:spacing w:line="336" w:lineRule="auto"/>
      </w:pPr>
      <w:r>
        <w:t>2</w:t>
      </w:r>
      <w:r w:rsidR="005914BC">
        <w:t>.</w:t>
      </w:r>
      <w:r w:rsidR="00301509">
        <w:t>1</w:t>
      </w:r>
      <w:r w:rsidR="00B66195">
        <w:t>1</w:t>
      </w:r>
      <w:r w:rsidR="005914BC">
        <w:t xml:space="preserve">. Пункт 7.5 Раздела </w:t>
      </w:r>
      <w:r w:rsidR="005914BC">
        <w:rPr>
          <w:lang w:val="en-US"/>
        </w:rPr>
        <w:t>VII</w:t>
      </w:r>
      <w:r w:rsidR="005914BC">
        <w:t xml:space="preserve"> Методических рекомендаций изложить                в следующей редакции:</w:t>
      </w:r>
    </w:p>
    <w:p w:rsidR="005914BC" w:rsidRDefault="005914BC" w:rsidP="00983BD1">
      <w:pPr>
        <w:pStyle w:val="23"/>
        <w:spacing w:line="336" w:lineRule="auto"/>
      </w:pPr>
      <w:r>
        <w:t>«</w:t>
      </w:r>
      <w:r w:rsidR="009B2631">
        <w:t xml:space="preserve">7.5. </w:t>
      </w:r>
      <w:r>
        <w:t xml:space="preserve">Участники и соисполнители государственной программы заполняют необходимую информацию в своей части по форме таблицы </w:t>
      </w:r>
      <w:r w:rsidR="0005050C" w:rsidRPr="008163BB">
        <w:t>7</w:t>
      </w:r>
      <w:r>
        <w:t xml:space="preserve"> приложения к Методическим рекомендациям и направляют ответственному исполнителю в срок до:</w:t>
      </w:r>
    </w:p>
    <w:p w:rsidR="005914BC" w:rsidRDefault="005914BC" w:rsidP="00983BD1">
      <w:pPr>
        <w:pStyle w:val="23"/>
        <w:spacing w:line="336" w:lineRule="auto"/>
      </w:pPr>
      <w:r>
        <w:t>за первое полугодие – до 10 июля текущего финансового года;</w:t>
      </w:r>
    </w:p>
    <w:p w:rsidR="005914BC" w:rsidRDefault="005914BC" w:rsidP="00983BD1">
      <w:pPr>
        <w:pStyle w:val="23"/>
        <w:spacing w:line="336" w:lineRule="auto"/>
      </w:pPr>
      <w:r>
        <w:t>за предыдущий год – до 25 февраля года, следующего за отчетным.».</w:t>
      </w:r>
    </w:p>
    <w:p w:rsidR="00B66195" w:rsidRDefault="008728D8" w:rsidP="00983BD1">
      <w:pPr>
        <w:pStyle w:val="23"/>
        <w:spacing w:line="336" w:lineRule="auto"/>
      </w:pPr>
      <w:r>
        <w:t>2</w:t>
      </w:r>
      <w:r w:rsidR="00FF0317">
        <w:t>.1</w:t>
      </w:r>
      <w:r w:rsidR="00B66195">
        <w:t>2</w:t>
      </w:r>
      <w:r w:rsidR="00FF0317">
        <w:t xml:space="preserve">. </w:t>
      </w:r>
      <w:r w:rsidR="00B66195" w:rsidRPr="00B66195">
        <w:t>В пункте 7.</w:t>
      </w:r>
      <w:r w:rsidR="00B66195">
        <w:t>6</w:t>
      </w:r>
      <w:r w:rsidR="00B66195" w:rsidRPr="00B66195">
        <w:t xml:space="preserve"> Раздела VII Методических рекомендаций цифру «10» заменить цифрой «7».</w:t>
      </w:r>
    </w:p>
    <w:p w:rsidR="00FF0317" w:rsidRDefault="008728D8" w:rsidP="00983BD1">
      <w:pPr>
        <w:pStyle w:val="23"/>
        <w:spacing w:line="336" w:lineRule="auto"/>
      </w:pPr>
      <w:r>
        <w:t>2</w:t>
      </w:r>
      <w:r w:rsidR="00B66195">
        <w:t xml:space="preserve">.13. </w:t>
      </w:r>
      <w:r w:rsidR="00FF0317">
        <w:t xml:space="preserve">В абзаце первом пункта 7.9 Раздела </w:t>
      </w:r>
      <w:r w:rsidR="00FF0317">
        <w:rPr>
          <w:lang w:val="en-US"/>
        </w:rPr>
        <w:t>VII</w:t>
      </w:r>
      <w:r w:rsidR="00FF0317">
        <w:t xml:space="preserve"> Методических рекомендаций слова «</w:t>
      </w:r>
      <w:r w:rsidR="00FF0317" w:rsidRPr="00FF0317">
        <w:t>по форме таблицы 10 приложения к настоящим Методическим рекомендациям</w:t>
      </w:r>
      <w:r w:rsidR="00FF0317">
        <w:t>» исключить.</w:t>
      </w:r>
    </w:p>
    <w:p w:rsidR="00FF0317" w:rsidRDefault="008728D8" w:rsidP="00983BD1">
      <w:pPr>
        <w:pStyle w:val="23"/>
        <w:spacing w:line="336" w:lineRule="auto"/>
      </w:pPr>
      <w:r>
        <w:t>2</w:t>
      </w:r>
      <w:r w:rsidR="00FF0317">
        <w:t>.1</w:t>
      </w:r>
      <w:r w:rsidR="00B66195">
        <w:t>4</w:t>
      </w:r>
      <w:r w:rsidR="00FF0317">
        <w:t xml:space="preserve">. </w:t>
      </w:r>
      <w:r w:rsidR="00701C42">
        <w:t xml:space="preserve">В пункте 8.1 Раздела </w:t>
      </w:r>
      <w:r w:rsidR="00701C42">
        <w:rPr>
          <w:lang w:val="en-US"/>
        </w:rPr>
        <w:t>VIII</w:t>
      </w:r>
      <w:r w:rsidR="00701C42" w:rsidRPr="00701C42">
        <w:t xml:space="preserve"> Методических рекомендаций</w:t>
      </w:r>
      <w:r w:rsidR="00701C42">
        <w:t xml:space="preserve"> слова «пунктом 6.5» заменить словами «пунктами 5.8 и 5.9».</w:t>
      </w:r>
    </w:p>
    <w:p w:rsidR="00701C42" w:rsidRDefault="008728D8" w:rsidP="00983BD1">
      <w:pPr>
        <w:pStyle w:val="23"/>
        <w:spacing w:line="336" w:lineRule="auto"/>
      </w:pPr>
      <w:r>
        <w:t>2</w:t>
      </w:r>
      <w:r w:rsidR="00701C42">
        <w:t>.1</w:t>
      </w:r>
      <w:r w:rsidR="00B66195">
        <w:t>5</w:t>
      </w:r>
      <w:r w:rsidR="00701C42">
        <w:t xml:space="preserve">. </w:t>
      </w:r>
      <w:r w:rsidR="00057BD6">
        <w:t xml:space="preserve">Абзац пятый </w:t>
      </w:r>
      <w:r w:rsidR="00057BD6" w:rsidRPr="00057BD6">
        <w:t>пункт</w:t>
      </w:r>
      <w:r w:rsidR="00057BD6">
        <w:t>а</w:t>
      </w:r>
      <w:r w:rsidR="00057BD6" w:rsidRPr="00057BD6">
        <w:t xml:space="preserve"> 8.</w:t>
      </w:r>
      <w:r w:rsidR="00057BD6">
        <w:t>2</w:t>
      </w:r>
      <w:r w:rsidR="00057BD6" w:rsidRPr="00057BD6">
        <w:t xml:space="preserve"> Раздела VIII Методических рекомендаций</w:t>
      </w:r>
      <w:r w:rsidR="00057BD6">
        <w:t xml:space="preserve"> исключить</w:t>
      </w:r>
      <w:r w:rsidR="00057BD6" w:rsidRPr="00057BD6">
        <w:t>.</w:t>
      </w:r>
    </w:p>
    <w:p w:rsidR="0051009D" w:rsidRDefault="008728D8" w:rsidP="00983BD1">
      <w:pPr>
        <w:pStyle w:val="23"/>
        <w:spacing w:line="336" w:lineRule="auto"/>
      </w:pPr>
      <w:r>
        <w:t>2</w:t>
      </w:r>
      <w:r w:rsidR="0051009D">
        <w:t>.16. В пункте 8.3</w:t>
      </w:r>
      <w:r w:rsidR="0051009D" w:rsidRPr="0051009D">
        <w:t xml:space="preserve"> Раздела VIII Методических рекомендаций </w:t>
      </w:r>
      <w:r w:rsidR="0051009D">
        <w:t xml:space="preserve">цифру </w:t>
      </w:r>
      <w:r w:rsidR="0051009D" w:rsidRPr="0051009D">
        <w:t>«</w:t>
      </w:r>
      <w:r w:rsidR="0051009D">
        <w:t>12</w:t>
      </w:r>
      <w:r w:rsidR="0051009D" w:rsidRPr="0051009D">
        <w:t xml:space="preserve">» заменить </w:t>
      </w:r>
      <w:r w:rsidR="0051009D">
        <w:t>цифрой «8</w:t>
      </w:r>
      <w:r w:rsidR="0051009D" w:rsidRPr="0051009D">
        <w:t>».</w:t>
      </w:r>
    </w:p>
    <w:p w:rsidR="00D4092B" w:rsidRDefault="008728D8" w:rsidP="00983BD1">
      <w:pPr>
        <w:pStyle w:val="23"/>
        <w:spacing w:line="336" w:lineRule="auto"/>
      </w:pPr>
      <w:r>
        <w:t>2</w:t>
      </w:r>
      <w:r w:rsidR="00057BD6">
        <w:t>.1</w:t>
      </w:r>
      <w:r w:rsidR="000D01D9">
        <w:t>7</w:t>
      </w:r>
      <w:r w:rsidR="00057BD6">
        <w:t xml:space="preserve">. </w:t>
      </w:r>
      <w:r w:rsidR="00D4092B">
        <w:t xml:space="preserve">В </w:t>
      </w:r>
      <w:r w:rsidR="0087706D">
        <w:t xml:space="preserve">абзаце четвертом пункта 8.6 </w:t>
      </w:r>
      <w:r w:rsidR="0087706D" w:rsidRPr="0087706D">
        <w:t>Раздела VIII Методических рекомендаций</w:t>
      </w:r>
      <w:r w:rsidR="0087706D">
        <w:t xml:space="preserve"> цифру «13» заменить цифрой «9».</w:t>
      </w:r>
    </w:p>
    <w:p w:rsidR="00057BD6" w:rsidRDefault="008728D8" w:rsidP="00983BD1">
      <w:pPr>
        <w:pStyle w:val="23"/>
        <w:spacing w:line="336" w:lineRule="auto"/>
      </w:pPr>
      <w:r>
        <w:t>2</w:t>
      </w:r>
      <w:r w:rsidR="0087706D">
        <w:t xml:space="preserve">.18. </w:t>
      </w:r>
      <w:r w:rsidR="00092250">
        <w:t xml:space="preserve">Пункт 8.7 </w:t>
      </w:r>
      <w:r w:rsidR="00092250" w:rsidRPr="00092250">
        <w:t>Раздела VIII Методических рекомендаций исключить.</w:t>
      </w:r>
    </w:p>
    <w:p w:rsidR="004A055F" w:rsidRDefault="008728D8" w:rsidP="00983BD1">
      <w:pPr>
        <w:pStyle w:val="23"/>
        <w:spacing w:line="336" w:lineRule="auto"/>
      </w:pPr>
      <w:r>
        <w:t>2</w:t>
      </w:r>
      <w:r w:rsidR="004A055F">
        <w:t>.1</w:t>
      </w:r>
      <w:r w:rsidR="0087706D">
        <w:t>9</w:t>
      </w:r>
      <w:r w:rsidR="004A055F">
        <w:t>. В п</w:t>
      </w:r>
      <w:r w:rsidR="004A055F" w:rsidRPr="004A055F">
        <w:t>ункт</w:t>
      </w:r>
      <w:r w:rsidR="004A055F">
        <w:t>е</w:t>
      </w:r>
      <w:r w:rsidR="004A055F" w:rsidRPr="004A055F">
        <w:t xml:space="preserve"> 8.</w:t>
      </w:r>
      <w:r w:rsidR="004A055F">
        <w:t>11</w:t>
      </w:r>
      <w:r w:rsidR="004A055F" w:rsidRPr="004A055F">
        <w:t xml:space="preserve"> Раздела VIII Методических рекомендаций </w:t>
      </w:r>
      <w:r w:rsidR="00BF2E96">
        <w:t>цифру</w:t>
      </w:r>
      <w:r w:rsidR="004A055F">
        <w:t xml:space="preserve"> «12» заменить </w:t>
      </w:r>
      <w:r w:rsidR="00BF2E96">
        <w:t>цифр</w:t>
      </w:r>
      <w:r w:rsidR="007520F0">
        <w:t>ой</w:t>
      </w:r>
      <w:r w:rsidR="004A055F">
        <w:t xml:space="preserve"> «</w:t>
      </w:r>
      <w:r w:rsidR="00BF2E96" w:rsidRPr="00BF2E96">
        <w:t>7</w:t>
      </w:r>
      <w:r w:rsidR="004A055F">
        <w:t>».</w:t>
      </w:r>
    </w:p>
    <w:p w:rsidR="004A055F" w:rsidRDefault="008728D8" w:rsidP="00983BD1">
      <w:pPr>
        <w:pStyle w:val="23"/>
        <w:spacing w:line="336" w:lineRule="auto"/>
      </w:pPr>
      <w:r>
        <w:t>2</w:t>
      </w:r>
      <w:r w:rsidR="004A055F">
        <w:t>.</w:t>
      </w:r>
      <w:r w:rsidR="0087706D">
        <w:t>20</w:t>
      </w:r>
      <w:r w:rsidR="004A055F">
        <w:t xml:space="preserve">. Приложения к Методическим рекомендациям изложить                        </w:t>
      </w:r>
      <w:r w:rsidR="000439DA">
        <w:t xml:space="preserve">в новой редакции </w:t>
      </w:r>
      <w:r w:rsidR="004A055F">
        <w:t>в соответствии с приложением к настоящему распоряжению.</w:t>
      </w:r>
    </w:p>
    <w:p w:rsidR="004A055F" w:rsidRPr="00701C42" w:rsidRDefault="008728D8" w:rsidP="00983BD1">
      <w:pPr>
        <w:pStyle w:val="23"/>
        <w:spacing w:line="336" w:lineRule="auto"/>
      </w:pPr>
      <w:r>
        <w:t>3</w:t>
      </w:r>
      <w:r w:rsidR="004A055F">
        <w:t xml:space="preserve">. Ответственным исполнителям </w:t>
      </w:r>
      <w:r>
        <w:t xml:space="preserve">государственных программ города Байконур </w:t>
      </w:r>
      <w:r w:rsidR="004A055F">
        <w:t xml:space="preserve">в месячный срок </w:t>
      </w:r>
      <w:r w:rsidR="004A055F" w:rsidRPr="004A055F">
        <w:t xml:space="preserve">со дня вступления настоящего </w:t>
      </w:r>
      <w:r w:rsidR="004A055F">
        <w:t>распоряжения</w:t>
      </w:r>
      <w:r w:rsidR="004A055F" w:rsidRPr="004A055F">
        <w:t xml:space="preserve"> в силу привести в соответствие с настоящим </w:t>
      </w:r>
      <w:r w:rsidR="004A055F">
        <w:t>распоряжением</w:t>
      </w:r>
      <w:r w:rsidR="004A055F" w:rsidRPr="004A055F">
        <w:t xml:space="preserve"> </w:t>
      </w:r>
      <w:r w:rsidR="004A055F">
        <w:t>государственные программы города Байконур.</w:t>
      </w:r>
    </w:p>
    <w:p w:rsidR="00294DB3" w:rsidRPr="00A17C28" w:rsidRDefault="008728D8" w:rsidP="00983BD1">
      <w:pPr>
        <w:pStyle w:val="23"/>
        <w:spacing w:line="336" w:lineRule="auto"/>
      </w:pPr>
      <w:r>
        <w:t>4</w:t>
      </w:r>
      <w:r w:rsidR="00F53F2F" w:rsidRPr="00963D80">
        <w:t xml:space="preserve">. </w:t>
      </w:r>
      <w:r w:rsidR="00294DB3" w:rsidRPr="00963D80">
        <w:t>Государственному бюджетному учреждению «Редакция городской</w:t>
      </w:r>
      <w:r w:rsidR="00294DB3" w:rsidRPr="00294DB3">
        <w:t xml:space="preserve"> газеты «Байконур» установленным порядком опубликовать настоящее </w:t>
      </w:r>
      <w:r w:rsidR="00294DB3">
        <w:t>распоряжение</w:t>
      </w:r>
      <w:r w:rsidR="00294DB3" w:rsidRPr="00294DB3">
        <w:t xml:space="preserve"> в газете «Байконур», информационно-аналитическому отделу Аппарата Главы администрации города Байконур разместить настоящее </w:t>
      </w:r>
      <w:r w:rsidR="00294DB3">
        <w:t>распоряжение</w:t>
      </w:r>
      <w:r w:rsidR="00294DB3" w:rsidRPr="00294DB3">
        <w:t xml:space="preserve"> в информационно-телекоммуникационной сети «Интернет» на официальном сайте администрации города Байконур www.baikonuradm.ru.</w:t>
      </w:r>
    </w:p>
    <w:p w:rsidR="003864B4" w:rsidRPr="00E91C7C" w:rsidRDefault="003864B4" w:rsidP="00983BD1">
      <w:pPr>
        <w:shd w:val="clear" w:color="auto" w:fill="FFFFFF"/>
        <w:tabs>
          <w:tab w:val="left" w:pos="720"/>
        </w:tabs>
        <w:spacing w:line="336" w:lineRule="auto"/>
        <w:ind w:right="19"/>
        <w:jc w:val="both"/>
        <w:rPr>
          <w:sz w:val="28"/>
          <w:szCs w:val="28"/>
        </w:rPr>
      </w:pPr>
      <w:r>
        <w:rPr>
          <w:sz w:val="28"/>
        </w:rPr>
        <w:tab/>
      </w:r>
      <w:r w:rsidR="008728D8">
        <w:rPr>
          <w:sz w:val="28"/>
        </w:rPr>
        <w:t>5</w:t>
      </w:r>
      <w:r w:rsidR="00A041F3">
        <w:rPr>
          <w:sz w:val="28"/>
        </w:rPr>
        <w:t xml:space="preserve">. </w:t>
      </w:r>
      <w:r w:rsidR="006207AE" w:rsidRPr="006207AE">
        <w:rPr>
          <w:sz w:val="28"/>
          <w:szCs w:val="28"/>
        </w:rPr>
        <w:t>Контроль за исполнением настоящего распоряжения возложить             на заместителя Главы администрации города Байконур, отвечающего                  за экономическую и финансовую политику администрации города Байконур</w:t>
      </w:r>
      <w:r w:rsidR="004977A4">
        <w:rPr>
          <w:sz w:val="28"/>
          <w:szCs w:val="28"/>
        </w:rPr>
        <w:t>.</w:t>
      </w:r>
    </w:p>
    <w:p w:rsidR="00A041F3" w:rsidRDefault="00A041F3" w:rsidP="00896DD3">
      <w:pPr>
        <w:pStyle w:val="a7"/>
        <w:spacing w:after="0"/>
        <w:ind w:firstLine="709"/>
        <w:jc w:val="both"/>
        <w:rPr>
          <w:sz w:val="8"/>
        </w:rPr>
      </w:pPr>
    </w:p>
    <w:p w:rsidR="00D917CE" w:rsidRDefault="00D917CE" w:rsidP="00C45366">
      <w:pPr>
        <w:pStyle w:val="aa"/>
        <w:jc w:val="both"/>
        <w:rPr>
          <w:b/>
        </w:rPr>
      </w:pPr>
    </w:p>
    <w:p w:rsidR="00BB4000" w:rsidRDefault="00BB4000" w:rsidP="00BB4000">
      <w:pPr>
        <w:pStyle w:val="a7"/>
      </w:pPr>
    </w:p>
    <w:p w:rsidR="00BB4000" w:rsidRPr="00BB4000" w:rsidRDefault="00BB4000" w:rsidP="00BB4000">
      <w:pPr>
        <w:pStyle w:val="a7"/>
      </w:pPr>
    </w:p>
    <w:p w:rsidR="006279B0" w:rsidRDefault="00727DFB" w:rsidP="00C45366">
      <w:pPr>
        <w:pStyle w:val="aa"/>
        <w:jc w:val="both"/>
        <w:rPr>
          <w:b/>
        </w:rPr>
      </w:pPr>
      <w:r>
        <w:rPr>
          <w:b/>
        </w:rPr>
        <w:t xml:space="preserve">И.о. </w:t>
      </w:r>
      <w:r w:rsidR="00C45366">
        <w:rPr>
          <w:b/>
        </w:rPr>
        <w:t>Глав</w:t>
      </w:r>
      <w:r>
        <w:rPr>
          <w:b/>
        </w:rPr>
        <w:t>ы</w:t>
      </w:r>
      <w:r w:rsidR="00C45366">
        <w:rPr>
          <w:b/>
        </w:rPr>
        <w:t xml:space="preserve"> администрации                                  </w:t>
      </w:r>
      <w:r w:rsidR="00896DD3">
        <w:rPr>
          <w:b/>
        </w:rPr>
        <w:t xml:space="preserve">                           </w:t>
      </w:r>
      <w:r w:rsidR="00B56197">
        <w:rPr>
          <w:b/>
        </w:rPr>
        <w:t xml:space="preserve">  </w:t>
      </w:r>
      <w:r>
        <w:rPr>
          <w:b/>
        </w:rPr>
        <w:t>В.В. Лопаткин</w:t>
      </w:r>
    </w:p>
    <w:p w:rsidR="006F03C9" w:rsidRDefault="006F03C9">
      <w:pPr>
        <w:pStyle w:val="aa"/>
        <w:jc w:val="center"/>
        <w:rPr>
          <w:b/>
        </w:rPr>
      </w:pPr>
    </w:p>
    <w:p w:rsidR="00BB4000" w:rsidRDefault="00BB4000">
      <w:pPr>
        <w:pStyle w:val="aa"/>
        <w:jc w:val="center"/>
        <w:rPr>
          <w:b/>
        </w:rPr>
      </w:pPr>
    </w:p>
    <w:p w:rsidR="00BB4000" w:rsidRDefault="00BB4000">
      <w:pPr>
        <w:pStyle w:val="aa"/>
        <w:jc w:val="center"/>
        <w:rPr>
          <w:b/>
        </w:rPr>
      </w:pPr>
    </w:p>
    <w:p w:rsidR="00983BD1" w:rsidRDefault="00983BD1">
      <w:pPr>
        <w:pStyle w:val="aa"/>
        <w:jc w:val="center"/>
        <w:rPr>
          <w:b/>
        </w:rPr>
      </w:pPr>
    </w:p>
    <w:p w:rsidR="00983BD1" w:rsidRDefault="00983BD1">
      <w:pPr>
        <w:pStyle w:val="aa"/>
        <w:jc w:val="center"/>
        <w:rPr>
          <w:b/>
        </w:rPr>
      </w:pPr>
    </w:p>
    <w:p w:rsidR="00983BD1" w:rsidRDefault="00983BD1">
      <w:pPr>
        <w:pStyle w:val="aa"/>
        <w:jc w:val="center"/>
        <w:rPr>
          <w:b/>
        </w:rPr>
      </w:pPr>
    </w:p>
    <w:sectPr w:rsidR="00983BD1">
      <w:headerReference w:type="even" r:id="rId10"/>
      <w:footnotePr>
        <w:pos w:val="beneathText"/>
      </w:footnotePr>
      <w:pgSz w:w="11905" w:h="16837"/>
      <w:pgMar w:top="1134" w:right="567" w:bottom="567" w:left="1531" w:header="510" w:footer="49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1CD" w:rsidRDefault="008461CD">
      <w:r>
        <w:separator/>
      </w:r>
    </w:p>
  </w:endnote>
  <w:endnote w:type="continuationSeparator" w:id="0">
    <w:p w:rsidR="008461CD" w:rsidRDefault="008461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1CD" w:rsidRDefault="008461CD">
      <w:r>
        <w:separator/>
      </w:r>
    </w:p>
  </w:footnote>
  <w:footnote w:type="continuationSeparator" w:id="0">
    <w:p w:rsidR="008461CD" w:rsidRDefault="008461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E99" w:rsidRDefault="00CF0E99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F0E99" w:rsidRDefault="00CF0E9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2077C5D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F324657"/>
    <w:multiLevelType w:val="hybridMultilevel"/>
    <w:tmpl w:val="EAEAB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1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4">
    <w:nsid w:val="7AC826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1"/>
  </w:num>
  <w:num w:numId="9">
    <w:abstractNumId w:val="13"/>
  </w:num>
  <w:num w:numId="10">
    <w:abstractNumId w:val="10"/>
  </w:num>
  <w:num w:numId="11">
    <w:abstractNumId w:val="5"/>
  </w:num>
  <w:num w:numId="12">
    <w:abstractNumId w:val="12"/>
  </w:num>
  <w:num w:numId="13">
    <w:abstractNumId w:val="6"/>
  </w:num>
  <w:num w:numId="14">
    <w:abstractNumId w:val="1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grammar="clean"/>
  <w:stylePaneFormatFilter w:val="3F01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8DC"/>
    <w:rsid w:val="00001901"/>
    <w:rsid w:val="000129FF"/>
    <w:rsid w:val="00022B1D"/>
    <w:rsid w:val="00042228"/>
    <w:rsid w:val="000439DA"/>
    <w:rsid w:val="0005050C"/>
    <w:rsid w:val="00051C4B"/>
    <w:rsid w:val="00057BD6"/>
    <w:rsid w:val="00061EB6"/>
    <w:rsid w:val="00062D66"/>
    <w:rsid w:val="00066EB6"/>
    <w:rsid w:val="00083AA4"/>
    <w:rsid w:val="000842B9"/>
    <w:rsid w:val="000918F8"/>
    <w:rsid w:val="00092250"/>
    <w:rsid w:val="00096102"/>
    <w:rsid w:val="000A255E"/>
    <w:rsid w:val="000A3B12"/>
    <w:rsid w:val="000A7523"/>
    <w:rsid w:val="000C0240"/>
    <w:rsid w:val="000C561C"/>
    <w:rsid w:val="000D01D9"/>
    <w:rsid w:val="000D05BE"/>
    <w:rsid w:val="000D0FBB"/>
    <w:rsid w:val="000D1D76"/>
    <w:rsid w:val="000D6F34"/>
    <w:rsid w:val="000E25B1"/>
    <w:rsid w:val="000E4C5C"/>
    <w:rsid w:val="00100F33"/>
    <w:rsid w:val="00113F99"/>
    <w:rsid w:val="001303EC"/>
    <w:rsid w:val="0013292D"/>
    <w:rsid w:val="001350DF"/>
    <w:rsid w:val="00135C6A"/>
    <w:rsid w:val="00142AE3"/>
    <w:rsid w:val="00152780"/>
    <w:rsid w:val="00155CA9"/>
    <w:rsid w:val="00161057"/>
    <w:rsid w:val="00184235"/>
    <w:rsid w:val="00184256"/>
    <w:rsid w:val="001842DE"/>
    <w:rsid w:val="001860B8"/>
    <w:rsid w:val="001871A6"/>
    <w:rsid w:val="001917BC"/>
    <w:rsid w:val="001939A4"/>
    <w:rsid w:val="00197AE8"/>
    <w:rsid w:val="001A4981"/>
    <w:rsid w:val="001B486D"/>
    <w:rsid w:val="001C7942"/>
    <w:rsid w:val="001D5F4B"/>
    <w:rsid w:val="001E1178"/>
    <w:rsid w:val="001E35B4"/>
    <w:rsid w:val="00234374"/>
    <w:rsid w:val="0024510F"/>
    <w:rsid w:val="002567A6"/>
    <w:rsid w:val="00267A59"/>
    <w:rsid w:val="00273A00"/>
    <w:rsid w:val="00274AE7"/>
    <w:rsid w:val="00286AA4"/>
    <w:rsid w:val="00287DA7"/>
    <w:rsid w:val="00294DB3"/>
    <w:rsid w:val="002A6DCE"/>
    <w:rsid w:val="002D4C01"/>
    <w:rsid w:val="002E0B02"/>
    <w:rsid w:val="002E1B40"/>
    <w:rsid w:val="002E3C70"/>
    <w:rsid w:val="002E7126"/>
    <w:rsid w:val="002F57D7"/>
    <w:rsid w:val="00301509"/>
    <w:rsid w:val="00315FA0"/>
    <w:rsid w:val="00317C52"/>
    <w:rsid w:val="00323A9A"/>
    <w:rsid w:val="00327380"/>
    <w:rsid w:val="00334CBB"/>
    <w:rsid w:val="00353810"/>
    <w:rsid w:val="00355CD2"/>
    <w:rsid w:val="00361300"/>
    <w:rsid w:val="00367EF0"/>
    <w:rsid w:val="00376B77"/>
    <w:rsid w:val="003864B4"/>
    <w:rsid w:val="0039123B"/>
    <w:rsid w:val="003A1B04"/>
    <w:rsid w:val="003B0A7C"/>
    <w:rsid w:val="003C5A24"/>
    <w:rsid w:val="003C76E3"/>
    <w:rsid w:val="003D02FA"/>
    <w:rsid w:val="003D53E3"/>
    <w:rsid w:val="003D6008"/>
    <w:rsid w:val="003D708E"/>
    <w:rsid w:val="003E480E"/>
    <w:rsid w:val="003E78DC"/>
    <w:rsid w:val="003F49F9"/>
    <w:rsid w:val="00406EE9"/>
    <w:rsid w:val="00412593"/>
    <w:rsid w:val="00417669"/>
    <w:rsid w:val="00423170"/>
    <w:rsid w:val="00423856"/>
    <w:rsid w:val="00433877"/>
    <w:rsid w:val="00433DC1"/>
    <w:rsid w:val="0043428B"/>
    <w:rsid w:val="00435507"/>
    <w:rsid w:val="00443748"/>
    <w:rsid w:val="00466B80"/>
    <w:rsid w:val="004977A4"/>
    <w:rsid w:val="004A055F"/>
    <w:rsid w:val="004B086D"/>
    <w:rsid w:val="004B17DC"/>
    <w:rsid w:val="004B39A1"/>
    <w:rsid w:val="004D6629"/>
    <w:rsid w:val="004E03F6"/>
    <w:rsid w:val="004E1BF4"/>
    <w:rsid w:val="004E4271"/>
    <w:rsid w:val="004E5547"/>
    <w:rsid w:val="004F4488"/>
    <w:rsid w:val="005000FF"/>
    <w:rsid w:val="00502AEB"/>
    <w:rsid w:val="0051009D"/>
    <w:rsid w:val="00513597"/>
    <w:rsid w:val="005143EE"/>
    <w:rsid w:val="0052140D"/>
    <w:rsid w:val="005615D8"/>
    <w:rsid w:val="00561E02"/>
    <w:rsid w:val="005637C0"/>
    <w:rsid w:val="00580349"/>
    <w:rsid w:val="005823CC"/>
    <w:rsid w:val="00585D2C"/>
    <w:rsid w:val="005914BC"/>
    <w:rsid w:val="00595FA4"/>
    <w:rsid w:val="00596214"/>
    <w:rsid w:val="005A0CF6"/>
    <w:rsid w:val="005A475A"/>
    <w:rsid w:val="005B2015"/>
    <w:rsid w:val="005C14EA"/>
    <w:rsid w:val="005C26E3"/>
    <w:rsid w:val="005D45FC"/>
    <w:rsid w:val="005D4652"/>
    <w:rsid w:val="005E41AF"/>
    <w:rsid w:val="006134D8"/>
    <w:rsid w:val="00613DD6"/>
    <w:rsid w:val="006207AE"/>
    <w:rsid w:val="006279B0"/>
    <w:rsid w:val="006358A7"/>
    <w:rsid w:val="00643435"/>
    <w:rsid w:val="006627A1"/>
    <w:rsid w:val="00663E61"/>
    <w:rsid w:val="00667481"/>
    <w:rsid w:val="0068161E"/>
    <w:rsid w:val="0068547F"/>
    <w:rsid w:val="00693A19"/>
    <w:rsid w:val="00696B53"/>
    <w:rsid w:val="006A65E8"/>
    <w:rsid w:val="006C05E5"/>
    <w:rsid w:val="006C3A3F"/>
    <w:rsid w:val="006C5973"/>
    <w:rsid w:val="006D2850"/>
    <w:rsid w:val="006D5C5B"/>
    <w:rsid w:val="006F03C9"/>
    <w:rsid w:val="006F185A"/>
    <w:rsid w:val="006F269A"/>
    <w:rsid w:val="006F5BBF"/>
    <w:rsid w:val="00701C42"/>
    <w:rsid w:val="00701E9D"/>
    <w:rsid w:val="0070323C"/>
    <w:rsid w:val="00707F94"/>
    <w:rsid w:val="00710135"/>
    <w:rsid w:val="007200FD"/>
    <w:rsid w:val="00727DFB"/>
    <w:rsid w:val="00734A60"/>
    <w:rsid w:val="00740C58"/>
    <w:rsid w:val="007520F0"/>
    <w:rsid w:val="00752A76"/>
    <w:rsid w:val="00754D75"/>
    <w:rsid w:val="007608D9"/>
    <w:rsid w:val="00764E32"/>
    <w:rsid w:val="007701E3"/>
    <w:rsid w:val="0078599E"/>
    <w:rsid w:val="007866AC"/>
    <w:rsid w:val="00795FB9"/>
    <w:rsid w:val="007A064C"/>
    <w:rsid w:val="007A2315"/>
    <w:rsid w:val="007A3185"/>
    <w:rsid w:val="007D0191"/>
    <w:rsid w:val="007D5153"/>
    <w:rsid w:val="007E4471"/>
    <w:rsid w:val="007F0107"/>
    <w:rsid w:val="007F13A2"/>
    <w:rsid w:val="007F4324"/>
    <w:rsid w:val="007F78CF"/>
    <w:rsid w:val="0080239E"/>
    <w:rsid w:val="008106CC"/>
    <w:rsid w:val="008109C1"/>
    <w:rsid w:val="00815F4F"/>
    <w:rsid w:val="008163BB"/>
    <w:rsid w:val="00817AA5"/>
    <w:rsid w:val="00822E3A"/>
    <w:rsid w:val="00831F89"/>
    <w:rsid w:val="0083789E"/>
    <w:rsid w:val="0084122F"/>
    <w:rsid w:val="008453B0"/>
    <w:rsid w:val="008461CD"/>
    <w:rsid w:val="00850741"/>
    <w:rsid w:val="00855123"/>
    <w:rsid w:val="00867E94"/>
    <w:rsid w:val="008728D8"/>
    <w:rsid w:val="0087706D"/>
    <w:rsid w:val="00892D14"/>
    <w:rsid w:val="00896DD3"/>
    <w:rsid w:val="00897ED4"/>
    <w:rsid w:val="008A064F"/>
    <w:rsid w:val="008B5E5A"/>
    <w:rsid w:val="008D0931"/>
    <w:rsid w:val="008D162E"/>
    <w:rsid w:val="008D72BD"/>
    <w:rsid w:val="008E1E40"/>
    <w:rsid w:val="008E1FB4"/>
    <w:rsid w:val="00901DA7"/>
    <w:rsid w:val="00905AD1"/>
    <w:rsid w:val="00906E6B"/>
    <w:rsid w:val="009158C8"/>
    <w:rsid w:val="00935016"/>
    <w:rsid w:val="00950623"/>
    <w:rsid w:val="00950ADB"/>
    <w:rsid w:val="00960F74"/>
    <w:rsid w:val="00963D80"/>
    <w:rsid w:val="009706CE"/>
    <w:rsid w:val="00974A35"/>
    <w:rsid w:val="00977316"/>
    <w:rsid w:val="00983BD1"/>
    <w:rsid w:val="009879B2"/>
    <w:rsid w:val="00990A4F"/>
    <w:rsid w:val="009913C3"/>
    <w:rsid w:val="009913C9"/>
    <w:rsid w:val="0099252E"/>
    <w:rsid w:val="009A17BF"/>
    <w:rsid w:val="009A1B11"/>
    <w:rsid w:val="009A3096"/>
    <w:rsid w:val="009B2631"/>
    <w:rsid w:val="009B5459"/>
    <w:rsid w:val="009C1EB2"/>
    <w:rsid w:val="009E648D"/>
    <w:rsid w:val="009F6134"/>
    <w:rsid w:val="00A041F3"/>
    <w:rsid w:val="00A050A1"/>
    <w:rsid w:val="00A109DE"/>
    <w:rsid w:val="00A12EDA"/>
    <w:rsid w:val="00A1360F"/>
    <w:rsid w:val="00A13B12"/>
    <w:rsid w:val="00A14B30"/>
    <w:rsid w:val="00A15634"/>
    <w:rsid w:val="00A27B61"/>
    <w:rsid w:val="00A43BEF"/>
    <w:rsid w:val="00A44F7B"/>
    <w:rsid w:val="00A46D22"/>
    <w:rsid w:val="00A47511"/>
    <w:rsid w:val="00A52775"/>
    <w:rsid w:val="00A665C2"/>
    <w:rsid w:val="00A72D10"/>
    <w:rsid w:val="00AA1612"/>
    <w:rsid w:val="00AB2FA3"/>
    <w:rsid w:val="00AC43B8"/>
    <w:rsid w:val="00AC7DB3"/>
    <w:rsid w:val="00AE723B"/>
    <w:rsid w:val="00AE7936"/>
    <w:rsid w:val="00AF3B37"/>
    <w:rsid w:val="00B17C91"/>
    <w:rsid w:val="00B200B2"/>
    <w:rsid w:val="00B246E3"/>
    <w:rsid w:val="00B44390"/>
    <w:rsid w:val="00B5002C"/>
    <w:rsid w:val="00B50B31"/>
    <w:rsid w:val="00B56197"/>
    <w:rsid w:val="00B6048E"/>
    <w:rsid w:val="00B66195"/>
    <w:rsid w:val="00B730D1"/>
    <w:rsid w:val="00B76837"/>
    <w:rsid w:val="00B90BF4"/>
    <w:rsid w:val="00B940DC"/>
    <w:rsid w:val="00BA26E6"/>
    <w:rsid w:val="00BA374B"/>
    <w:rsid w:val="00BA4700"/>
    <w:rsid w:val="00BA4951"/>
    <w:rsid w:val="00BB1327"/>
    <w:rsid w:val="00BB4000"/>
    <w:rsid w:val="00BC41C7"/>
    <w:rsid w:val="00BC42DF"/>
    <w:rsid w:val="00BC5D09"/>
    <w:rsid w:val="00BD0318"/>
    <w:rsid w:val="00BD7448"/>
    <w:rsid w:val="00BE0319"/>
    <w:rsid w:val="00BF2E96"/>
    <w:rsid w:val="00BF452D"/>
    <w:rsid w:val="00C058C7"/>
    <w:rsid w:val="00C06C54"/>
    <w:rsid w:val="00C17D4D"/>
    <w:rsid w:val="00C21ACE"/>
    <w:rsid w:val="00C31CFA"/>
    <w:rsid w:val="00C35528"/>
    <w:rsid w:val="00C44B95"/>
    <w:rsid w:val="00C45366"/>
    <w:rsid w:val="00C61E6C"/>
    <w:rsid w:val="00C6682D"/>
    <w:rsid w:val="00C77F2D"/>
    <w:rsid w:val="00C858E0"/>
    <w:rsid w:val="00C91C53"/>
    <w:rsid w:val="00CA359A"/>
    <w:rsid w:val="00CB071E"/>
    <w:rsid w:val="00CB0925"/>
    <w:rsid w:val="00CB3CBD"/>
    <w:rsid w:val="00CB79FB"/>
    <w:rsid w:val="00CC502A"/>
    <w:rsid w:val="00CD299E"/>
    <w:rsid w:val="00CD78CD"/>
    <w:rsid w:val="00CF0E99"/>
    <w:rsid w:val="00CF496C"/>
    <w:rsid w:val="00CF5557"/>
    <w:rsid w:val="00D02DE0"/>
    <w:rsid w:val="00D02F84"/>
    <w:rsid w:val="00D036AE"/>
    <w:rsid w:val="00D175AF"/>
    <w:rsid w:val="00D30A7B"/>
    <w:rsid w:val="00D310BA"/>
    <w:rsid w:val="00D4092B"/>
    <w:rsid w:val="00D47BC9"/>
    <w:rsid w:val="00D917CE"/>
    <w:rsid w:val="00D91F85"/>
    <w:rsid w:val="00D9523C"/>
    <w:rsid w:val="00DA6FC7"/>
    <w:rsid w:val="00DB1E42"/>
    <w:rsid w:val="00DC58A1"/>
    <w:rsid w:val="00DE5026"/>
    <w:rsid w:val="00DF48B4"/>
    <w:rsid w:val="00DF60F7"/>
    <w:rsid w:val="00E01A82"/>
    <w:rsid w:val="00E259AF"/>
    <w:rsid w:val="00E3234A"/>
    <w:rsid w:val="00E3326B"/>
    <w:rsid w:val="00E37070"/>
    <w:rsid w:val="00E3712F"/>
    <w:rsid w:val="00E470A8"/>
    <w:rsid w:val="00E50B86"/>
    <w:rsid w:val="00E7558E"/>
    <w:rsid w:val="00EA0627"/>
    <w:rsid w:val="00EA6196"/>
    <w:rsid w:val="00EB20B1"/>
    <w:rsid w:val="00EC219A"/>
    <w:rsid w:val="00EE2D75"/>
    <w:rsid w:val="00EF04FB"/>
    <w:rsid w:val="00EF79D1"/>
    <w:rsid w:val="00F123D1"/>
    <w:rsid w:val="00F132B5"/>
    <w:rsid w:val="00F22CCE"/>
    <w:rsid w:val="00F33082"/>
    <w:rsid w:val="00F37E18"/>
    <w:rsid w:val="00F53F2F"/>
    <w:rsid w:val="00F56600"/>
    <w:rsid w:val="00F64271"/>
    <w:rsid w:val="00F64D62"/>
    <w:rsid w:val="00F825EC"/>
    <w:rsid w:val="00F83122"/>
    <w:rsid w:val="00F87EEC"/>
    <w:rsid w:val="00F91568"/>
    <w:rsid w:val="00F920A8"/>
    <w:rsid w:val="00F9362C"/>
    <w:rsid w:val="00F94D55"/>
    <w:rsid w:val="00FA07AE"/>
    <w:rsid w:val="00FA1D98"/>
    <w:rsid w:val="00FB0BE2"/>
    <w:rsid w:val="00FC674D"/>
    <w:rsid w:val="00FF0317"/>
    <w:rsid w:val="00FF0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597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4977A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table" w:styleId="af7">
    <w:name w:val="Table Grid"/>
    <w:basedOn w:val="a1"/>
    <w:rsid w:val="00A527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1"/>
    <w:qFormat/>
    <w:rsid w:val="00C6682D"/>
    <w:pPr>
      <w:suppressAutoHyphens/>
    </w:pPr>
    <w:rPr>
      <w:lang w:eastAsia="ar-SA"/>
    </w:rPr>
  </w:style>
  <w:style w:type="character" w:customStyle="1" w:styleId="40">
    <w:name w:val="Заголовок 4 Знак"/>
    <w:link w:val="4"/>
    <w:semiHidden/>
    <w:rsid w:val="004977A4"/>
    <w:rPr>
      <w:rFonts w:ascii="Calibri" w:eastAsia="Times New Roman" w:hAnsi="Calibri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0DBF1-48F0-4B57-BB6A-FEBB46FB4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7090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fom_ln</cp:lastModifiedBy>
  <cp:revision>2</cp:revision>
  <cp:lastPrinted>2019-06-28T10:03:00Z</cp:lastPrinted>
  <dcterms:created xsi:type="dcterms:W3CDTF">2019-07-03T07:05:00Z</dcterms:created>
  <dcterms:modified xsi:type="dcterms:W3CDTF">2019-07-03T07:05:00Z</dcterms:modified>
</cp:coreProperties>
</file>