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0524" w:rsidRDefault="00650524">
      <w:pPr>
        <w:pStyle w:val="a8"/>
        <w:spacing w:before="120"/>
        <w:ind w:firstLine="709"/>
        <w:rPr>
          <w:sz w:val="16"/>
          <w:lang w:val="ru-RU" w:eastAsia="ru-RU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8.45pt;margin-top:-24.85pt;width:65.05pt;height:46.75pt;z-index:-251657728;mso-wrap-distance-left:9.05pt;mso-wrap-distance-right:9.05pt" stroked="f">
            <v:fill color2="black"/>
            <v:textbox inset="0,0,0,0">
              <w:txbxContent>
                <w:p w:rsidR="00650524" w:rsidRDefault="0065052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49.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7537784" r:id="rId8"/>
                    </w:object>
                  </w:r>
                </w:p>
              </w:txbxContent>
            </v:textbox>
          </v:shape>
        </w:pict>
      </w:r>
    </w:p>
    <w:p w:rsidR="00650524" w:rsidRDefault="00650524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650524" w:rsidRDefault="00650524">
      <w:pPr>
        <w:pStyle w:val="2"/>
        <w:spacing w:before="100"/>
      </w:pPr>
      <w:r>
        <w:rPr>
          <w:spacing w:val="100"/>
        </w:rPr>
        <w:t>РАСПОРЯЖЕНИЕ</w:t>
      </w:r>
    </w:p>
    <w:p w:rsidR="00650524" w:rsidRDefault="00650524">
      <w:pPr>
        <w:rPr>
          <w:spacing w:val="100"/>
          <w:lang w:val="ru-RU" w:eastAsia="ru-RU"/>
        </w:rPr>
      </w:pPr>
      <w:r>
        <w:pict>
          <v:line id="_x0000_s1027" style="position:absolute;z-index:251657728;mso-position-vertical-relative:page" from="1.25pt,118.2pt" to="483.65pt,118.2pt" strokeweight=".26mm">
            <v:stroke joinstyle="miter" endcap="square"/>
          </v:line>
        </w:pict>
      </w:r>
    </w:p>
    <w:p w:rsidR="00650524" w:rsidRDefault="00650524">
      <w:pPr>
        <w:rPr>
          <w:spacing w:val="100"/>
          <w:lang w:val="ru-RU" w:eastAsia="ru-RU"/>
        </w:rPr>
      </w:pPr>
    </w:p>
    <w:p w:rsidR="00650524" w:rsidRDefault="008E70B9">
      <w:pPr>
        <w:spacing w:line="360" w:lineRule="auto"/>
        <w:jc w:val="both"/>
        <w:sectPr w:rsidR="00650524">
          <w:headerReference w:type="default" r:id="rId9"/>
          <w:headerReference w:type="first" r:id="rId10"/>
          <w:pgSz w:w="11906" w:h="16838"/>
          <w:pgMar w:top="794" w:right="567" w:bottom="338" w:left="1559" w:header="510" w:footer="720" w:gutter="0"/>
          <w:cols w:space="720"/>
          <w:titlePg/>
          <w:docGrid w:linePitch="360"/>
        </w:sectPr>
      </w:pPr>
      <w:r>
        <w:rPr>
          <w:sz w:val="28"/>
        </w:rPr>
        <w:t>22 апреля 2019 г.</w:t>
      </w:r>
      <w:r w:rsidR="00650524">
        <w:rPr>
          <w:sz w:val="28"/>
        </w:rPr>
        <w:t xml:space="preserve">                                           </w:t>
      </w:r>
      <w:r>
        <w:rPr>
          <w:sz w:val="28"/>
        </w:rPr>
        <w:t xml:space="preserve">                № 01-145р</w:t>
      </w:r>
    </w:p>
    <w:p w:rsidR="00650524" w:rsidRDefault="00650524">
      <w:pPr>
        <w:pStyle w:val="a9"/>
        <w:spacing w:line="240" w:lineRule="auto"/>
        <w:ind w:right="5415"/>
        <w:jc w:val="both"/>
        <w:rPr>
          <w:b/>
          <w:sz w:val="16"/>
          <w:szCs w:val="16"/>
        </w:rPr>
      </w:pPr>
    </w:p>
    <w:p w:rsidR="00650524" w:rsidRDefault="00650524">
      <w:pPr>
        <w:tabs>
          <w:tab w:val="left" w:pos="708"/>
        </w:tabs>
        <w:jc w:val="both"/>
        <w:rPr>
          <w:b/>
          <w:sz w:val="16"/>
          <w:szCs w:val="16"/>
        </w:rPr>
      </w:pPr>
      <w:r>
        <w:pict>
          <v:shape id="_x0000_s1026" type="#_x0000_t202" style="position:absolute;left:0;text-align:left;margin-left:-5.4pt;margin-top:.05pt;width:260.2pt;height:77.45pt;z-index:251656704;mso-wrap-distance-left:0;mso-wrap-distance-right:9.05pt" stroked="f">
            <v:fill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211"/>
                  </w:tblGrid>
                  <w:tr w:rsidR="00650524">
                    <w:trPr>
                      <w:trHeight w:val="1305"/>
                    </w:trPr>
                    <w:tc>
                      <w:tcPr>
                        <w:tcW w:w="5211" w:type="dxa"/>
                        <w:shd w:val="clear" w:color="auto" w:fill="auto"/>
                      </w:tcPr>
                      <w:p w:rsidR="00650524" w:rsidRDefault="00650524">
                        <w:pPr>
                          <w:pStyle w:val="a9"/>
                          <w:tabs>
                            <w:tab w:val="left" w:pos="5387"/>
                          </w:tabs>
                          <w:spacing w:line="240" w:lineRule="auto"/>
                        </w:pPr>
                        <w:r>
                          <w:rPr>
                            <w:b/>
                            <w:szCs w:val="28"/>
                          </w:rPr>
                          <w:t>О комиссии по определению победителей конкурса «Лучший предприниматель города Байконур»</w:t>
                        </w:r>
                      </w:p>
                    </w:tc>
                  </w:tr>
                </w:tbl>
                <w:p w:rsidR="00650524" w:rsidRDefault="00650524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650524" w:rsidRDefault="00650524">
      <w:pPr>
        <w:rPr>
          <w:b/>
          <w:sz w:val="16"/>
          <w:szCs w:val="16"/>
        </w:rPr>
      </w:pPr>
    </w:p>
    <w:p w:rsidR="00650524" w:rsidRDefault="00650524">
      <w:pPr>
        <w:rPr>
          <w:b/>
          <w:sz w:val="16"/>
          <w:szCs w:val="16"/>
        </w:rPr>
      </w:pPr>
    </w:p>
    <w:p w:rsidR="00650524" w:rsidRDefault="00650524">
      <w:pPr>
        <w:rPr>
          <w:b/>
          <w:sz w:val="16"/>
          <w:szCs w:val="16"/>
        </w:rPr>
      </w:pPr>
    </w:p>
    <w:p w:rsidR="00650524" w:rsidRDefault="00650524">
      <w:pPr>
        <w:rPr>
          <w:b/>
          <w:sz w:val="16"/>
          <w:szCs w:val="16"/>
        </w:rPr>
      </w:pPr>
    </w:p>
    <w:p w:rsidR="00650524" w:rsidRDefault="00650524">
      <w:pPr>
        <w:rPr>
          <w:b/>
          <w:sz w:val="16"/>
          <w:szCs w:val="16"/>
        </w:rPr>
      </w:pPr>
    </w:p>
    <w:p w:rsidR="00650524" w:rsidRDefault="00650524">
      <w:pPr>
        <w:tabs>
          <w:tab w:val="left" w:pos="708"/>
        </w:tabs>
        <w:jc w:val="both"/>
        <w:rPr>
          <w:b/>
        </w:rPr>
      </w:pPr>
    </w:p>
    <w:p w:rsidR="00650524" w:rsidRDefault="00650524">
      <w:pPr>
        <w:tabs>
          <w:tab w:val="left" w:pos="851"/>
        </w:tabs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50524" w:rsidRDefault="00650524">
      <w:pPr>
        <w:pStyle w:val="af0"/>
        <w:shd w:val="clear" w:color="auto" w:fill="FFFFFF"/>
        <w:spacing w:before="0" w:after="0" w:line="312" w:lineRule="auto"/>
        <w:ind w:firstLine="709"/>
        <w:jc w:val="both"/>
      </w:pPr>
      <w:r>
        <w:rPr>
          <w:rStyle w:val="a6"/>
          <w:b w:val="0"/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                            с Положением о проведении конкурса «Лучший предприниматель города Байконур», утвержденным постановлением Главы администрации города Байконур от 19 июля 2017 г. № 209 «Об утверждении Положения о проведении конкурса «Лучший предприниматель города Байконур» в новой редакции»                    (с изменениями):</w:t>
      </w:r>
    </w:p>
    <w:p w:rsidR="00650524" w:rsidRDefault="00650524">
      <w:pPr>
        <w:pStyle w:val="af0"/>
        <w:shd w:val="clear" w:color="auto" w:fill="FFFFFF"/>
        <w:spacing w:before="0" w:after="0" w:line="312" w:lineRule="auto"/>
        <w:ind w:firstLine="709"/>
        <w:jc w:val="both"/>
      </w:pPr>
      <w:r>
        <w:rPr>
          <w:rStyle w:val="a6"/>
          <w:b w:val="0"/>
          <w:color w:val="000000"/>
          <w:sz w:val="28"/>
          <w:szCs w:val="28"/>
        </w:rPr>
        <w:t>1. Создать комиссию по определению победителей конкурса «Лучший предприниматель города Байконур».</w:t>
      </w:r>
    </w:p>
    <w:p w:rsidR="00650524" w:rsidRDefault="00650524">
      <w:pPr>
        <w:pStyle w:val="af0"/>
        <w:shd w:val="clear" w:color="auto" w:fill="FFFFFF"/>
        <w:spacing w:before="0" w:after="0" w:line="312" w:lineRule="auto"/>
        <w:ind w:firstLine="709"/>
        <w:jc w:val="both"/>
      </w:pPr>
      <w:r>
        <w:rPr>
          <w:rStyle w:val="a6"/>
          <w:b w:val="0"/>
          <w:color w:val="000000"/>
          <w:sz w:val="28"/>
          <w:szCs w:val="28"/>
        </w:rPr>
        <w:t>2. Утвердить прилагаемый персональный состав комиссии по определению  победителей конкурса «Лучший предприниматель города Байконур».</w:t>
      </w:r>
    </w:p>
    <w:p w:rsidR="00650524" w:rsidRDefault="00650524">
      <w:pPr>
        <w:pStyle w:val="af0"/>
        <w:shd w:val="clear" w:color="auto" w:fill="FFFFFF"/>
        <w:spacing w:before="0" w:after="0" w:line="312" w:lineRule="auto"/>
        <w:ind w:firstLine="709"/>
        <w:jc w:val="both"/>
      </w:pPr>
      <w:r>
        <w:rPr>
          <w:rStyle w:val="a6"/>
          <w:b w:val="0"/>
          <w:color w:val="000000"/>
          <w:sz w:val="28"/>
          <w:szCs w:val="28"/>
        </w:rPr>
        <w:t>3. Признать утратившими силу распоряжение Главы администрации города Байконур от 22 сентября 2017 г. № 01-302р «О комиссии по определению победителей конкурса «Лучший предприниматель города Байконур».</w:t>
      </w:r>
    </w:p>
    <w:p w:rsidR="00650524" w:rsidRDefault="00650524">
      <w:pPr>
        <w:pStyle w:val="af0"/>
        <w:shd w:val="clear" w:color="auto" w:fill="FFFFFF"/>
        <w:spacing w:before="0" w:after="0" w:line="312" w:lineRule="auto"/>
        <w:ind w:firstLine="709"/>
        <w:jc w:val="both"/>
      </w:pPr>
      <w:r>
        <w:rPr>
          <w:sz w:val="28"/>
          <w:szCs w:val="28"/>
        </w:rPr>
        <w:t xml:space="preserve">4. 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650524" w:rsidRDefault="00650524">
      <w:pPr>
        <w:pStyle w:val="af0"/>
        <w:shd w:val="clear" w:color="auto" w:fill="FFFFFF"/>
        <w:spacing w:before="0" w:after="0" w:line="312" w:lineRule="auto"/>
        <w:ind w:firstLine="709"/>
        <w:jc w:val="both"/>
      </w:pPr>
      <w:r>
        <w:rPr>
          <w:color w:val="000000"/>
          <w:sz w:val="28"/>
          <w:szCs w:val="28"/>
        </w:rPr>
        <w:t>5. 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650524" w:rsidRDefault="00650524">
      <w:pPr>
        <w:pStyle w:val="af0"/>
        <w:shd w:val="clear" w:color="auto" w:fill="FFFFFF"/>
        <w:spacing w:before="0" w:after="0" w:line="312" w:lineRule="auto"/>
        <w:ind w:firstLine="709"/>
        <w:jc w:val="both"/>
        <w:rPr>
          <w:sz w:val="20"/>
        </w:rPr>
      </w:pPr>
    </w:p>
    <w:p w:rsidR="00650524" w:rsidRDefault="00650524">
      <w:pPr>
        <w:rPr>
          <w:b/>
        </w:rPr>
      </w:pPr>
    </w:p>
    <w:p w:rsidR="00650524" w:rsidRDefault="00650524">
      <w:pPr>
        <w:pStyle w:val="7"/>
        <w:widowControl w:val="0"/>
        <w:spacing w:line="360" w:lineRule="auto"/>
      </w:pPr>
      <w:r>
        <w:t xml:space="preserve">И.о Главы администрации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</w:t>
      </w:r>
      <w:r>
        <w:tab/>
        <w:t xml:space="preserve">     В.В. Лопаткин</w:t>
      </w:r>
    </w:p>
    <w:sectPr w:rsidR="00650524">
      <w:type w:val="continuous"/>
      <w:pgSz w:w="11906" w:h="16838"/>
      <w:pgMar w:top="794" w:right="567" w:bottom="338" w:left="1559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524" w:rsidRDefault="00650524">
      <w:r>
        <w:separator/>
      </w:r>
    </w:p>
  </w:endnote>
  <w:endnote w:type="continuationSeparator" w:id="0">
    <w:p w:rsidR="00650524" w:rsidRDefault="0065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524" w:rsidRDefault="00650524">
      <w:r>
        <w:separator/>
      </w:r>
    </w:p>
  </w:footnote>
  <w:footnote w:type="continuationSeparator" w:id="0">
    <w:p w:rsidR="00650524" w:rsidRDefault="00650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524" w:rsidRDefault="00650524">
    <w:pPr>
      <w:pStyle w:val="ac"/>
      <w:jc w:val="center"/>
    </w:pPr>
    <w:r>
      <w:pict>
        <v:rect id="_x0000_s2049" style="position:absolute;left:0;text-align:left;margin-left:0;margin-top:.05pt;width:4.7pt;height:22.75pt;z-index:251657728">
          <w10:wrap type="square" side="largest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524" w:rsidRDefault="006505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378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b/>
        <w:sz w:val="28"/>
        <w:szCs w:val="22"/>
        <w:lang w:val="x-none" w:bidi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Cs/>
        <w:sz w:val="28"/>
        <w:szCs w:val="22"/>
        <w:lang w:val="x-none" w:bidi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0B9"/>
    <w:rsid w:val="00650524"/>
    <w:rsid w:val="008E70B9"/>
    <w:rsid w:val="00A2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2D91024-D53B-4849-B13A-BF78B32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color w:val="auto"/>
    </w:rPr>
  </w:style>
  <w:style w:type="character" w:customStyle="1" w:styleId="WW8Num2z1">
    <w:name w:val="WW8Num2z1"/>
    <w:rPr>
      <w:rFonts w:hint="default"/>
      <w:b w:val="0"/>
    </w:rPr>
  </w:style>
  <w:style w:type="character" w:customStyle="1" w:styleId="WW8Num2z3">
    <w:name w:val="WW8Num2z3"/>
    <w:rPr>
      <w:rFonts w:hint="default"/>
    </w:rPr>
  </w:style>
  <w:style w:type="character" w:customStyle="1" w:styleId="WW8Num3z0">
    <w:name w:val="WW8Num3z0"/>
    <w:rPr>
      <w:b/>
      <w:sz w:val="28"/>
      <w:szCs w:val="22"/>
      <w:lang w:val="x-none" w:bidi="x-none"/>
    </w:rPr>
  </w:style>
  <w:style w:type="character" w:customStyle="1" w:styleId="WW8Num3z1">
    <w:name w:val="WW8Num3z1"/>
    <w:rPr>
      <w:bCs/>
      <w:sz w:val="28"/>
      <w:szCs w:val="22"/>
      <w:lang w:val="x-none" w:bidi="x-none"/>
    </w:rPr>
  </w:style>
  <w:style w:type="character" w:customStyle="1" w:styleId="WW8Num3z2">
    <w:name w:val="WW8Num3z2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b/>
      <w:color w:val="auto"/>
    </w:rPr>
  </w:style>
  <w:style w:type="character" w:customStyle="1" w:styleId="WW8Num14z1">
    <w:name w:val="WW8Num14z1"/>
    <w:rPr>
      <w:rFonts w:hint="default"/>
      <w:b w:val="0"/>
    </w:rPr>
  </w:style>
  <w:style w:type="character" w:customStyle="1" w:styleId="WW8Num14z3">
    <w:name w:val="WW8Num14z3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7z0">
    <w:name w:val="WW8Num17z0"/>
    <w:rPr>
      <w:b/>
      <w:sz w:val="28"/>
      <w:szCs w:val="22"/>
      <w:lang w:val="x-none" w:bidi="x-none"/>
    </w:rPr>
  </w:style>
  <w:style w:type="character" w:customStyle="1" w:styleId="WW8Num17z1">
    <w:name w:val="WW8Num17z1"/>
    <w:rPr>
      <w:bCs/>
      <w:sz w:val="28"/>
      <w:szCs w:val="22"/>
      <w:lang w:val="x-none" w:bidi="x-none"/>
    </w:rPr>
  </w:style>
  <w:style w:type="character" w:customStyle="1" w:styleId="WW8Num17z2">
    <w:name w:val="WW8Num17z2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hint="default"/>
      <w:color w:val="000000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  <w:color w:val="auto"/>
      <w:sz w:val="2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  <w:rPr>
      <w:rFonts w:hint="default"/>
      <w:color w:val="000000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  <w:rPr>
      <w:rFonts w:hint="default"/>
      <w:color w:val="000000"/>
    </w:rPr>
  </w:style>
  <w:style w:type="character" w:customStyle="1" w:styleId="WW8Num40z0">
    <w:name w:val="WW8Num40z0"/>
    <w:rPr>
      <w:b w:val="0"/>
      <w:i w:val="0"/>
    </w:rPr>
  </w:style>
  <w:style w:type="character" w:customStyle="1" w:styleId="WW8Num40z1">
    <w:name w:val="WW8Num40z1"/>
    <w:rPr>
      <w:rFonts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10"/>
  </w:style>
  <w:style w:type="character" w:customStyle="1" w:styleId="apple-converted-space">
    <w:name w:val="apple-converted-space"/>
    <w:basedOn w:val="10"/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paragraph" w:styleId="a8">
    <w:name w:val="Title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110">
    <w:name w:val="1.1. мой"/>
    <w:basedOn w:val="a"/>
    <w:pPr>
      <w:numPr>
        <w:numId w:val="3"/>
      </w:numPr>
      <w:tabs>
        <w:tab w:val="left" w:pos="1134"/>
      </w:tabs>
      <w:spacing w:line="276" w:lineRule="auto"/>
      <w:ind w:left="0" w:firstLine="568"/>
      <w:jc w:val="both"/>
    </w:pPr>
    <w:rPr>
      <w:rFonts w:eastAsia="Calibri"/>
      <w:bCs/>
      <w:sz w:val="28"/>
      <w:szCs w:val="22"/>
    </w:rPr>
  </w:style>
  <w:style w:type="paragraph" w:customStyle="1" w:styleId="14">
    <w:name w:val="1. мой"/>
    <w:basedOn w:val="a"/>
    <w:pPr>
      <w:numPr>
        <w:numId w:val="3"/>
      </w:numPr>
      <w:tabs>
        <w:tab w:val="left" w:pos="284"/>
      </w:tabs>
      <w:ind w:left="0" w:firstLine="0"/>
      <w:jc w:val="center"/>
    </w:pPr>
    <w:rPr>
      <w:rFonts w:eastAsia="Calibri"/>
      <w:b/>
      <w:sz w:val="28"/>
      <w:szCs w:val="22"/>
    </w:rPr>
  </w:style>
  <w:style w:type="paragraph" w:customStyle="1" w:styleId="15">
    <w:name w:val="1.Номерация"/>
    <w:basedOn w:val="a"/>
    <w:pPr>
      <w:numPr>
        <w:numId w:val="2"/>
      </w:numPr>
      <w:tabs>
        <w:tab w:val="left" w:pos="928"/>
      </w:tabs>
      <w:spacing w:after="80"/>
      <w:jc w:val="both"/>
    </w:pPr>
    <w:rPr>
      <w:sz w:val="28"/>
      <w:szCs w:val="28"/>
    </w:rPr>
  </w:style>
  <w:style w:type="paragraph" w:customStyle="1" w:styleId="111">
    <w:name w:val="1.1. основной текст"/>
    <w:basedOn w:val="15"/>
    <w:pPr>
      <w:tabs>
        <w:tab w:val="clear" w:pos="928"/>
      </w:tabs>
      <w:spacing w:after="0" w:line="360" w:lineRule="auto"/>
    </w:pPr>
  </w:style>
  <w:style w:type="paragraph" w:customStyle="1" w:styleId="1110">
    <w:name w:val="1.1.1. осн. подпункт"/>
    <w:basedOn w:val="111"/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РАСПОРЯЖЕНИЕ</vt:lpstr>
    </vt:vector>
  </TitlesOfParts>
  <Company/>
  <LinksUpToDate>false</LinksUpToDate>
  <CharactersWithSpaces>1817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Андрей Распопов</cp:lastModifiedBy>
  <cp:revision>2</cp:revision>
  <cp:lastPrinted>2017-09-20T11:44:00Z</cp:lastPrinted>
  <dcterms:created xsi:type="dcterms:W3CDTF">2019-04-23T10:17:00Z</dcterms:created>
  <dcterms:modified xsi:type="dcterms:W3CDTF">2019-04-23T10:17:00Z</dcterms:modified>
</cp:coreProperties>
</file>