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76" w:rsidRDefault="003A7A76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11.45pt;margin-top:-49.5pt;width:65.75pt;height:65.1pt;z-index:-251658240" o:allowincell="f" filled="f" stroked="f">
            <v:textbox style="mso-next-textbox:#_x0000_s1038">
              <w:txbxContent>
                <w:p w:rsidR="003A7A76" w:rsidRDefault="003A7A7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657273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3A7A76" w:rsidRDefault="003A7A76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w:pict>
          <v:line id="_x0000_s1037" style="position:absolute;left:0;text-align:left;z-index:251657216;mso-position-vertical-relative:page" from=".15pt,107.7pt" to="480.2pt,107.7pt" o:allowincell="f">
            <w10:wrap anchory="page"/>
          </v:line>
        </w:pict>
      </w:r>
      <w:r w:rsidR="008B3F44">
        <w:rPr>
          <w:spacing w:val="100"/>
          <w:sz w:val="32"/>
        </w:rPr>
        <w:t>Распоряжение</w:t>
      </w:r>
    </w:p>
    <w:p w:rsidR="003A7A76" w:rsidRDefault="00A954A2" w:rsidP="00923A7F">
      <w:pPr>
        <w:spacing w:line="600" w:lineRule="auto"/>
        <w:rPr>
          <w:sz w:val="28"/>
        </w:rPr>
      </w:pPr>
      <w:r>
        <w:rPr>
          <w:sz w:val="28"/>
        </w:rPr>
        <w:t>02 апреля 2019 г.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3A7A76">
        <w:rPr>
          <w:sz w:val="28"/>
        </w:rPr>
        <w:t xml:space="preserve"> </w:t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923A7F">
        <w:rPr>
          <w:sz w:val="28"/>
        </w:rPr>
        <w:t xml:space="preserve">   </w:t>
      </w:r>
      <w:r w:rsidR="00867236">
        <w:rPr>
          <w:sz w:val="28"/>
        </w:rPr>
        <w:t xml:space="preserve">     </w:t>
      </w:r>
      <w:r>
        <w:rPr>
          <w:sz w:val="28"/>
        </w:rPr>
        <w:t>№ 01-121р</w:t>
      </w:r>
    </w:p>
    <w:p w:rsidR="003A7A76" w:rsidRDefault="003A7A76" w:rsidP="00AC2201">
      <w:pPr>
        <w:pStyle w:val="a5"/>
        <w:tabs>
          <w:tab w:val="left" w:pos="4678"/>
        </w:tabs>
        <w:ind w:right="4988"/>
      </w:pPr>
      <w:r>
        <w:t xml:space="preserve">О </w:t>
      </w:r>
      <w:r w:rsidR="00AC2201">
        <w:t xml:space="preserve">праздновании </w:t>
      </w:r>
      <w:r w:rsidR="002847E4">
        <w:t>Дня космонавтики</w:t>
      </w:r>
    </w:p>
    <w:p w:rsidR="00FE7B75" w:rsidRPr="00E6186A" w:rsidRDefault="00FE7B75" w:rsidP="00AC2201">
      <w:pPr>
        <w:pStyle w:val="a5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3A7A76" w:rsidRDefault="008E3BA6" w:rsidP="0053214F">
      <w:pPr>
        <w:pStyle w:val="a5"/>
        <w:spacing w:line="360" w:lineRule="auto"/>
        <w:ind w:right="-1" w:firstLine="709"/>
        <w:jc w:val="both"/>
        <w:rPr>
          <w:b w:val="0"/>
        </w:rPr>
      </w:pPr>
      <w:proofErr w:type="gramStart"/>
      <w:r>
        <w:rPr>
          <w:b w:val="0"/>
          <w:szCs w:val="28"/>
        </w:rPr>
        <w:t>Н</w:t>
      </w:r>
      <w:r w:rsidRPr="00424B3A">
        <w:rPr>
          <w:b w:val="0"/>
          <w:szCs w:val="28"/>
        </w:rPr>
        <w:t>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24B3A">
        <w:rPr>
          <w:b w:val="0"/>
          <w:szCs w:val="28"/>
        </w:rPr>
        <w:t>а</w:t>
      </w:r>
      <w:r w:rsidRPr="00424B3A">
        <w:rPr>
          <w:b w:val="0"/>
          <w:szCs w:val="28"/>
        </w:rPr>
        <w:t xml:space="preserve">нов исполнительной </w:t>
      </w:r>
      <w:r w:rsidRPr="006D3C6D">
        <w:rPr>
          <w:b w:val="0"/>
          <w:szCs w:val="28"/>
        </w:rPr>
        <w:t>власти</w:t>
      </w:r>
      <w:r w:rsidR="006D3C6D" w:rsidRPr="006D3C6D">
        <w:rPr>
          <w:b w:val="0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D3C6D" w:rsidRPr="006D3C6D">
          <w:rPr>
            <w:b w:val="0"/>
            <w:szCs w:val="28"/>
          </w:rPr>
          <w:t>1995 г</w:t>
        </w:r>
      </w:smartTag>
      <w:r w:rsidR="006D3C6D" w:rsidRPr="006D3C6D">
        <w:rPr>
          <w:b w:val="0"/>
          <w:szCs w:val="28"/>
        </w:rPr>
        <w:t>.</w:t>
      </w:r>
      <w:r w:rsidRPr="006D3C6D">
        <w:rPr>
          <w:b w:val="0"/>
          <w:szCs w:val="28"/>
        </w:rPr>
        <w:t>,</w:t>
      </w:r>
      <w:r w:rsidRPr="00424B3A">
        <w:rPr>
          <w:b w:val="0"/>
        </w:rPr>
        <w:t xml:space="preserve"> </w:t>
      </w:r>
      <w:r>
        <w:rPr>
          <w:b w:val="0"/>
        </w:rPr>
        <w:t>в</w:t>
      </w:r>
      <w:r w:rsidR="00593E31">
        <w:rPr>
          <w:b w:val="0"/>
        </w:rPr>
        <w:t xml:space="preserve"> соответствии с </w:t>
      </w:r>
      <w:r w:rsidR="00424B3A" w:rsidRPr="00424B3A">
        <w:rPr>
          <w:b w:val="0"/>
        </w:rPr>
        <w:t>Федеральным законом от</w:t>
      </w:r>
      <w:r w:rsidR="00923A7F">
        <w:rPr>
          <w:b w:val="0"/>
        </w:rPr>
        <w:t> </w:t>
      </w:r>
      <w:r w:rsidR="00424B3A" w:rsidRPr="00424B3A">
        <w:rPr>
          <w:b w:val="0"/>
        </w:rPr>
        <w:t>13</w:t>
      </w:r>
      <w:r w:rsidR="00D61A5F">
        <w:rPr>
          <w:b w:val="0"/>
        </w:rPr>
        <w:t> </w:t>
      </w:r>
      <w:r w:rsidR="00424B3A" w:rsidRPr="00424B3A">
        <w:rPr>
          <w:b w:val="0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="00424B3A" w:rsidRPr="00424B3A">
          <w:rPr>
            <w:b w:val="0"/>
          </w:rPr>
          <w:t>1995 г</w:t>
        </w:r>
      </w:smartTag>
      <w:r w:rsidR="005C7594">
        <w:rPr>
          <w:b w:val="0"/>
        </w:rPr>
        <w:t>.</w:t>
      </w:r>
      <w:r w:rsidR="004E75BD">
        <w:rPr>
          <w:b w:val="0"/>
        </w:rPr>
        <w:t xml:space="preserve"> № 32-ФЗ «О </w:t>
      </w:r>
      <w:r w:rsidR="006E50C9">
        <w:rPr>
          <w:b w:val="0"/>
        </w:rPr>
        <w:t>днях воинской славы и  </w:t>
      </w:r>
      <w:r w:rsidR="00424B3A" w:rsidRPr="00424B3A">
        <w:rPr>
          <w:b w:val="0"/>
        </w:rPr>
        <w:t>памятных датах России» (с</w:t>
      </w:r>
      <w:r>
        <w:rPr>
          <w:b w:val="0"/>
        </w:rPr>
        <w:t> </w:t>
      </w:r>
      <w:r w:rsidR="00424B3A" w:rsidRPr="00424B3A">
        <w:rPr>
          <w:b w:val="0"/>
        </w:rPr>
        <w:t>изменениями)</w:t>
      </w:r>
      <w:r>
        <w:rPr>
          <w:b w:val="0"/>
        </w:rPr>
        <w:t>, устанавливающим</w:t>
      </w:r>
      <w:r w:rsidR="00424B3A" w:rsidRPr="00424B3A">
        <w:rPr>
          <w:b w:val="0"/>
        </w:rPr>
        <w:t xml:space="preserve"> 12 апреля памятн</w:t>
      </w:r>
      <w:r>
        <w:rPr>
          <w:b w:val="0"/>
        </w:rPr>
        <w:t>ую</w:t>
      </w:r>
      <w:r w:rsidR="00424B3A" w:rsidRPr="00424B3A">
        <w:rPr>
          <w:b w:val="0"/>
        </w:rPr>
        <w:t xml:space="preserve"> дат</w:t>
      </w:r>
      <w:r>
        <w:rPr>
          <w:b w:val="0"/>
        </w:rPr>
        <w:t>у</w:t>
      </w:r>
      <w:r w:rsidR="00424B3A" w:rsidRPr="00424B3A">
        <w:rPr>
          <w:b w:val="0"/>
        </w:rPr>
        <w:t xml:space="preserve"> России – День космонавтики</w:t>
      </w:r>
      <w:r>
        <w:rPr>
          <w:b w:val="0"/>
        </w:rPr>
        <w:t>,</w:t>
      </w:r>
      <w:r w:rsidR="00424B3A" w:rsidRPr="00424B3A">
        <w:rPr>
          <w:b w:val="0"/>
        </w:rPr>
        <w:t xml:space="preserve"> </w:t>
      </w:r>
      <w:r w:rsidR="00D61A5F">
        <w:rPr>
          <w:b w:val="0"/>
        </w:rPr>
        <w:t>у</w:t>
      </w:r>
      <w:r w:rsidR="00D61A5F" w:rsidRPr="00D61A5F">
        <w:rPr>
          <w:b w:val="0"/>
        </w:rPr>
        <w:t xml:space="preserve">читывая </w:t>
      </w:r>
      <w:r w:rsidR="00923A7F">
        <w:rPr>
          <w:b w:val="0"/>
        </w:rPr>
        <w:t>ее</w:t>
      </w:r>
      <w:r w:rsidR="00D61A5F" w:rsidRPr="00D61A5F">
        <w:rPr>
          <w:b w:val="0"/>
        </w:rPr>
        <w:t xml:space="preserve"> историчес</w:t>
      </w:r>
      <w:r w:rsidR="006E50C9">
        <w:rPr>
          <w:b w:val="0"/>
        </w:rPr>
        <w:t>кую и </w:t>
      </w:r>
      <w:r w:rsidR="00026B30">
        <w:rPr>
          <w:b w:val="0"/>
        </w:rPr>
        <w:t>социальную</w:t>
      </w:r>
      <w:proofErr w:type="gramEnd"/>
      <w:r w:rsidR="00026B30">
        <w:rPr>
          <w:b w:val="0"/>
        </w:rPr>
        <w:t xml:space="preserve"> значимость для</w:t>
      </w:r>
      <w:r w:rsidR="006D3C6D">
        <w:rPr>
          <w:b w:val="0"/>
        </w:rPr>
        <w:t xml:space="preserve"> </w:t>
      </w:r>
      <w:r w:rsidR="00D61A5F" w:rsidRPr="00D61A5F">
        <w:rPr>
          <w:b w:val="0"/>
        </w:rPr>
        <w:t>жителей гор</w:t>
      </w:r>
      <w:r w:rsidR="00D61A5F" w:rsidRPr="00D61A5F">
        <w:rPr>
          <w:b w:val="0"/>
        </w:rPr>
        <w:t>о</w:t>
      </w:r>
      <w:r w:rsidR="00D61A5F" w:rsidRPr="00D61A5F">
        <w:rPr>
          <w:b w:val="0"/>
        </w:rPr>
        <w:t>да Байконур</w:t>
      </w:r>
      <w:r w:rsidR="00431FD4" w:rsidRPr="00BF3D76">
        <w:rPr>
          <w:b w:val="0"/>
        </w:rPr>
        <w:t>:</w:t>
      </w:r>
    </w:p>
    <w:p w:rsidR="00430682" w:rsidRDefault="00BB190B" w:rsidP="0053214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798B">
        <w:rPr>
          <w:sz w:val="28"/>
          <w:szCs w:val="28"/>
        </w:rPr>
        <w:t>1.</w:t>
      </w:r>
      <w:r w:rsidRPr="00F0798B">
        <w:rPr>
          <w:sz w:val="28"/>
          <w:szCs w:val="28"/>
        </w:rPr>
        <w:tab/>
      </w:r>
      <w:r w:rsidR="00430682" w:rsidRPr="001C0CAE">
        <w:rPr>
          <w:sz w:val="28"/>
          <w:szCs w:val="28"/>
        </w:rPr>
        <w:t>УКМПТиС</w:t>
      </w:r>
      <w:r w:rsidR="0052216B" w:rsidRPr="000B6998">
        <w:rPr>
          <w:sz w:val="28"/>
          <w:szCs w:val="28"/>
        </w:rPr>
        <w:t>,</w:t>
      </w:r>
      <w:r w:rsidR="00430682" w:rsidRPr="000B6998">
        <w:rPr>
          <w:sz w:val="28"/>
          <w:szCs w:val="28"/>
        </w:rPr>
        <w:t xml:space="preserve"> Управлени</w:t>
      </w:r>
      <w:r w:rsidR="0052216B" w:rsidRPr="000B6998">
        <w:rPr>
          <w:sz w:val="28"/>
          <w:szCs w:val="28"/>
        </w:rPr>
        <w:t>ю</w:t>
      </w:r>
      <w:r w:rsidR="00430682" w:rsidRPr="000B6998">
        <w:rPr>
          <w:sz w:val="28"/>
          <w:szCs w:val="28"/>
        </w:rPr>
        <w:t xml:space="preserve"> образованием города Байконур</w:t>
      </w:r>
      <w:r w:rsidR="00582009" w:rsidRPr="00582009">
        <w:rPr>
          <w:sz w:val="28"/>
        </w:rPr>
        <w:t xml:space="preserve"> </w:t>
      </w:r>
      <w:r w:rsidR="00582009" w:rsidRPr="005E7B1D">
        <w:rPr>
          <w:sz w:val="28"/>
        </w:rPr>
        <w:t>организовать п</w:t>
      </w:r>
      <w:r w:rsidR="00582009">
        <w:rPr>
          <w:sz w:val="28"/>
        </w:rPr>
        <w:t>роведение, а ГБУ ГДК</w:t>
      </w:r>
      <w:r w:rsidR="00C75374">
        <w:rPr>
          <w:sz w:val="28"/>
          <w:szCs w:val="28"/>
        </w:rPr>
        <w:t xml:space="preserve">, </w:t>
      </w:r>
      <w:r w:rsidR="00430682" w:rsidRPr="001C0CAE">
        <w:rPr>
          <w:sz w:val="28"/>
          <w:szCs w:val="28"/>
        </w:rPr>
        <w:t>ГБУ ДО «ЦРТДиЮ им. В.М. Комарова»</w:t>
      </w:r>
      <w:r w:rsidR="002B76FE">
        <w:rPr>
          <w:sz w:val="28"/>
          <w:szCs w:val="28"/>
        </w:rPr>
        <w:t xml:space="preserve"> </w:t>
      </w:r>
      <w:r w:rsidR="00582009">
        <w:rPr>
          <w:sz w:val="28"/>
          <w:szCs w:val="28"/>
        </w:rPr>
        <w:t xml:space="preserve">за </w:t>
      </w:r>
      <w:r w:rsidR="00582009" w:rsidRPr="005E7B1D">
        <w:rPr>
          <w:sz w:val="28"/>
          <w:szCs w:val="28"/>
        </w:rPr>
        <w:t xml:space="preserve">счет средств субсидии </w:t>
      </w:r>
      <w:r w:rsidR="00582009" w:rsidRPr="00A55C2C">
        <w:rPr>
          <w:sz w:val="28"/>
          <w:szCs w:val="28"/>
        </w:rPr>
        <w:t xml:space="preserve">на финансовое обеспечение выполнения государственного задания </w:t>
      </w:r>
      <w:r w:rsidR="00582009">
        <w:rPr>
          <w:sz w:val="28"/>
          <w:szCs w:val="28"/>
        </w:rPr>
        <w:t xml:space="preserve">на </w:t>
      </w:r>
      <w:r w:rsidR="00582009" w:rsidRPr="00A55C2C">
        <w:rPr>
          <w:sz w:val="28"/>
          <w:szCs w:val="28"/>
        </w:rPr>
        <w:t>201</w:t>
      </w:r>
      <w:r w:rsidR="00582009">
        <w:rPr>
          <w:sz w:val="28"/>
          <w:szCs w:val="28"/>
        </w:rPr>
        <w:t>9</w:t>
      </w:r>
      <w:r w:rsidR="00582009" w:rsidRPr="00A55C2C">
        <w:rPr>
          <w:sz w:val="28"/>
          <w:szCs w:val="28"/>
        </w:rPr>
        <w:t xml:space="preserve"> год</w:t>
      </w:r>
      <w:r w:rsidR="00582009" w:rsidRPr="001C0CAE">
        <w:rPr>
          <w:sz w:val="28"/>
          <w:szCs w:val="28"/>
        </w:rPr>
        <w:t xml:space="preserve"> </w:t>
      </w:r>
      <w:r w:rsidR="00430682" w:rsidRPr="001C0CAE">
        <w:rPr>
          <w:sz w:val="28"/>
          <w:szCs w:val="28"/>
        </w:rPr>
        <w:t>провести</w:t>
      </w:r>
      <w:r w:rsidR="000361D0">
        <w:rPr>
          <w:sz w:val="28"/>
          <w:szCs w:val="28"/>
        </w:rPr>
        <w:t xml:space="preserve"> </w:t>
      </w:r>
      <w:r w:rsidR="003A0C85">
        <w:rPr>
          <w:sz w:val="28"/>
          <w:szCs w:val="28"/>
        </w:rPr>
        <w:t>12</w:t>
      </w:r>
      <w:r w:rsidR="000B6998">
        <w:rPr>
          <w:sz w:val="28"/>
          <w:szCs w:val="28"/>
        </w:rPr>
        <w:t>  апреля  </w:t>
      </w:r>
      <w:r w:rsidR="0052216B" w:rsidRPr="001C0CAE">
        <w:rPr>
          <w:sz w:val="28"/>
          <w:szCs w:val="28"/>
        </w:rPr>
        <w:t>201</w:t>
      </w:r>
      <w:r w:rsidR="00582009">
        <w:rPr>
          <w:sz w:val="28"/>
          <w:szCs w:val="28"/>
        </w:rPr>
        <w:t>9</w:t>
      </w:r>
      <w:r w:rsidR="0052216B" w:rsidRPr="001C0CAE">
        <w:rPr>
          <w:sz w:val="28"/>
          <w:szCs w:val="28"/>
        </w:rPr>
        <w:t xml:space="preserve"> г. мероприятия, посвященные</w:t>
      </w:r>
      <w:r w:rsidR="002F741A">
        <w:rPr>
          <w:sz w:val="28"/>
          <w:szCs w:val="28"/>
        </w:rPr>
        <w:t xml:space="preserve"> </w:t>
      </w:r>
      <w:r w:rsidR="000361D0" w:rsidRPr="000361D0">
        <w:rPr>
          <w:sz w:val="28"/>
          <w:szCs w:val="28"/>
        </w:rPr>
        <w:t>Дню космонавтики</w:t>
      </w:r>
      <w:r w:rsidR="00A72F05">
        <w:rPr>
          <w:sz w:val="28"/>
          <w:szCs w:val="28"/>
        </w:rPr>
        <w:t>,</w:t>
      </w:r>
      <w:r w:rsidR="0052216B" w:rsidRPr="001C0CAE">
        <w:rPr>
          <w:sz w:val="28"/>
          <w:szCs w:val="28"/>
        </w:rPr>
        <w:t xml:space="preserve"> согла</w:t>
      </w:r>
      <w:r w:rsidR="002F741A">
        <w:rPr>
          <w:sz w:val="28"/>
          <w:szCs w:val="28"/>
        </w:rPr>
        <w:t>с</w:t>
      </w:r>
      <w:r w:rsidR="0052216B" w:rsidRPr="001C0CAE">
        <w:rPr>
          <w:sz w:val="28"/>
          <w:szCs w:val="28"/>
        </w:rPr>
        <w:t xml:space="preserve">но </w:t>
      </w:r>
      <w:r w:rsidR="003A0C85">
        <w:rPr>
          <w:sz w:val="28"/>
          <w:szCs w:val="28"/>
        </w:rPr>
        <w:t xml:space="preserve">прилагаемому </w:t>
      </w:r>
      <w:r w:rsidR="0052216B" w:rsidRPr="001C0CAE">
        <w:rPr>
          <w:sz w:val="28"/>
          <w:szCs w:val="28"/>
        </w:rPr>
        <w:t xml:space="preserve">плану </w:t>
      </w:r>
      <w:r w:rsidR="000361D0" w:rsidRPr="00E2619F">
        <w:rPr>
          <w:sz w:val="28"/>
          <w:szCs w:val="28"/>
        </w:rPr>
        <w:t>проведения мероприятий, посвященных Дню космонавтики</w:t>
      </w:r>
      <w:r w:rsidR="000361D0" w:rsidRPr="001C0CAE">
        <w:rPr>
          <w:sz w:val="28"/>
          <w:szCs w:val="28"/>
        </w:rPr>
        <w:t xml:space="preserve"> </w:t>
      </w:r>
      <w:r w:rsidR="00F0798B" w:rsidRPr="001C0CAE">
        <w:rPr>
          <w:sz w:val="28"/>
          <w:szCs w:val="28"/>
        </w:rPr>
        <w:t>(далее – план мероприятий).</w:t>
      </w:r>
      <w:r w:rsidR="00430682" w:rsidRPr="001C0CAE">
        <w:rPr>
          <w:sz w:val="28"/>
          <w:szCs w:val="28"/>
        </w:rPr>
        <w:t xml:space="preserve"> </w:t>
      </w:r>
    </w:p>
    <w:p w:rsidR="0071788C" w:rsidRDefault="00AB3F64" w:rsidP="0053214F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</w:t>
      </w:r>
      <w:r w:rsidR="00643590">
        <w:rPr>
          <w:sz w:val="28"/>
        </w:rPr>
        <w:t>.</w:t>
      </w:r>
      <w:r w:rsidR="00643590">
        <w:rPr>
          <w:sz w:val="28"/>
        </w:rPr>
        <w:tab/>
      </w:r>
      <w:r w:rsidR="0071788C">
        <w:rPr>
          <w:sz w:val="28"/>
        </w:rPr>
        <w:t xml:space="preserve">Руководителям </w:t>
      </w:r>
      <w:r w:rsidR="00311885">
        <w:rPr>
          <w:sz w:val="28"/>
        </w:rPr>
        <w:t xml:space="preserve">предприятий, </w:t>
      </w:r>
      <w:r w:rsidR="0071788C">
        <w:rPr>
          <w:sz w:val="28"/>
        </w:rPr>
        <w:t xml:space="preserve">учреждений </w:t>
      </w:r>
      <w:r w:rsidR="000C54DD">
        <w:rPr>
          <w:sz w:val="28"/>
        </w:rPr>
        <w:t>и организаций</w:t>
      </w:r>
      <w:r w:rsidR="0071788C">
        <w:rPr>
          <w:sz w:val="28"/>
        </w:rPr>
        <w:t xml:space="preserve">, </w:t>
      </w:r>
      <w:r w:rsidR="00C81B62">
        <w:rPr>
          <w:sz w:val="28"/>
        </w:rPr>
        <w:t>находящихся в ведении</w:t>
      </w:r>
      <w:r w:rsidR="0071788C">
        <w:rPr>
          <w:sz w:val="28"/>
        </w:rPr>
        <w:t xml:space="preserve"> администрации города Байконур, </w:t>
      </w:r>
      <w:r w:rsidR="00311885">
        <w:rPr>
          <w:sz w:val="28"/>
        </w:rPr>
        <w:t>организова</w:t>
      </w:r>
      <w:r w:rsidR="000B6998">
        <w:rPr>
          <w:sz w:val="28"/>
        </w:rPr>
        <w:t xml:space="preserve">ть участие </w:t>
      </w:r>
      <w:r w:rsidR="00311885">
        <w:rPr>
          <w:sz w:val="28"/>
        </w:rPr>
        <w:t xml:space="preserve">сотрудников </w:t>
      </w:r>
      <w:r w:rsidR="000B6998">
        <w:rPr>
          <w:sz w:val="28"/>
        </w:rPr>
        <w:t>в </w:t>
      </w:r>
      <w:r w:rsidR="00D62D9C">
        <w:rPr>
          <w:sz w:val="28"/>
        </w:rPr>
        <w:t>общегородских мероприятиях</w:t>
      </w:r>
      <w:r w:rsidR="000C54DD">
        <w:rPr>
          <w:sz w:val="28"/>
        </w:rPr>
        <w:t xml:space="preserve">, указанных в </w:t>
      </w:r>
      <w:r w:rsidR="00F0798B">
        <w:rPr>
          <w:sz w:val="28"/>
          <w:szCs w:val="28"/>
        </w:rPr>
        <w:t>плане мероприятий</w:t>
      </w:r>
      <w:r w:rsidR="000C54DD">
        <w:rPr>
          <w:sz w:val="28"/>
        </w:rPr>
        <w:t>.</w:t>
      </w:r>
    </w:p>
    <w:p w:rsidR="005B2C21" w:rsidRDefault="00593E31" w:rsidP="0053214F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3</w:t>
      </w:r>
      <w:r w:rsidR="00E6186A">
        <w:rPr>
          <w:sz w:val="28"/>
        </w:rPr>
        <w:t>.</w:t>
      </w:r>
      <w:r w:rsidR="00E6186A">
        <w:rPr>
          <w:sz w:val="28"/>
        </w:rPr>
        <w:tab/>
      </w:r>
      <w:r w:rsidR="005B2C21">
        <w:rPr>
          <w:sz w:val="28"/>
        </w:rPr>
        <w:t xml:space="preserve">Рекомендовать </w:t>
      </w:r>
      <w:r w:rsidR="005B2C21" w:rsidRPr="00C14B38">
        <w:rPr>
          <w:sz w:val="28"/>
        </w:rPr>
        <w:t>в местах</w:t>
      </w:r>
      <w:r w:rsidR="005B2C21">
        <w:rPr>
          <w:sz w:val="28"/>
        </w:rPr>
        <w:t xml:space="preserve"> </w:t>
      </w:r>
      <w:r w:rsidR="003F2D0A">
        <w:rPr>
          <w:sz w:val="28"/>
        </w:rPr>
        <w:t xml:space="preserve">и во время </w:t>
      </w:r>
      <w:r w:rsidR="005B2C21">
        <w:rPr>
          <w:sz w:val="28"/>
        </w:rPr>
        <w:t xml:space="preserve">проведения </w:t>
      </w:r>
      <w:r w:rsidR="000C54DD">
        <w:rPr>
          <w:sz w:val="28"/>
        </w:rPr>
        <w:t xml:space="preserve">общегородских </w:t>
      </w:r>
      <w:r w:rsidR="005B2C21">
        <w:rPr>
          <w:sz w:val="28"/>
        </w:rPr>
        <w:t>мероприятий</w:t>
      </w:r>
      <w:r w:rsidR="000C54DD">
        <w:rPr>
          <w:sz w:val="28"/>
        </w:rPr>
        <w:t xml:space="preserve">, указанных в </w:t>
      </w:r>
      <w:r w:rsidR="001C0CAE">
        <w:rPr>
          <w:sz w:val="28"/>
          <w:szCs w:val="28"/>
        </w:rPr>
        <w:t>плане мероприятий</w:t>
      </w:r>
      <w:r w:rsidR="005B2C21">
        <w:rPr>
          <w:sz w:val="28"/>
        </w:rPr>
        <w:t>:</w:t>
      </w:r>
    </w:p>
    <w:p w:rsidR="00661B99" w:rsidRPr="00420DD8" w:rsidRDefault="00661B99" w:rsidP="0053214F">
      <w:pPr>
        <w:pStyle w:val="a4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 и безопасности дорожного движения</w:t>
      </w:r>
      <w:r w:rsidRPr="00420DD8">
        <w:rPr>
          <w:sz w:val="28"/>
        </w:rPr>
        <w:t>;</w:t>
      </w:r>
    </w:p>
    <w:p w:rsidR="00661B99" w:rsidRDefault="00661B99" w:rsidP="0053214F">
      <w:pPr>
        <w:pStyle w:val="a4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1714EB">
        <w:rPr>
          <w:sz w:val="28"/>
        </w:rPr>
        <w:t>ФГКУ «Специальное управление ФПС № 70 МЧС России» организовать дежурство пожарных ра</w:t>
      </w:r>
      <w:r w:rsidRPr="001714EB">
        <w:rPr>
          <w:sz w:val="28"/>
        </w:rPr>
        <w:t>с</w:t>
      </w:r>
      <w:r w:rsidRPr="001714EB">
        <w:rPr>
          <w:sz w:val="28"/>
        </w:rPr>
        <w:t>ч</w:t>
      </w:r>
      <w:r w:rsidR="00B05A20">
        <w:rPr>
          <w:sz w:val="28"/>
        </w:rPr>
        <w:t>е</w:t>
      </w:r>
      <w:r w:rsidRPr="001714EB">
        <w:rPr>
          <w:sz w:val="28"/>
        </w:rPr>
        <w:t>тов</w:t>
      </w:r>
      <w:r w:rsidR="00332B23">
        <w:rPr>
          <w:sz w:val="28"/>
        </w:rPr>
        <w:t>.</w:t>
      </w:r>
    </w:p>
    <w:p w:rsidR="00B05A20" w:rsidRPr="00C14B38" w:rsidRDefault="00593E31" w:rsidP="0053214F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4</w:t>
      </w:r>
      <w:r w:rsidR="00E6186A">
        <w:rPr>
          <w:sz w:val="28"/>
        </w:rPr>
        <w:t>.</w:t>
      </w:r>
      <w:r w:rsidR="00E6186A">
        <w:rPr>
          <w:sz w:val="28"/>
        </w:rPr>
        <w:tab/>
      </w:r>
      <w:r w:rsidR="00B05A20" w:rsidRPr="00C14B38">
        <w:rPr>
          <w:sz w:val="28"/>
        </w:rPr>
        <w:t xml:space="preserve">Рекомендовать ФГБУЗ ЦМСЧ № 1 ФМБА России при планировании деятельности </w:t>
      </w:r>
      <w:r w:rsidR="00FF17D1" w:rsidRPr="00C14B38">
        <w:rPr>
          <w:sz w:val="28"/>
        </w:rPr>
        <w:t xml:space="preserve">ССМП </w:t>
      </w:r>
      <w:r w:rsidR="00303EF8" w:rsidRPr="00C14B38">
        <w:rPr>
          <w:sz w:val="28"/>
        </w:rPr>
        <w:t xml:space="preserve">ФГБУЗ ЦМСЧ № 1 ФМБА России </w:t>
      </w:r>
      <w:r w:rsidR="00B05A20" w:rsidRPr="00C14B38">
        <w:rPr>
          <w:sz w:val="28"/>
        </w:rPr>
        <w:t xml:space="preserve">принять во внимание </w:t>
      </w:r>
      <w:r w:rsidR="000C54DD" w:rsidRPr="00C14B38">
        <w:rPr>
          <w:sz w:val="28"/>
        </w:rPr>
        <w:t>общегородски</w:t>
      </w:r>
      <w:r w:rsidR="000C54DD">
        <w:rPr>
          <w:sz w:val="28"/>
        </w:rPr>
        <w:t>е</w:t>
      </w:r>
      <w:r w:rsidR="000C54DD" w:rsidRPr="00C14B38">
        <w:rPr>
          <w:sz w:val="28"/>
        </w:rPr>
        <w:t xml:space="preserve"> мероприятия</w:t>
      </w:r>
      <w:r w:rsidR="000C54DD">
        <w:rPr>
          <w:sz w:val="28"/>
        </w:rPr>
        <w:t>, указанны</w:t>
      </w:r>
      <w:r w:rsidR="00332B23">
        <w:rPr>
          <w:sz w:val="28"/>
        </w:rPr>
        <w:t>е</w:t>
      </w:r>
      <w:r w:rsidR="000C54DD">
        <w:rPr>
          <w:sz w:val="28"/>
        </w:rPr>
        <w:t xml:space="preserve"> в </w:t>
      </w:r>
      <w:r w:rsidR="001C0CAE">
        <w:rPr>
          <w:sz w:val="28"/>
          <w:szCs w:val="28"/>
        </w:rPr>
        <w:t>план</w:t>
      </w:r>
      <w:r w:rsidR="003A1387">
        <w:rPr>
          <w:sz w:val="28"/>
          <w:szCs w:val="28"/>
        </w:rPr>
        <w:t>е</w:t>
      </w:r>
      <w:r w:rsidR="001C0CAE">
        <w:rPr>
          <w:sz w:val="28"/>
          <w:szCs w:val="28"/>
        </w:rPr>
        <w:t xml:space="preserve"> мероприятий</w:t>
      </w:r>
      <w:r w:rsidR="00B05A20" w:rsidRPr="00C14B38">
        <w:rPr>
          <w:sz w:val="28"/>
        </w:rPr>
        <w:t xml:space="preserve">. </w:t>
      </w:r>
    </w:p>
    <w:p w:rsidR="00AE44BE" w:rsidRDefault="00593E31" w:rsidP="0053214F">
      <w:pPr>
        <w:pStyle w:val="a4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lastRenderedPageBreak/>
        <w:t>5</w:t>
      </w:r>
      <w:r w:rsidR="00AE44BE">
        <w:rPr>
          <w:sz w:val="28"/>
        </w:rPr>
        <w:t>.</w:t>
      </w:r>
      <w:r w:rsidR="00AE44BE">
        <w:rPr>
          <w:sz w:val="28"/>
        </w:rPr>
        <w:tab/>
        <w:t>Аппарату</w:t>
      </w:r>
      <w:r w:rsidR="00AE44BE" w:rsidRPr="00A76D03">
        <w:rPr>
          <w:sz w:val="28"/>
        </w:rPr>
        <w:t xml:space="preserve"> Главы администрации города Байконур обеспечить </w:t>
      </w:r>
      <w:r w:rsidR="00B32579">
        <w:rPr>
          <w:sz w:val="28"/>
        </w:rPr>
        <w:t>церемони</w:t>
      </w:r>
      <w:r w:rsidR="00582009">
        <w:rPr>
          <w:sz w:val="28"/>
        </w:rPr>
        <w:t>и</w:t>
      </w:r>
      <w:r w:rsidR="00B32579">
        <w:rPr>
          <w:sz w:val="28"/>
        </w:rPr>
        <w:t xml:space="preserve"> возложения</w:t>
      </w:r>
      <w:r w:rsidR="00AE44BE" w:rsidRPr="00A76D03">
        <w:rPr>
          <w:sz w:val="28"/>
        </w:rPr>
        <w:t xml:space="preserve"> цветов к памятник</w:t>
      </w:r>
      <w:r w:rsidR="00582009">
        <w:rPr>
          <w:sz w:val="28"/>
        </w:rPr>
        <w:t>ам</w:t>
      </w:r>
      <w:r w:rsidR="00AE44BE" w:rsidRPr="00A76D03">
        <w:rPr>
          <w:sz w:val="28"/>
        </w:rPr>
        <w:t xml:space="preserve"> Ю.А.</w:t>
      </w:r>
      <w:r w:rsidR="00DA3F3B">
        <w:rPr>
          <w:sz w:val="28"/>
        </w:rPr>
        <w:t> </w:t>
      </w:r>
      <w:r w:rsidR="00AE44BE" w:rsidRPr="00A76D03">
        <w:rPr>
          <w:sz w:val="28"/>
        </w:rPr>
        <w:t>Г</w:t>
      </w:r>
      <w:r w:rsidR="00AE44BE" w:rsidRPr="00A76D03">
        <w:rPr>
          <w:sz w:val="28"/>
        </w:rPr>
        <w:t>а</w:t>
      </w:r>
      <w:r w:rsidR="00AE44BE" w:rsidRPr="00A76D03">
        <w:rPr>
          <w:sz w:val="28"/>
        </w:rPr>
        <w:t>гарину</w:t>
      </w:r>
      <w:r w:rsidR="00DA3F3B">
        <w:rPr>
          <w:sz w:val="28"/>
        </w:rPr>
        <w:t xml:space="preserve"> </w:t>
      </w:r>
      <w:r w:rsidR="00582009">
        <w:rPr>
          <w:sz w:val="28"/>
        </w:rPr>
        <w:t>и С.П. Королеву</w:t>
      </w:r>
      <w:r w:rsidR="00AE44BE" w:rsidRPr="00AB3F64">
        <w:rPr>
          <w:sz w:val="28"/>
          <w:szCs w:val="28"/>
        </w:rPr>
        <w:t>.</w:t>
      </w:r>
    </w:p>
    <w:p w:rsidR="0012603D" w:rsidRPr="00984EB3" w:rsidRDefault="00593E31" w:rsidP="0053214F">
      <w:pPr>
        <w:pStyle w:val="a4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26283">
        <w:rPr>
          <w:sz w:val="28"/>
          <w:szCs w:val="28"/>
        </w:rPr>
        <w:t>.</w:t>
      </w:r>
      <w:r w:rsidR="00126283">
        <w:rPr>
          <w:sz w:val="28"/>
          <w:szCs w:val="28"/>
        </w:rPr>
        <w:tab/>
      </w:r>
      <w:r w:rsidR="0012603D" w:rsidRPr="00984EB3">
        <w:rPr>
          <w:sz w:val="28"/>
          <w:szCs w:val="28"/>
        </w:rPr>
        <w:t xml:space="preserve">ГБУ «Редакция городской газеты «Байконур» установленным </w:t>
      </w:r>
      <w:r w:rsidR="0012603D" w:rsidRPr="0005012A">
        <w:rPr>
          <w:sz w:val="28"/>
          <w:szCs w:val="28"/>
        </w:rPr>
        <w:t>порядком о</w:t>
      </w:r>
      <w:r w:rsidR="0005012A" w:rsidRPr="0005012A">
        <w:rPr>
          <w:sz w:val="28"/>
          <w:szCs w:val="28"/>
        </w:rPr>
        <w:t>публикова</w:t>
      </w:r>
      <w:r w:rsidR="0012603D" w:rsidRPr="0005012A">
        <w:rPr>
          <w:sz w:val="28"/>
          <w:szCs w:val="28"/>
        </w:rPr>
        <w:t>ть</w:t>
      </w:r>
      <w:r w:rsidR="0012603D" w:rsidRPr="00984EB3">
        <w:rPr>
          <w:sz w:val="28"/>
          <w:szCs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2603D" w:rsidRPr="00984EB3">
        <w:rPr>
          <w:sz w:val="28"/>
          <w:szCs w:val="28"/>
        </w:rPr>
        <w:t>разместить</w:t>
      </w:r>
      <w:proofErr w:type="gramEnd"/>
      <w:r w:rsidR="0012603D" w:rsidRPr="00984EB3">
        <w:rPr>
          <w:sz w:val="28"/>
          <w:szCs w:val="28"/>
        </w:rPr>
        <w:t xml:space="preserve"> настоящее распоряжение в информационно-телекомм</w:t>
      </w:r>
      <w:r w:rsidR="0012603D">
        <w:rPr>
          <w:sz w:val="28"/>
          <w:szCs w:val="28"/>
        </w:rPr>
        <w:t xml:space="preserve">уникационной сети «Интернет» на </w:t>
      </w:r>
      <w:r w:rsidR="0012603D"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687C88" w:rsidRDefault="00593E31" w:rsidP="0053214F">
      <w:pPr>
        <w:pStyle w:val="a4"/>
        <w:tabs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7</w:t>
      </w:r>
      <w:r w:rsidR="00D62D9C">
        <w:rPr>
          <w:sz w:val="28"/>
        </w:rPr>
        <w:t>.</w:t>
      </w:r>
      <w:r w:rsidR="00D62D9C">
        <w:rPr>
          <w:sz w:val="28"/>
        </w:rPr>
        <w:tab/>
      </w:r>
      <w:proofErr w:type="gramStart"/>
      <w:r w:rsidR="00582009" w:rsidRPr="00753AF6">
        <w:rPr>
          <w:sz w:val="28"/>
        </w:rPr>
        <w:t>Контроль за</w:t>
      </w:r>
      <w:proofErr w:type="gramEnd"/>
      <w:r w:rsidR="00582009" w:rsidRPr="00753AF6">
        <w:rPr>
          <w:sz w:val="28"/>
        </w:rPr>
        <w:t xml:space="preserve"> исполнением настоящего распоряжения </w:t>
      </w:r>
      <w:r w:rsidR="00582009">
        <w:rPr>
          <w:sz w:val="28"/>
        </w:rPr>
        <w:t>возложить на</w:t>
      </w:r>
      <w:r w:rsidR="00582009">
        <w:rPr>
          <w:sz w:val="28"/>
          <w:szCs w:val="28"/>
        </w:rPr>
        <w:t>  заместителя Главы администрации, отвечающего за вопросы социальной сферы в городе Байконур</w:t>
      </w:r>
      <w:r w:rsidR="0053214F">
        <w:rPr>
          <w:sz w:val="28"/>
        </w:rPr>
        <w:t>.</w:t>
      </w:r>
    </w:p>
    <w:p w:rsidR="00311885" w:rsidRDefault="00311885" w:rsidP="006E50C9">
      <w:pPr>
        <w:pStyle w:val="a5"/>
        <w:spacing w:line="480" w:lineRule="auto"/>
        <w:ind w:right="27"/>
        <w:jc w:val="both"/>
      </w:pPr>
    </w:p>
    <w:p w:rsidR="00BC4E2D" w:rsidRDefault="00582009" w:rsidP="006E50C9">
      <w:pPr>
        <w:pStyle w:val="a5"/>
        <w:spacing w:line="480" w:lineRule="auto"/>
        <w:ind w:right="27"/>
        <w:jc w:val="both"/>
      </w:pPr>
      <w:r>
        <w:t xml:space="preserve">И.о. </w:t>
      </w:r>
      <w:r w:rsidR="00303EF8">
        <w:t>Глав</w:t>
      </w:r>
      <w:r>
        <w:t>ы</w:t>
      </w:r>
      <w:r w:rsidR="00BC4E2D">
        <w:t xml:space="preserve"> администрации</w:t>
      </w:r>
      <w:r w:rsidR="00BC4E2D">
        <w:tab/>
      </w:r>
      <w:r w:rsidR="00BC4E2D">
        <w:tab/>
      </w:r>
      <w:r w:rsidR="00BC4E2D">
        <w:tab/>
      </w:r>
      <w:r w:rsidR="00BC4E2D">
        <w:tab/>
      </w:r>
      <w:r w:rsidR="00BC4E2D">
        <w:tab/>
      </w:r>
      <w:r>
        <w:tab/>
        <w:t xml:space="preserve">        В.В. Лопаткин</w:t>
      </w:r>
    </w:p>
    <w:p w:rsidR="005F7F9B" w:rsidRPr="000B01FD" w:rsidRDefault="00D12D3B" w:rsidP="005F7F9B">
      <w:pPr>
        <w:ind w:left="-709"/>
        <w:jc w:val="center"/>
        <w:rPr>
          <w:sz w:val="24"/>
          <w:szCs w:val="24"/>
        </w:rPr>
      </w:pPr>
      <w:r>
        <w:rPr>
          <w:b/>
          <w:sz w:val="28"/>
        </w:rPr>
        <w:br w:type="page"/>
      </w:r>
      <w:r w:rsidR="005F7F9B" w:rsidRPr="000B01FD">
        <w:rPr>
          <w:sz w:val="24"/>
          <w:szCs w:val="24"/>
        </w:rPr>
        <w:lastRenderedPageBreak/>
        <w:t xml:space="preserve"> </w:t>
      </w:r>
    </w:p>
    <w:p w:rsidR="00024E44" w:rsidRPr="000B01FD" w:rsidRDefault="000B01FD" w:rsidP="00296A04">
      <w:pPr>
        <w:pStyle w:val="aa"/>
        <w:ind w:left="5670"/>
        <w:rPr>
          <w:sz w:val="24"/>
          <w:szCs w:val="24"/>
        </w:rPr>
      </w:pPr>
      <w:r w:rsidRPr="000B01FD">
        <w:rPr>
          <w:sz w:val="24"/>
          <w:szCs w:val="24"/>
        </w:rPr>
        <w:t>Приложение</w:t>
      </w:r>
    </w:p>
    <w:p w:rsidR="000B01FD" w:rsidRPr="000B01FD" w:rsidRDefault="000B01FD" w:rsidP="00296A04">
      <w:pPr>
        <w:pStyle w:val="aa"/>
        <w:ind w:left="5670"/>
        <w:rPr>
          <w:sz w:val="24"/>
          <w:szCs w:val="24"/>
        </w:rPr>
      </w:pPr>
      <w:r w:rsidRPr="000B01FD">
        <w:rPr>
          <w:sz w:val="24"/>
          <w:szCs w:val="24"/>
        </w:rPr>
        <w:t>к распоряжению Главы администрации города Байконур</w:t>
      </w:r>
    </w:p>
    <w:p w:rsidR="000B01FD" w:rsidRDefault="005F7F9B" w:rsidP="00296A04">
      <w:pPr>
        <w:pStyle w:val="aa"/>
        <w:ind w:left="5670"/>
        <w:rPr>
          <w:sz w:val="24"/>
          <w:szCs w:val="24"/>
        </w:rPr>
      </w:pPr>
      <w:r>
        <w:rPr>
          <w:sz w:val="24"/>
          <w:szCs w:val="24"/>
        </w:rPr>
        <w:t>от 02 апреля 2019  № 01-121р</w:t>
      </w:r>
    </w:p>
    <w:p w:rsidR="00296A04" w:rsidRDefault="00296A04" w:rsidP="00296A04">
      <w:pPr>
        <w:pStyle w:val="aa"/>
        <w:ind w:left="5670"/>
        <w:rPr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134"/>
        <w:gridCol w:w="2551"/>
        <w:gridCol w:w="2268"/>
      </w:tblGrid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ind w:left="-108" w:right="-108"/>
              <w:jc w:val="center"/>
              <w:rPr>
                <w:b/>
                <w:szCs w:val="28"/>
              </w:rPr>
            </w:pPr>
            <w:r w:rsidRPr="005E4366"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296A04" w:rsidP="005E4366">
            <w:pPr>
              <w:pStyle w:val="aa"/>
              <w:ind w:left="-108" w:right="-107"/>
              <w:jc w:val="center"/>
              <w:rPr>
                <w:b/>
                <w:szCs w:val="28"/>
              </w:rPr>
            </w:pPr>
            <w:r w:rsidRPr="005E4366">
              <w:rPr>
                <w:b/>
                <w:szCs w:val="28"/>
              </w:rPr>
              <w:t>Время начала проведения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b/>
                <w:szCs w:val="28"/>
              </w:rPr>
            </w:pPr>
            <w:r w:rsidRPr="005E4366">
              <w:rPr>
                <w:b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b/>
                <w:szCs w:val="28"/>
              </w:rPr>
            </w:pPr>
            <w:r w:rsidRPr="005E4366">
              <w:rPr>
                <w:b/>
                <w:szCs w:val="28"/>
              </w:rPr>
              <w:t>Исполнители</w:t>
            </w: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Митинг в честь Дня космонавтики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9-00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Площадка № 1</w:t>
            </w:r>
          </w:p>
        </w:tc>
        <w:tc>
          <w:tcPr>
            <w:tcW w:w="2268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Гертер Е.В.,</w:t>
            </w:r>
          </w:p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Ким Ж.Н.</w:t>
            </w:r>
          </w:p>
        </w:tc>
      </w:tr>
      <w:tr w:rsidR="000E1206" w:rsidRPr="005E4366" w:rsidTr="005E4366">
        <w:tc>
          <w:tcPr>
            <w:tcW w:w="4395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Велопробег</w:t>
            </w:r>
          </w:p>
        </w:tc>
        <w:tc>
          <w:tcPr>
            <w:tcW w:w="1134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9-30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 xml:space="preserve">Площадка № 1 – сквер Гагарина (дистанция </w:t>
            </w:r>
            <w:smartTag w:uri="urn:schemas-microsoft-com:office:smarttags" w:element="metricconverter">
              <w:smartTagPr>
                <w:attr w:name="ProductID" w:val="32 км"/>
              </w:smartTagPr>
              <w:r w:rsidRPr="005E4366">
                <w:rPr>
                  <w:szCs w:val="28"/>
                </w:rPr>
                <w:t>32 км</w:t>
              </w:r>
            </w:smartTag>
            <w:r w:rsidRPr="005E4366">
              <w:rPr>
                <w:szCs w:val="28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Безрученко И.В.,</w:t>
            </w:r>
          </w:p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Мусаев Б.Р.,</w:t>
            </w:r>
          </w:p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Пакскина О.О.</w:t>
            </w:r>
          </w:p>
        </w:tc>
      </w:tr>
      <w:tr w:rsidR="000E1206" w:rsidRPr="005E4366" w:rsidTr="005E4366">
        <w:tc>
          <w:tcPr>
            <w:tcW w:w="4395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Легкоатлетическая эстафета</w:t>
            </w:r>
          </w:p>
        </w:tc>
        <w:tc>
          <w:tcPr>
            <w:tcW w:w="1134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9-40</w:t>
            </w:r>
          </w:p>
        </w:tc>
        <w:tc>
          <w:tcPr>
            <w:tcW w:w="2551" w:type="dxa"/>
            <w:vMerge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</w:p>
        </w:tc>
      </w:tr>
      <w:tr w:rsidR="000E1206" w:rsidRPr="005E4366" w:rsidTr="005E4366">
        <w:tc>
          <w:tcPr>
            <w:tcW w:w="4395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Легкоатлетический пробег</w:t>
            </w:r>
          </w:p>
        </w:tc>
        <w:tc>
          <w:tcPr>
            <w:tcW w:w="1134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9-50</w:t>
            </w:r>
          </w:p>
        </w:tc>
        <w:tc>
          <w:tcPr>
            <w:tcW w:w="2551" w:type="dxa"/>
            <w:vMerge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Литературно-музыкальная композиция, посвященная первому полету человека в космос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Сквер Гагарина</w:t>
            </w:r>
          </w:p>
        </w:tc>
        <w:tc>
          <w:tcPr>
            <w:tcW w:w="2268" w:type="dxa"/>
            <w:shd w:val="clear" w:color="auto" w:fill="auto"/>
          </w:tcPr>
          <w:p w:rsidR="00296A04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Глазунов Г.И.,</w:t>
            </w:r>
          </w:p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Кузьмина И.В.</w:t>
            </w: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 xml:space="preserve">Возложение </w:t>
            </w:r>
            <w:r w:rsidR="0029385F">
              <w:rPr>
                <w:szCs w:val="28"/>
              </w:rPr>
              <w:t>цветов к памятнику Ю.А. Гагарину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12-20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Сквер Гагарина</w:t>
            </w:r>
          </w:p>
        </w:tc>
        <w:tc>
          <w:tcPr>
            <w:tcW w:w="2268" w:type="dxa"/>
            <w:shd w:val="clear" w:color="auto" w:fill="auto"/>
          </w:tcPr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Глазунов Г.И.,</w:t>
            </w:r>
          </w:p>
          <w:p w:rsidR="00296A04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Кузьмина И.В.</w:t>
            </w: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 xml:space="preserve">Легкоатлетическая эстафета среди </w:t>
            </w:r>
            <w:r w:rsidR="000E1206" w:rsidRPr="005E4366">
              <w:rPr>
                <w:szCs w:val="28"/>
              </w:rPr>
              <w:t>школьников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12-30</w:t>
            </w:r>
          </w:p>
        </w:tc>
        <w:tc>
          <w:tcPr>
            <w:tcW w:w="2551" w:type="dxa"/>
            <w:shd w:val="clear" w:color="auto" w:fill="auto"/>
          </w:tcPr>
          <w:p w:rsidR="000E1206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 xml:space="preserve">Сквер Гагарина – стела «Наука и космос» </w:t>
            </w:r>
          </w:p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 xml:space="preserve">(дистанция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5E4366">
                <w:rPr>
                  <w:szCs w:val="28"/>
                </w:rPr>
                <w:t>2 км</w:t>
              </w:r>
            </w:smartTag>
            <w:r w:rsidRPr="005E4366">
              <w:rPr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Гертер Е.В.,</w:t>
            </w:r>
          </w:p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Безрученко И.В.,</w:t>
            </w:r>
          </w:p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Глазунов Г.И.,</w:t>
            </w:r>
          </w:p>
          <w:p w:rsidR="00296A04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Саденова А.Ж.</w:t>
            </w: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Возложение цветов к памятнику С.П. Королеву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12-40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Сквер Королева</w:t>
            </w:r>
          </w:p>
        </w:tc>
        <w:tc>
          <w:tcPr>
            <w:tcW w:w="2268" w:type="dxa"/>
            <w:shd w:val="clear" w:color="auto" w:fill="auto"/>
          </w:tcPr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Гертер Е.В.,</w:t>
            </w:r>
          </w:p>
          <w:p w:rsidR="00296A04" w:rsidRPr="005E4366" w:rsidRDefault="00296A04" w:rsidP="005E4366">
            <w:pPr>
              <w:pStyle w:val="aa"/>
              <w:jc w:val="center"/>
              <w:rPr>
                <w:szCs w:val="28"/>
              </w:rPr>
            </w:pPr>
          </w:p>
        </w:tc>
      </w:tr>
      <w:tr w:rsidR="00296A04" w:rsidRPr="005E4366" w:rsidTr="005E4366">
        <w:tc>
          <w:tcPr>
            <w:tcW w:w="4395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Праздничная концертная программа, посвященная Дню космонавтики</w:t>
            </w:r>
          </w:p>
        </w:tc>
        <w:tc>
          <w:tcPr>
            <w:tcW w:w="1134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296A04" w:rsidRPr="005E4366" w:rsidRDefault="000E1206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ГБУ ГДК</w:t>
            </w:r>
          </w:p>
        </w:tc>
        <w:tc>
          <w:tcPr>
            <w:tcW w:w="2268" w:type="dxa"/>
            <w:shd w:val="clear" w:color="auto" w:fill="auto"/>
          </w:tcPr>
          <w:p w:rsidR="009D12D1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Гертер Е.В.,</w:t>
            </w:r>
          </w:p>
          <w:p w:rsidR="00296A04" w:rsidRPr="005E4366" w:rsidRDefault="009D12D1" w:rsidP="005E4366">
            <w:pPr>
              <w:pStyle w:val="aa"/>
              <w:jc w:val="center"/>
              <w:rPr>
                <w:szCs w:val="28"/>
              </w:rPr>
            </w:pPr>
            <w:r w:rsidRPr="005E4366">
              <w:rPr>
                <w:szCs w:val="28"/>
              </w:rPr>
              <w:t>Ким Ж.Н.</w:t>
            </w:r>
          </w:p>
        </w:tc>
      </w:tr>
    </w:tbl>
    <w:p w:rsidR="00296A04" w:rsidRDefault="00296A04" w:rsidP="00296A04">
      <w:pPr>
        <w:pStyle w:val="aa"/>
        <w:rPr>
          <w:szCs w:val="28"/>
        </w:rPr>
      </w:pPr>
    </w:p>
    <w:p w:rsidR="009D12D1" w:rsidRDefault="009D12D1" w:rsidP="00296A04">
      <w:pPr>
        <w:pStyle w:val="aa"/>
        <w:rPr>
          <w:szCs w:val="28"/>
        </w:rPr>
      </w:pPr>
    </w:p>
    <w:p w:rsidR="009D12D1" w:rsidRPr="000E1206" w:rsidRDefault="009D12D1" w:rsidP="009D12D1">
      <w:pPr>
        <w:pStyle w:val="aa"/>
        <w:jc w:val="center"/>
        <w:rPr>
          <w:szCs w:val="28"/>
        </w:rPr>
      </w:pPr>
      <w:r>
        <w:rPr>
          <w:szCs w:val="28"/>
        </w:rPr>
        <w:t>______________</w:t>
      </w:r>
    </w:p>
    <w:sectPr w:rsidR="009D12D1" w:rsidRPr="000E1206" w:rsidSect="00204577">
      <w:headerReference w:type="even" r:id="rId9"/>
      <w:headerReference w:type="default" r:id="rId10"/>
      <w:pgSz w:w="11906" w:h="16838" w:code="9"/>
      <w:pgMar w:top="1134" w:right="70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92" w:rsidRDefault="00B56B92">
      <w:r>
        <w:separator/>
      </w:r>
    </w:p>
  </w:endnote>
  <w:endnote w:type="continuationSeparator" w:id="0">
    <w:p w:rsidR="00B56B92" w:rsidRDefault="00B5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92" w:rsidRDefault="00B56B92">
      <w:r>
        <w:separator/>
      </w:r>
    </w:p>
  </w:footnote>
  <w:footnote w:type="continuationSeparator" w:id="0">
    <w:p w:rsidR="00B56B92" w:rsidRDefault="00B56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76" w:rsidRDefault="003A7A76" w:rsidP="00FD42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A7A76" w:rsidRDefault="003A7A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7B" w:rsidRPr="00917E29" w:rsidRDefault="00E6186A" w:rsidP="004D6CAC">
    <w:pPr>
      <w:pStyle w:val="a6"/>
      <w:framePr w:w="211" w:wrap="around" w:vAnchor="text" w:hAnchor="page" w:x="6286" w:y="-29"/>
      <w:rPr>
        <w:rStyle w:val="a7"/>
        <w:color w:val="FFFFFF"/>
      </w:rPr>
    </w:pPr>
    <w:r w:rsidRPr="00917E29">
      <w:rPr>
        <w:rStyle w:val="a7"/>
        <w:color w:val="FFFFFF"/>
      </w:rPr>
      <w:t>2</w:t>
    </w:r>
  </w:p>
  <w:p w:rsidR="00026B30" w:rsidRDefault="00026B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5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6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2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19"/>
  </w:num>
  <w:num w:numId="2">
    <w:abstractNumId w:val="30"/>
  </w:num>
  <w:num w:numId="3">
    <w:abstractNumId w:val="27"/>
  </w:num>
  <w:num w:numId="4">
    <w:abstractNumId w:val="3"/>
  </w:num>
  <w:num w:numId="5">
    <w:abstractNumId w:val="2"/>
  </w:num>
  <w:num w:numId="6">
    <w:abstractNumId w:val="29"/>
  </w:num>
  <w:num w:numId="7">
    <w:abstractNumId w:val="1"/>
  </w:num>
  <w:num w:numId="8">
    <w:abstractNumId w:val="6"/>
  </w:num>
  <w:num w:numId="9">
    <w:abstractNumId w:val="24"/>
  </w:num>
  <w:num w:numId="10">
    <w:abstractNumId w:val="22"/>
  </w:num>
  <w:num w:numId="11">
    <w:abstractNumId w:val="16"/>
  </w:num>
  <w:num w:numId="12">
    <w:abstractNumId w:val="8"/>
  </w:num>
  <w:num w:numId="13">
    <w:abstractNumId w:val="10"/>
  </w:num>
  <w:num w:numId="14">
    <w:abstractNumId w:val="15"/>
  </w:num>
  <w:num w:numId="15">
    <w:abstractNumId w:val="9"/>
  </w:num>
  <w:num w:numId="16">
    <w:abstractNumId w:val="25"/>
  </w:num>
  <w:num w:numId="17">
    <w:abstractNumId w:val="13"/>
  </w:num>
  <w:num w:numId="18">
    <w:abstractNumId w:val="17"/>
  </w:num>
  <w:num w:numId="19">
    <w:abstractNumId w:val="31"/>
  </w:num>
  <w:num w:numId="20">
    <w:abstractNumId w:val="23"/>
  </w:num>
  <w:num w:numId="21">
    <w:abstractNumId w:val="28"/>
  </w:num>
  <w:num w:numId="22">
    <w:abstractNumId w:val="4"/>
  </w:num>
  <w:num w:numId="23">
    <w:abstractNumId w:val="12"/>
  </w:num>
  <w:num w:numId="24">
    <w:abstractNumId w:val="20"/>
  </w:num>
  <w:num w:numId="25">
    <w:abstractNumId w:val="7"/>
  </w:num>
  <w:num w:numId="26">
    <w:abstractNumId w:val="11"/>
  </w:num>
  <w:num w:numId="27">
    <w:abstractNumId w:val="14"/>
  </w:num>
  <w:num w:numId="28">
    <w:abstractNumId w:val="0"/>
  </w:num>
  <w:num w:numId="29">
    <w:abstractNumId w:val="26"/>
  </w:num>
  <w:num w:numId="30">
    <w:abstractNumId w:val="5"/>
  </w:num>
  <w:num w:numId="31">
    <w:abstractNumId w:val="29"/>
    <w:lvlOverride w:ilvl="0">
      <w:startOverride w:val="1"/>
    </w:lvlOverride>
  </w:num>
  <w:num w:numId="32">
    <w:abstractNumId w:val="18"/>
  </w:num>
  <w:num w:numId="33">
    <w:abstractNumId w:val="3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E25"/>
    <w:rsid w:val="00001C78"/>
    <w:rsid w:val="00002141"/>
    <w:rsid w:val="00010A01"/>
    <w:rsid w:val="00024E44"/>
    <w:rsid w:val="00026B30"/>
    <w:rsid w:val="0003282E"/>
    <w:rsid w:val="000350C0"/>
    <w:rsid w:val="0003610C"/>
    <w:rsid w:val="000361D0"/>
    <w:rsid w:val="00045CF0"/>
    <w:rsid w:val="000462DC"/>
    <w:rsid w:val="0005012A"/>
    <w:rsid w:val="00084EBC"/>
    <w:rsid w:val="00086289"/>
    <w:rsid w:val="00097EA6"/>
    <w:rsid w:val="000A1C37"/>
    <w:rsid w:val="000B01FD"/>
    <w:rsid w:val="000B6998"/>
    <w:rsid w:val="000C54DD"/>
    <w:rsid w:val="000D113D"/>
    <w:rsid w:val="000D68CF"/>
    <w:rsid w:val="000D761C"/>
    <w:rsid w:val="000E1206"/>
    <w:rsid w:val="000E2404"/>
    <w:rsid w:val="000E404E"/>
    <w:rsid w:val="000E72A7"/>
    <w:rsid w:val="001061F5"/>
    <w:rsid w:val="001100F0"/>
    <w:rsid w:val="001148FE"/>
    <w:rsid w:val="00121B1C"/>
    <w:rsid w:val="00123C48"/>
    <w:rsid w:val="0012603D"/>
    <w:rsid w:val="00126283"/>
    <w:rsid w:val="00131EDC"/>
    <w:rsid w:val="00140AB9"/>
    <w:rsid w:val="00145B7E"/>
    <w:rsid w:val="0014775E"/>
    <w:rsid w:val="001614CF"/>
    <w:rsid w:val="00166788"/>
    <w:rsid w:val="001714EB"/>
    <w:rsid w:val="00187023"/>
    <w:rsid w:val="001B16BC"/>
    <w:rsid w:val="001C0CAE"/>
    <w:rsid w:val="001D418F"/>
    <w:rsid w:val="001F41BF"/>
    <w:rsid w:val="00204577"/>
    <w:rsid w:val="00205C62"/>
    <w:rsid w:val="00206A13"/>
    <w:rsid w:val="0021242B"/>
    <w:rsid w:val="002141CC"/>
    <w:rsid w:val="002174E7"/>
    <w:rsid w:val="00227D45"/>
    <w:rsid w:val="00235EF8"/>
    <w:rsid w:val="0025547B"/>
    <w:rsid w:val="002632E2"/>
    <w:rsid w:val="002640C9"/>
    <w:rsid w:val="00271B02"/>
    <w:rsid w:val="00272A46"/>
    <w:rsid w:val="00273A39"/>
    <w:rsid w:val="00275B61"/>
    <w:rsid w:val="00277B6E"/>
    <w:rsid w:val="002847E4"/>
    <w:rsid w:val="0029385F"/>
    <w:rsid w:val="00296A04"/>
    <w:rsid w:val="002975BB"/>
    <w:rsid w:val="002A2BAF"/>
    <w:rsid w:val="002A41E7"/>
    <w:rsid w:val="002B598A"/>
    <w:rsid w:val="002B76FE"/>
    <w:rsid w:val="002F741A"/>
    <w:rsid w:val="0030035D"/>
    <w:rsid w:val="00303EF8"/>
    <w:rsid w:val="00311885"/>
    <w:rsid w:val="0031188E"/>
    <w:rsid w:val="0032420B"/>
    <w:rsid w:val="003272D0"/>
    <w:rsid w:val="00332B23"/>
    <w:rsid w:val="00342C48"/>
    <w:rsid w:val="00344AB8"/>
    <w:rsid w:val="00354E4A"/>
    <w:rsid w:val="00357497"/>
    <w:rsid w:val="00360373"/>
    <w:rsid w:val="003611FE"/>
    <w:rsid w:val="00362E85"/>
    <w:rsid w:val="00375B3B"/>
    <w:rsid w:val="00380A3F"/>
    <w:rsid w:val="00382D2A"/>
    <w:rsid w:val="003A0C85"/>
    <w:rsid w:val="003A1274"/>
    <w:rsid w:val="003A1387"/>
    <w:rsid w:val="003A1B29"/>
    <w:rsid w:val="003A7A76"/>
    <w:rsid w:val="003B73BE"/>
    <w:rsid w:val="003D07CF"/>
    <w:rsid w:val="003E0948"/>
    <w:rsid w:val="003E11D5"/>
    <w:rsid w:val="003F2D0A"/>
    <w:rsid w:val="003F31BE"/>
    <w:rsid w:val="004070B8"/>
    <w:rsid w:val="004133A5"/>
    <w:rsid w:val="0041741D"/>
    <w:rsid w:val="00417B7B"/>
    <w:rsid w:val="00420DD8"/>
    <w:rsid w:val="00424B3A"/>
    <w:rsid w:val="0042757D"/>
    <w:rsid w:val="00430682"/>
    <w:rsid w:val="00431D79"/>
    <w:rsid w:val="00431FD4"/>
    <w:rsid w:val="00433422"/>
    <w:rsid w:val="00444B72"/>
    <w:rsid w:val="00456807"/>
    <w:rsid w:val="00464592"/>
    <w:rsid w:val="004B58C5"/>
    <w:rsid w:val="004C0D02"/>
    <w:rsid w:val="004C2BD5"/>
    <w:rsid w:val="004C46C5"/>
    <w:rsid w:val="004D6CAC"/>
    <w:rsid w:val="004D6F0E"/>
    <w:rsid w:val="004E1D8E"/>
    <w:rsid w:val="004E4939"/>
    <w:rsid w:val="004E75BD"/>
    <w:rsid w:val="00511A13"/>
    <w:rsid w:val="005158F9"/>
    <w:rsid w:val="00521CD2"/>
    <w:rsid w:val="0052216B"/>
    <w:rsid w:val="00531A61"/>
    <w:rsid w:val="0053214F"/>
    <w:rsid w:val="00540EEF"/>
    <w:rsid w:val="00546E59"/>
    <w:rsid w:val="00561D0D"/>
    <w:rsid w:val="00562BF9"/>
    <w:rsid w:val="0057104F"/>
    <w:rsid w:val="00572623"/>
    <w:rsid w:val="00572F15"/>
    <w:rsid w:val="005753A2"/>
    <w:rsid w:val="0057676F"/>
    <w:rsid w:val="00582009"/>
    <w:rsid w:val="00584C40"/>
    <w:rsid w:val="00584C4F"/>
    <w:rsid w:val="00585300"/>
    <w:rsid w:val="00590625"/>
    <w:rsid w:val="00593E31"/>
    <w:rsid w:val="005A580A"/>
    <w:rsid w:val="005B2C21"/>
    <w:rsid w:val="005B47FE"/>
    <w:rsid w:val="005C180D"/>
    <w:rsid w:val="005C7594"/>
    <w:rsid w:val="005C7649"/>
    <w:rsid w:val="005D751C"/>
    <w:rsid w:val="005E3A9E"/>
    <w:rsid w:val="005E4366"/>
    <w:rsid w:val="005E59E9"/>
    <w:rsid w:val="005F7F9B"/>
    <w:rsid w:val="00604B0E"/>
    <w:rsid w:val="0060751C"/>
    <w:rsid w:val="006214D8"/>
    <w:rsid w:val="00633E7D"/>
    <w:rsid w:val="00643590"/>
    <w:rsid w:val="0064663A"/>
    <w:rsid w:val="00646ED2"/>
    <w:rsid w:val="00653B18"/>
    <w:rsid w:val="006578DD"/>
    <w:rsid w:val="00661B99"/>
    <w:rsid w:val="00677733"/>
    <w:rsid w:val="00681E2A"/>
    <w:rsid w:val="00682B38"/>
    <w:rsid w:val="006860AC"/>
    <w:rsid w:val="00687C88"/>
    <w:rsid w:val="006C14BF"/>
    <w:rsid w:val="006C63E3"/>
    <w:rsid w:val="006C653F"/>
    <w:rsid w:val="006D3C6D"/>
    <w:rsid w:val="006E10A0"/>
    <w:rsid w:val="006E21A5"/>
    <w:rsid w:val="006E50C9"/>
    <w:rsid w:val="006F38BC"/>
    <w:rsid w:val="00700413"/>
    <w:rsid w:val="00703870"/>
    <w:rsid w:val="00704B91"/>
    <w:rsid w:val="007066E5"/>
    <w:rsid w:val="0071788C"/>
    <w:rsid w:val="00724C8D"/>
    <w:rsid w:val="007511EA"/>
    <w:rsid w:val="00761ADD"/>
    <w:rsid w:val="00762792"/>
    <w:rsid w:val="0076293E"/>
    <w:rsid w:val="00765812"/>
    <w:rsid w:val="007804F0"/>
    <w:rsid w:val="007809CF"/>
    <w:rsid w:val="007951D6"/>
    <w:rsid w:val="007A38E5"/>
    <w:rsid w:val="007C24F3"/>
    <w:rsid w:val="007C2E25"/>
    <w:rsid w:val="007D1516"/>
    <w:rsid w:val="007D4C7F"/>
    <w:rsid w:val="007D633F"/>
    <w:rsid w:val="007D68AB"/>
    <w:rsid w:val="00800EF8"/>
    <w:rsid w:val="00810C32"/>
    <w:rsid w:val="00813D6F"/>
    <w:rsid w:val="00814EDF"/>
    <w:rsid w:val="00823F81"/>
    <w:rsid w:val="00825DB5"/>
    <w:rsid w:val="00827276"/>
    <w:rsid w:val="008417EA"/>
    <w:rsid w:val="008422CD"/>
    <w:rsid w:val="00844DFE"/>
    <w:rsid w:val="00866759"/>
    <w:rsid w:val="00867236"/>
    <w:rsid w:val="00867CC3"/>
    <w:rsid w:val="00882927"/>
    <w:rsid w:val="00893D57"/>
    <w:rsid w:val="00895EA9"/>
    <w:rsid w:val="008A43DC"/>
    <w:rsid w:val="008B1179"/>
    <w:rsid w:val="008B3973"/>
    <w:rsid w:val="008B3F44"/>
    <w:rsid w:val="008D1527"/>
    <w:rsid w:val="008E3BA6"/>
    <w:rsid w:val="008E51F4"/>
    <w:rsid w:val="008E550B"/>
    <w:rsid w:val="008F14BC"/>
    <w:rsid w:val="008F2B70"/>
    <w:rsid w:val="00900512"/>
    <w:rsid w:val="00913DB3"/>
    <w:rsid w:val="00917C24"/>
    <w:rsid w:val="00917E29"/>
    <w:rsid w:val="009234C3"/>
    <w:rsid w:val="00923A7F"/>
    <w:rsid w:val="00925082"/>
    <w:rsid w:val="00927A49"/>
    <w:rsid w:val="0094052D"/>
    <w:rsid w:val="00946546"/>
    <w:rsid w:val="00955D3D"/>
    <w:rsid w:val="00967700"/>
    <w:rsid w:val="00976811"/>
    <w:rsid w:val="00987555"/>
    <w:rsid w:val="009962F4"/>
    <w:rsid w:val="009A5570"/>
    <w:rsid w:val="009B42D7"/>
    <w:rsid w:val="009C429E"/>
    <w:rsid w:val="009C7833"/>
    <w:rsid w:val="009D12D1"/>
    <w:rsid w:val="009E2632"/>
    <w:rsid w:val="009E74E3"/>
    <w:rsid w:val="009F2335"/>
    <w:rsid w:val="00A0368E"/>
    <w:rsid w:val="00A03BE8"/>
    <w:rsid w:val="00A12913"/>
    <w:rsid w:val="00A13082"/>
    <w:rsid w:val="00A177B1"/>
    <w:rsid w:val="00A214BE"/>
    <w:rsid w:val="00A2705C"/>
    <w:rsid w:val="00A27581"/>
    <w:rsid w:val="00A3554F"/>
    <w:rsid w:val="00A638C4"/>
    <w:rsid w:val="00A64499"/>
    <w:rsid w:val="00A72F05"/>
    <w:rsid w:val="00A73725"/>
    <w:rsid w:val="00A7520F"/>
    <w:rsid w:val="00A76C08"/>
    <w:rsid w:val="00A76D03"/>
    <w:rsid w:val="00A954A2"/>
    <w:rsid w:val="00A96173"/>
    <w:rsid w:val="00AA18A4"/>
    <w:rsid w:val="00AA3D3D"/>
    <w:rsid w:val="00AB01DF"/>
    <w:rsid w:val="00AB22A5"/>
    <w:rsid w:val="00AB3F64"/>
    <w:rsid w:val="00AC19F8"/>
    <w:rsid w:val="00AC2201"/>
    <w:rsid w:val="00AE44BE"/>
    <w:rsid w:val="00AE7B7B"/>
    <w:rsid w:val="00AF21A2"/>
    <w:rsid w:val="00B04F0B"/>
    <w:rsid w:val="00B05A20"/>
    <w:rsid w:val="00B111BB"/>
    <w:rsid w:val="00B13C5F"/>
    <w:rsid w:val="00B15634"/>
    <w:rsid w:val="00B27537"/>
    <w:rsid w:val="00B32579"/>
    <w:rsid w:val="00B3292D"/>
    <w:rsid w:val="00B42FA7"/>
    <w:rsid w:val="00B4447B"/>
    <w:rsid w:val="00B50D04"/>
    <w:rsid w:val="00B5272F"/>
    <w:rsid w:val="00B56B92"/>
    <w:rsid w:val="00B56BE3"/>
    <w:rsid w:val="00B67249"/>
    <w:rsid w:val="00BA7054"/>
    <w:rsid w:val="00BB190B"/>
    <w:rsid w:val="00BB3D36"/>
    <w:rsid w:val="00BC3BF3"/>
    <w:rsid w:val="00BC4E2D"/>
    <w:rsid w:val="00BD3814"/>
    <w:rsid w:val="00BE65BD"/>
    <w:rsid w:val="00BF1D90"/>
    <w:rsid w:val="00BF3D76"/>
    <w:rsid w:val="00BF5849"/>
    <w:rsid w:val="00C1437D"/>
    <w:rsid w:val="00C14B38"/>
    <w:rsid w:val="00C318F2"/>
    <w:rsid w:val="00C52D0D"/>
    <w:rsid w:val="00C578F5"/>
    <w:rsid w:val="00C610BF"/>
    <w:rsid w:val="00C74BF1"/>
    <w:rsid w:val="00C75374"/>
    <w:rsid w:val="00C81B62"/>
    <w:rsid w:val="00C94C50"/>
    <w:rsid w:val="00CA201B"/>
    <w:rsid w:val="00CC50D4"/>
    <w:rsid w:val="00CC58FD"/>
    <w:rsid w:val="00CD513F"/>
    <w:rsid w:val="00CE266A"/>
    <w:rsid w:val="00CE2C6B"/>
    <w:rsid w:val="00CF0039"/>
    <w:rsid w:val="00D11AD0"/>
    <w:rsid w:val="00D12D3B"/>
    <w:rsid w:val="00D15492"/>
    <w:rsid w:val="00D25661"/>
    <w:rsid w:val="00D33434"/>
    <w:rsid w:val="00D33B8A"/>
    <w:rsid w:val="00D37C44"/>
    <w:rsid w:val="00D61A5F"/>
    <w:rsid w:val="00D62D9C"/>
    <w:rsid w:val="00D72576"/>
    <w:rsid w:val="00D91C76"/>
    <w:rsid w:val="00D96D7D"/>
    <w:rsid w:val="00DA0F61"/>
    <w:rsid w:val="00DA3F3B"/>
    <w:rsid w:val="00DA5775"/>
    <w:rsid w:val="00DB0C66"/>
    <w:rsid w:val="00DC7A35"/>
    <w:rsid w:val="00DD5991"/>
    <w:rsid w:val="00DD758F"/>
    <w:rsid w:val="00DE6E3B"/>
    <w:rsid w:val="00DE7911"/>
    <w:rsid w:val="00E000CB"/>
    <w:rsid w:val="00E20A10"/>
    <w:rsid w:val="00E23969"/>
    <w:rsid w:val="00E2619F"/>
    <w:rsid w:val="00E6186A"/>
    <w:rsid w:val="00EA3E87"/>
    <w:rsid w:val="00EC1B91"/>
    <w:rsid w:val="00EC27D5"/>
    <w:rsid w:val="00ED6E4A"/>
    <w:rsid w:val="00EE1E58"/>
    <w:rsid w:val="00F0798B"/>
    <w:rsid w:val="00F12757"/>
    <w:rsid w:val="00F30025"/>
    <w:rsid w:val="00F31CB5"/>
    <w:rsid w:val="00F34AAB"/>
    <w:rsid w:val="00F354B5"/>
    <w:rsid w:val="00F519B6"/>
    <w:rsid w:val="00F5799A"/>
    <w:rsid w:val="00F62445"/>
    <w:rsid w:val="00F93766"/>
    <w:rsid w:val="00FC38E2"/>
    <w:rsid w:val="00FC5C19"/>
    <w:rsid w:val="00FD4248"/>
    <w:rsid w:val="00FE7B75"/>
    <w:rsid w:val="00FF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pPr>
      <w:ind w:right="5437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="6096" w:right="-1"/>
      <w:jc w:val="right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Subtitle"/>
    <w:basedOn w:val="a"/>
    <w:qFormat/>
    <w:rPr>
      <w:sz w:val="28"/>
    </w:rPr>
  </w:style>
  <w:style w:type="paragraph" w:customStyle="1" w:styleId="FR2">
    <w:name w:val="FR2"/>
    <w:rsid w:val="006E21A5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rsid w:val="006E21A5"/>
    <w:pPr>
      <w:widowControl w:val="0"/>
      <w:spacing w:line="360" w:lineRule="auto"/>
    </w:pPr>
    <w:rPr>
      <w:snapToGrid w:val="0"/>
      <w:sz w:val="24"/>
    </w:rPr>
  </w:style>
  <w:style w:type="character" w:customStyle="1" w:styleId="32">
    <w:name w:val="Основной текст 3 Знак"/>
    <w:link w:val="31"/>
    <w:rsid w:val="0053214F"/>
    <w:rPr>
      <w:sz w:val="28"/>
      <w:lang w:val="ru-RU" w:eastAsia="ru-RU" w:bidi="ar-SA"/>
    </w:rPr>
  </w:style>
  <w:style w:type="table" w:styleId="ab">
    <w:name w:val="Table Grid"/>
    <w:basedOn w:val="a1"/>
    <w:rsid w:val="0029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3020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Распоряжение</vt:lpstr>
    </vt:vector>
  </TitlesOfParts>
  <Company>Администрация г.Байконура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fom_ln</cp:lastModifiedBy>
  <cp:revision>2</cp:revision>
  <cp:lastPrinted>2019-03-28T12:21:00Z</cp:lastPrinted>
  <dcterms:created xsi:type="dcterms:W3CDTF">2019-04-12T06:12:00Z</dcterms:created>
  <dcterms:modified xsi:type="dcterms:W3CDTF">2019-04-12T06:12:00Z</dcterms:modified>
</cp:coreProperties>
</file>