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60AF" w:rsidRDefault="00EE60AF">
      <w:pPr>
        <w:jc w:val="center"/>
        <w:rPr>
          <w:b/>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5.65pt;width:51.6pt;height:58.35pt;z-index:251658240;mso-wrap-distance-left:0;mso-wrap-distance-right:0" filled="t">
            <v:fill color2="black"/>
            <v:imagedata r:id="rId7" o:title=""/>
            <w10:wrap type="square"/>
          </v:shape>
          <o:OLEObject Type="Embed" ProgID="Word.Picture.8" ShapeID="_x0000_s1027" DrawAspect="Content" ObjectID="_1609936519" r:id="rId8"/>
        </w:pict>
      </w:r>
    </w:p>
    <w:p w:rsidR="00EE60AF" w:rsidRDefault="00EE60AF">
      <w:pPr>
        <w:jc w:val="center"/>
        <w:rPr>
          <w:b/>
          <w:sz w:val="28"/>
        </w:rPr>
      </w:pPr>
    </w:p>
    <w:p w:rsidR="00EE60AF" w:rsidRDefault="00EE60AF">
      <w:pPr>
        <w:jc w:val="center"/>
        <w:rPr>
          <w:b/>
          <w:sz w:val="16"/>
          <w:szCs w:val="16"/>
        </w:rPr>
      </w:pPr>
    </w:p>
    <w:p w:rsidR="00EE60AF" w:rsidRDefault="00EE60AF">
      <w:pPr>
        <w:jc w:val="center"/>
        <w:rPr>
          <w:b/>
          <w:sz w:val="16"/>
          <w:szCs w:val="16"/>
        </w:rPr>
      </w:pPr>
    </w:p>
    <w:p w:rsidR="00EE60AF" w:rsidRDefault="00EE60AF">
      <w:pPr>
        <w:jc w:val="center"/>
        <w:rPr>
          <w:b/>
          <w:sz w:val="16"/>
          <w:szCs w:val="16"/>
        </w:rPr>
      </w:pPr>
    </w:p>
    <w:p w:rsidR="00EE60AF" w:rsidRDefault="00EE60AF">
      <w:pPr>
        <w:jc w:val="center"/>
      </w:pPr>
      <w:r>
        <w:rPr>
          <w:b/>
          <w:sz w:val="28"/>
        </w:rPr>
        <w:t>АДМИНИСТРАЦИЯ ГОРОДА БАЙКОНУР</w:t>
      </w:r>
    </w:p>
    <w:p w:rsidR="00EE60AF" w:rsidRDefault="00EE60AF">
      <w:pPr>
        <w:jc w:val="center"/>
        <w:rPr>
          <w:b/>
          <w:sz w:val="4"/>
          <w:szCs w:val="4"/>
        </w:rPr>
      </w:pPr>
    </w:p>
    <w:p w:rsidR="00EE60AF" w:rsidRDefault="00EE60AF">
      <w:pPr>
        <w:jc w:val="center"/>
        <w:rPr>
          <w:b/>
          <w:sz w:val="4"/>
          <w:szCs w:val="4"/>
        </w:rPr>
      </w:pPr>
    </w:p>
    <w:p w:rsidR="00EE60AF" w:rsidRDefault="00EE60AF">
      <w:pPr>
        <w:pStyle w:val="5"/>
        <w:jc w:val="center"/>
      </w:pPr>
      <w:r>
        <w:rPr>
          <w:b/>
        </w:rPr>
        <w:t>ПЕРВЫЙ ЗАМЕСТИТЕЛЬ ГЛАВЫ АДМИНИСТРАЦИИ</w:t>
      </w:r>
    </w:p>
    <w:p w:rsidR="00EE60AF" w:rsidRDefault="00EE60AF">
      <w:pPr>
        <w:jc w:val="center"/>
      </w:pPr>
    </w:p>
    <w:p w:rsidR="00EE60AF" w:rsidRDefault="00EE60AF">
      <w:pPr>
        <w:pStyle w:val="1"/>
      </w:pPr>
      <w:r>
        <w:rPr>
          <w:sz w:val="32"/>
        </w:rPr>
        <w:pict>
          <v:line id="_x0000_s1026" style="position:absolute;left:0;text-align:left;z-index:-251659264" from=".6pt,25.1pt" to="486.9pt,25.1pt" strokeweight=".26mm"/>
        </w:pict>
      </w:r>
      <w:r>
        <w:rPr>
          <w:sz w:val="32"/>
        </w:rPr>
        <w:t>Р А С П О Р Я Ж Е Н И Е</w:t>
      </w:r>
    </w:p>
    <w:p w:rsidR="00EE60AF" w:rsidRDefault="009D268E">
      <w:pPr>
        <w:spacing w:line="480" w:lineRule="auto"/>
        <w:jc w:val="both"/>
      </w:pPr>
      <w:r>
        <w:rPr>
          <w:sz w:val="28"/>
        </w:rPr>
        <w:t>24 января 2019 г.</w:t>
      </w:r>
      <w:r w:rsidR="00EE60AF">
        <w:rPr>
          <w:sz w:val="28"/>
        </w:rPr>
        <w:t xml:space="preserve">                                    </w:t>
      </w:r>
      <w:r>
        <w:rPr>
          <w:sz w:val="28"/>
        </w:rPr>
        <w:t xml:space="preserve">                              № 02-01р</w:t>
      </w:r>
    </w:p>
    <w:p w:rsidR="00EE60AF" w:rsidRDefault="00EE60AF">
      <w:pPr>
        <w:pStyle w:val="a0"/>
        <w:spacing w:line="240" w:lineRule="auto"/>
        <w:ind w:right="5415"/>
        <w:jc w:val="both"/>
        <w:rPr>
          <w:b/>
          <w:sz w:val="16"/>
        </w:rPr>
      </w:pPr>
    </w:p>
    <w:tbl>
      <w:tblPr>
        <w:tblW w:w="0" w:type="auto"/>
        <w:tblLayout w:type="fixed"/>
        <w:tblLook w:val="0000"/>
      </w:tblPr>
      <w:tblGrid>
        <w:gridCol w:w="5778"/>
      </w:tblGrid>
      <w:tr w:rsidR="00EE60AF">
        <w:tc>
          <w:tcPr>
            <w:tcW w:w="5778" w:type="dxa"/>
            <w:shd w:val="clear" w:color="auto" w:fill="auto"/>
          </w:tcPr>
          <w:p w:rsidR="00EE60AF" w:rsidRDefault="00EE60AF">
            <w:r>
              <w:rPr>
                <w:b/>
                <w:sz w:val="28"/>
                <w:szCs w:val="28"/>
              </w:rPr>
              <w:t>О продлении срока действия разрешения на право организации розничного рынка Государственному унитарному предприятию «Центральный универсальный рынок»</w:t>
            </w:r>
          </w:p>
        </w:tc>
      </w:tr>
    </w:tbl>
    <w:p w:rsidR="00EE60AF" w:rsidRDefault="00EE60AF">
      <w:pPr>
        <w:pStyle w:val="a0"/>
        <w:spacing w:line="288" w:lineRule="auto"/>
        <w:ind w:firstLine="709"/>
        <w:jc w:val="both"/>
      </w:pPr>
    </w:p>
    <w:p w:rsidR="00EE60AF" w:rsidRDefault="00EE60AF">
      <w:pPr>
        <w:pStyle w:val="a0"/>
        <w:spacing w:line="312" w:lineRule="auto"/>
        <w:ind w:firstLine="709"/>
        <w:jc w:val="both"/>
      </w:pPr>
      <w:r>
        <w:rPr>
          <w:sz w:val="27"/>
          <w:szCs w:val="27"/>
        </w:rPr>
        <w:t>Рассмотрев заявление директора Государственного унитарного предприятия «Центральный универсальный рынок» на продление срока действия разрешения на право организации розничного рынка от 16 января 2019 г., руководствуясь Федеральным законом от 30 декабря 2006 г. № 271-ФЗ «О розничных рынках и о внесении изменений в Трудовой кодекс Российской Федерации» (с изменениями), постановлением Правительства Российской Федерации от 10 марта 2007 г. № 148 «Об утверждении Правил выдачи разрешений на право организации розничного рынка» (с изменениями):</w:t>
      </w:r>
    </w:p>
    <w:p w:rsidR="00EE60AF" w:rsidRDefault="00EE60AF">
      <w:pPr>
        <w:pStyle w:val="a0"/>
        <w:spacing w:line="312" w:lineRule="auto"/>
        <w:ind w:firstLine="709"/>
        <w:jc w:val="both"/>
      </w:pPr>
      <w:r>
        <w:rPr>
          <w:sz w:val="27"/>
          <w:szCs w:val="27"/>
        </w:rPr>
        <w:t>1. Продлить Государственному унитарному предприятию «Центральный универсальный рынок» срок действия разрешения от 26 февраля 2009 г. № 1 на право организации розничного рынка по адресу: 468320, город Байконур, переулок Заводской, дом 2, на срок с 31 января 2019 г. по 31 января 2024 г.</w:t>
      </w:r>
    </w:p>
    <w:p w:rsidR="00EE60AF" w:rsidRDefault="00EE60AF">
      <w:pPr>
        <w:pStyle w:val="a0"/>
        <w:spacing w:line="312" w:lineRule="auto"/>
        <w:ind w:firstLine="709"/>
        <w:jc w:val="both"/>
      </w:pPr>
      <w:r>
        <w:rPr>
          <w:sz w:val="27"/>
          <w:szCs w:val="27"/>
        </w:rPr>
        <w:t>2. Отделу торговли, потребительского рынка, защиты прав потребителей и развития малого и среднего предпринимательства администрации города Байконур оформить установленным порядком продление срока действия разрешения на право организации розничного рынка Государственному унитарному предприятию «Центральный универсальный рынок» в соответствии с пунктом 1 настоящего распоряжения.</w:t>
      </w:r>
    </w:p>
    <w:p w:rsidR="00E65BAF" w:rsidRDefault="00EE60AF">
      <w:pPr>
        <w:pStyle w:val="ad"/>
        <w:tabs>
          <w:tab w:val="left" w:pos="0"/>
        </w:tabs>
        <w:spacing w:line="312" w:lineRule="auto"/>
        <w:ind w:firstLine="709"/>
        <w:jc w:val="both"/>
        <w:rPr>
          <w:color w:val="000000"/>
          <w:sz w:val="27"/>
          <w:szCs w:val="27"/>
        </w:rPr>
      </w:pPr>
      <w:r>
        <w:rPr>
          <w:sz w:val="27"/>
          <w:szCs w:val="27"/>
        </w:rPr>
        <w:t>3. </w:t>
      </w:r>
      <w:r>
        <w:rPr>
          <w:color w:val="000000"/>
          <w:sz w:val="27"/>
          <w:szCs w:val="27"/>
        </w:rPr>
        <w:t xml:space="preserve">Государственному бюджетному учреждению «Редакция городской газеты «Байконур» установленным порядком опубликовать настоящее распоряжение </w:t>
      </w:r>
      <w:r>
        <w:rPr>
          <w:color w:val="000000"/>
          <w:sz w:val="27"/>
          <w:szCs w:val="27"/>
        </w:rPr>
        <w:br/>
        <w:t xml:space="preserve">в газете «Байконур», информационно-аналитическому отделу Аппарата Главы администрации города  Байконур разместить настоящее распоряжение в </w:t>
      </w:r>
    </w:p>
    <w:p w:rsidR="00EE60AF" w:rsidRDefault="00E65BAF">
      <w:pPr>
        <w:pStyle w:val="ad"/>
        <w:tabs>
          <w:tab w:val="left" w:pos="0"/>
        </w:tabs>
        <w:spacing w:line="312" w:lineRule="auto"/>
        <w:ind w:firstLine="709"/>
        <w:jc w:val="both"/>
      </w:pPr>
      <w:r>
        <w:rPr>
          <w:color w:val="000000"/>
          <w:sz w:val="27"/>
          <w:szCs w:val="27"/>
        </w:rPr>
        <w:lastRenderedPageBreak/>
        <w:tab/>
      </w:r>
      <w:r>
        <w:rPr>
          <w:color w:val="000000"/>
          <w:sz w:val="27"/>
          <w:szCs w:val="27"/>
        </w:rPr>
        <w:tab/>
      </w:r>
      <w:r>
        <w:rPr>
          <w:color w:val="000000"/>
          <w:sz w:val="27"/>
          <w:szCs w:val="27"/>
        </w:rPr>
        <w:tab/>
        <w:t xml:space="preserve">     и</w:t>
      </w:r>
      <w:r w:rsidR="00EE60AF">
        <w:rPr>
          <w:color w:val="000000"/>
          <w:sz w:val="27"/>
          <w:szCs w:val="27"/>
        </w:rPr>
        <w:t xml:space="preserve">нформационно-телекоммуникационной сети «Интернет» на официальном сайте администрации города Байконур </w:t>
      </w:r>
      <w:hyperlink r:id="rId9" w:history="1">
        <w:r w:rsidR="00EE60AF">
          <w:rPr>
            <w:rStyle w:val="a6"/>
            <w:color w:val="000000"/>
            <w:sz w:val="27"/>
            <w:szCs w:val="27"/>
            <w:u w:val="none"/>
            <w:lang w:val="en-US"/>
          </w:rPr>
          <w:t>www</w:t>
        </w:r>
        <w:r w:rsidR="00EE60AF">
          <w:rPr>
            <w:rStyle w:val="a6"/>
            <w:color w:val="000000"/>
            <w:sz w:val="27"/>
            <w:szCs w:val="27"/>
            <w:u w:val="none"/>
          </w:rPr>
          <w:t>.</w:t>
        </w:r>
        <w:r w:rsidR="00EE60AF">
          <w:rPr>
            <w:rStyle w:val="a6"/>
            <w:color w:val="000000"/>
            <w:sz w:val="27"/>
            <w:szCs w:val="27"/>
            <w:u w:val="none"/>
            <w:lang w:val="en-US"/>
          </w:rPr>
          <w:t>baikonuradm</w:t>
        </w:r>
        <w:r w:rsidR="00EE60AF">
          <w:rPr>
            <w:rStyle w:val="a6"/>
            <w:color w:val="000000"/>
            <w:sz w:val="27"/>
            <w:szCs w:val="27"/>
            <w:u w:val="none"/>
          </w:rPr>
          <w:t>.</w:t>
        </w:r>
        <w:r w:rsidR="00EE60AF">
          <w:rPr>
            <w:rStyle w:val="a6"/>
            <w:color w:val="000000"/>
            <w:sz w:val="27"/>
            <w:szCs w:val="27"/>
            <w:u w:val="none"/>
            <w:lang w:val="en-US"/>
          </w:rPr>
          <w:t>ru</w:t>
        </w:r>
      </w:hyperlink>
      <w:r w:rsidR="00EE60AF">
        <w:rPr>
          <w:color w:val="000000"/>
          <w:sz w:val="27"/>
          <w:szCs w:val="27"/>
        </w:rPr>
        <w:t>.</w:t>
      </w:r>
    </w:p>
    <w:p w:rsidR="00EE60AF" w:rsidRDefault="00EE60AF">
      <w:pPr>
        <w:spacing w:line="312" w:lineRule="auto"/>
        <w:ind w:firstLine="709"/>
        <w:jc w:val="both"/>
      </w:pPr>
      <w:r>
        <w:rPr>
          <w:sz w:val="27"/>
          <w:szCs w:val="27"/>
        </w:rPr>
        <w:t>4. Контроль за исполнением настоящего распоряжения оставляю за собой.</w:t>
      </w:r>
    </w:p>
    <w:p w:rsidR="00EE60AF" w:rsidRDefault="00EE60AF">
      <w:pPr>
        <w:pStyle w:val="7"/>
        <w:spacing w:line="240" w:lineRule="auto"/>
        <w:jc w:val="left"/>
        <w:rPr>
          <w:sz w:val="16"/>
          <w:szCs w:val="16"/>
        </w:rPr>
      </w:pPr>
    </w:p>
    <w:p w:rsidR="00EE60AF" w:rsidRDefault="00EE60AF">
      <w:pPr>
        <w:pStyle w:val="a0"/>
        <w:spacing w:line="240" w:lineRule="auto"/>
        <w:rPr>
          <w:sz w:val="16"/>
          <w:szCs w:val="16"/>
        </w:rPr>
      </w:pPr>
    </w:p>
    <w:p w:rsidR="00EE60AF" w:rsidRDefault="00EE60AF">
      <w:pPr>
        <w:pStyle w:val="7"/>
        <w:spacing w:line="240" w:lineRule="auto"/>
        <w:jc w:val="left"/>
        <w:rPr>
          <w:sz w:val="16"/>
          <w:szCs w:val="16"/>
        </w:rPr>
      </w:pPr>
    </w:p>
    <w:p w:rsidR="00E65BAF" w:rsidRDefault="00EE60AF">
      <w:pPr>
        <w:pStyle w:val="7"/>
        <w:spacing w:line="240" w:lineRule="auto"/>
        <w:jc w:val="left"/>
      </w:pPr>
      <w:r>
        <w:t xml:space="preserve">Первый заместитель </w:t>
      </w:r>
    </w:p>
    <w:p w:rsidR="00EE60AF" w:rsidRDefault="00EE60AF">
      <w:pPr>
        <w:pStyle w:val="7"/>
        <w:spacing w:line="240" w:lineRule="auto"/>
        <w:jc w:val="left"/>
      </w:pPr>
      <w:r>
        <w:t xml:space="preserve">Главы администрации             </w:t>
      </w:r>
      <w:r>
        <w:tab/>
      </w:r>
      <w:r w:rsidR="00E65BAF">
        <w:tab/>
      </w:r>
      <w:r w:rsidR="00E65BAF">
        <w:tab/>
      </w:r>
      <w:r w:rsidR="00E65BAF">
        <w:tab/>
      </w:r>
      <w:r w:rsidR="00E65BAF">
        <w:tab/>
      </w:r>
      <w:r>
        <w:t xml:space="preserve">             В.В. Лопаткин</w:t>
      </w:r>
    </w:p>
    <w:p w:rsidR="00EE60AF" w:rsidRDefault="00EE60AF">
      <w:pPr>
        <w:pBdr>
          <w:top w:val="none" w:sz="0" w:space="0" w:color="000000"/>
          <w:left w:val="none" w:sz="0" w:space="0" w:color="000000"/>
          <w:bottom w:val="none" w:sz="0" w:space="0" w:color="000000"/>
          <w:right w:val="none" w:sz="0" w:space="0" w:color="000000"/>
        </w:pBdr>
      </w:pPr>
    </w:p>
    <w:sectPr w:rsidR="00EE60AF">
      <w:headerReference w:type="default" r:id="rId10"/>
      <w:footerReference w:type="default" r:id="rId11"/>
      <w:headerReference w:type="first" r:id="rId12"/>
      <w:footerReference w:type="first" r:id="rId13"/>
      <w:pgSz w:w="11906" w:h="16838"/>
      <w:pgMar w:top="777" w:right="707" w:bottom="652" w:left="1531" w:header="720" w:footer="595" w:gutter="0"/>
      <w:cols w:space="720"/>
      <w:titlePg/>
      <w:docGrid w:linePitch="240"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DC3" w:rsidRDefault="000A6DC3">
      <w:r>
        <w:separator/>
      </w:r>
    </w:p>
  </w:endnote>
  <w:endnote w:type="continuationSeparator" w:id="0">
    <w:p w:rsidR="000A6DC3" w:rsidRDefault="000A6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AF" w:rsidRDefault="00EE60A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AF" w:rsidRDefault="00EE60AF">
    <w:pPr>
      <w:pStyle w:val="ac"/>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DC3" w:rsidRDefault="000A6DC3">
      <w:r>
        <w:separator/>
      </w:r>
    </w:p>
  </w:footnote>
  <w:footnote w:type="continuationSeparator" w:id="0">
    <w:p w:rsidR="000A6DC3" w:rsidRDefault="000A6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AF" w:rsidRDefault="00EE60AF">
    <w:pPr>
      <w:pStyle w:val="ab"/>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5pt;width:12.65pt;height:22.95pt;z-index:251657728;mso-wrap-distance-left:0;mso-wrap-distance-right:0;mso-position-horizontal:center;mso-position-horizontal-relative:margin" stroked="f">
          <v:fill opacity="0" color2="black"/>
          <v:textbox inset="0,0,0,0">
            <w:txbxContent>
              <w:p w:rsidR="00EE60AF" w:rsidRDefault="00EE60AF">
                <w:pPr>
                  <w:pStyle w:val="ab"/>
                  <w:pBdr>
                    <w:top w:val="none" w:sz="0" w:space="0" w:color="000000"/>
                    <w:left w:val="none" w:sz="0" w:space="0" w:color="000000"/>
                    <w:bottom w:val="none" w:sz="0" w:space="0" w:color="000000"/>
                    <w:right w:val="none" w:sz="0" w:space="0" w:color="000000"/>
                  </w:pBdr>
                  <w:jc w:val="center"/>
                </w:pPr>
                <w:r>
                  <w:rPr>
                    <w:rStyle w:val="pagenumber"/>
                    <w:color w:val="000000"/>
                  </w:rPr>
                  <w:t>2</w:t>
                </w:r>
              </w:p>
              <w:p w:rsidR="00EE60AF" w:rsidRDefault="00EE60AF">
                <w:pPr>
                  <w:pStyle w:val="ab"/>
                  <w:pBdr>
                    <w:top w:val="none" w:sz="0" w:space="0" w:color="000000"/>
                    <w:left w:val="none" w:sz="0" w:space="0" w:color="000000"/>
                    <w:bottom w:val="none" w:sz="0" w:space="0" w:color="000000"/>
                    <w:right w:val="none" w:sz="0" w:space="0" w:color="000000"/>
                  </w:pBdr>
                </w:pPr>
              </w:p>
            </w:txbxContent>
          </v:textbox>
          <w10:wrap type="square" side="largest"/>
        </v:shape>
      </w:pict>
    </w:r>
    <w:r>
      <w:rPr>
        <w:color w:val="000000"/>
      </w:rPr>
      <w:fldChar w:fldCharType="begin"/>
    </w:r>
    <w:r>
      <w:rPr>
        <w:color w:val="000000"/>
      </w:rPr>
      <w:instrText xml:space="preserve"> PAGE </w:instrText>
    </w:r>
    <w:r>
      <w:rPr>
        <w:color w:val="000000"/>
      </w:rPr>
      <w:fldChar w:fldCharType="separate"/>
    </w:r>
    <w:r w:rsidR="0054019E">
      <w:rPr>
        <w:noProof/>
        <w:color w:val="000000"/>
      </w:rPr>
      <w:t>2</w:t>
    </w:r>
    <w:r>
      <w:rPr>
        <w:color w:val="0000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0AF" w:rsidRDefault="00EE60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embedSystemFonts/>
  <w:proofState w:grammar="clean"/>
  <w:stylePaneFormatFilter w:val="0000"/>
  <w:doNotTrackMoves/>
  <w:defaultTabStop w:val="62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5BAF"/>
    <w:rsid w:val="000A6DC3"/>
    <w:rsid w:val="002F1B73"/>
    <w:rsid w:val="0054019E"/>
    <w:rsid w:val="009D268E"/>
    <w:rsid w:val="00E65BAF"/>
    <w:rsid w:val="00EE60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kern w:val="1"/>
    </w:rPr>
  </w:style>
  <w:style w:type="paragraph" w:styleId="1">
    <w:name w:val="heading 1"/>
    <w:basedOn w:val="a"/>
    <w:next w:val="a0"/>
    <w:qFormat/>
    <w:pPr>
      <w:keepNext/>
      <w:numPr>
        <w:numId w:val="1"/>
      </w:numPr>
      <w:spacing w:line="480" w:lineRule="auto"/>
      <w:jc w:val="center"/>
      <w:outlineLvl w:val="0"/>
    </w:pPr>
    <w:rPr>
      <w:b/>
    </w:rPr>
  </w:style>
  <w:style w:type="paragraph" w:styleId="2">
    <w:name w:val="heading 2"/>
    <w:basedOn w:val="a"/>
    <w:next w:val="a0"/>
    <w:qFormat/>
    <w:pPr>
      <w:keepNext/>
      <w:numPr>
        <w:ilvl w:val="1"/>
        <w:numId w:val="1"/>
      </w:numPr>
      <w:jc w:val="center"/>
      <w:outlineLvl w:val="1"/>
    </w:pPr>
    <w:rPr>
      <w:b/>
      <w:spacing w:val="60"/>
      <w:sz w:val="32"/>
    </w:rPr>
  </w:style>
  <w:style w:type="paragraph" w:styleId="3">
    <w:name w:val="heading 3"/>
    <w:basedOn w:val="a"/>
    <w:next w:val="a0"/>
    <w:qFormat/>
    <w:pPr>
      <w:keepNext/>
      <w:numPr>
        <w:ilvl w:val="2"/>
        <w:numId w:val="1"/>
      </w:numPr>
      <w:spacing w:line="480" w:lineRule="auto"/>
      <w:ind w:right="6094"/>
      <w:outlineLvl w:val="2"/>
    </w:pPr>
    <w:rPr>
      <w:b/>
      <w:sz w:val="28"/>
    </w:rPr>
  </w:style>
  <w:style w:type="paragraph" w:styleId="4">
    <w:name w:val="heading 4"/>
    <w:basedOn w:val="a"/>
    <w:next w:val="a0"/>
    <w:qFormat/>
    <w:pPr>
      <w:keepNext/>
      <w:numPr>
        <w:ilvl w:val="3"/>
        <w:numId w:val="1"/>
      </w:numPr>
      <w:spacing w:line="480" w:lineRule="auto"/>
      <w:ind w:firstLine="709"/>
      <w:outlineLvl w:val="3"/>
    </w:pPr>
    <w:rPr>
      <w:b/>
      <w:sz w:val="28"/>
    </w:rPr>
  </w:style>
  <w:style w:type="paragraph" w:styleId="5">
    <w:name w:val="heading 5"/>
    <w:basedOn w:val="a"/>
    <w:next w:val="a0"/>
    <w:qFormat/>
    <w:pPr>
      <w:keepNext/>
      <w:numPr>
        <w:ilvl w:val="4"/>
        <w:numId w:val="1"/>
      </w:numPr>
      <w:jc w:val="right"/>
      <w:outlineLvl w:val="4"/>
    </w:pPr>
    <w:rPr>
      <w:sz w:val="28"/>
    </w:rPr>
  </w:style>
  <w:style w:type="paragraph" w:styleId="6">
    <w:name w:val="heading 6"/>
    <w:basedOn w:val="a"/>
    <w:next w:val="a0"/>
    <w:qFormat/>
    <w:pPr>
      <w:keepNext/>
      <w:numPr>
        <w:ilvl w:val="5"/>
        <w:numId w:val="1"/>
      </w:numPr>
      <w:spacing w:line="360" w:lineRule="auto"/>
      <w:outlineLvl w:val="5"/>
    </w:pPr>
    <w:rPr>
      <w:b/>
      <w:sz w:val="28"/>
    </w:rPr>
  </w:style>
  <w:style w:type="paragraph" w:styleId="7">
    <w:name w:val="heading 7"/>
    <w:basedOn w:val="a"/>
    <w:next w:val="a0"/>
    <w:qFormat/>
    <w:pPr>
      <w:keepNext/>
      <w:numPr>
        <w:ilvl w:val="6"/>
        <w:numId w:val="1"/>
      </w:numPr>
      <w:spacing w:line="324" w:lineRule="auto"/>
      <w:jc w:val="both"/>
      <w:outlineLvl w:val="6"/>
    </w:pPr>
    <w:rPr>
      <w:b/>
      <w:sz w:val="28"/>
    </w:rPr>
  </w:style>
  <w:style w:type="paragraph" w:styleId="8">
    <w:name w:val="heading 8"/>
    <w:basedOn w:val="a"/>
    <w:next w:val="a0"/>
    <w:qFormat/>
    <w:pPr>
      <w:keepNext/>
      <w:numPr>
        <w:ilvl w:val="7"/>
        <w:numId w:val="1"/>
      </w:numPr>
      <w:spacing w:after="120" w:line="312" w:lineRule="auto"/>
      <w:jc w:val="both"/>
      <w:outlineLvl w:val="7"/>
    </w:pPr>
    <w:rPr>
      <w:sz w:val="28"/>
    </w:rPr>
  </w:style>
  <w:style w:type="paragraph" w:styleId="9">
    <w:name w:val="heading 9"/>
    <w:basedOn w:val="a"/>
    <w:next w:val="a0"/>
    <w:qFormat/>
    <w:pPr>
      <w:keepNext/>
      <w:numPr>
        <w:ilvl w:val="8"/>
        <w:numId w:val="1"/>
      </w:numPr>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
    <w:name w:val="Default Paragraph Font"/>
  </w:style>
  <w:style w:type="character" w:customStyle="1" w:styleId="pagenumber">
    <w:name w:val="page number"/>
    <w:basedOn w:val="DefaultParagraphFont"/>
  </w:style>
  <w:style w:type="character" w:customStyle="1" w:styleId="a4">
    <w:name w:val="Текст выноски Знак"/>
    <w:rPr>
      <w:rFonts w:ascii="Tahoma" w:hAnsi="Tahoma" w:cs="Tahoma"/>
      <w:sz w:val="16"/>
      <w:szCs w:val="16"/>
    </w:rPr>
  </w:style>
  <w:style w:type="character" w:customStyle="1" w:styleId="a5">
    <w:name w:val="Подзаголовок Знак"/>
    <w:rPr>
      <w:sz w:val="28"/>
    </w:rPr>
  </w:style>
  <w:style w:type="character" w:customStyle="1" w:styleId="ListLabel1">
    <w:name w:val="ListLabel 1"/>
    <w:rPr>
      <w:b w:val="0"/>
      <w:i w:val="0"/>
    </w:rPr>
  </w:style>
  <w:style w:type="character" w:styleId="a6">
    <w:name w:val="Hyperlink"/>
    <w:rPr>
      <w:color w:val="000080"/>
      <w:u w:val="single"/>
      <w:lang/>
    </w:rPr>
  </w:style>
  <w:style w:type="paragraph" w:customStyle="1" w:styleId="a7">
    <w:name w:val="Заголовок"/>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pacing w:line="360" w:lineRule="auto"/>
    </w:pPr>
    <w:rPr>
      <w:sz w:val="28"/>
    </w:rPr>
  </w:style>
  <w:style w:type="paragraph" w:styleId="a8">
    <w:name w:val="List"/>
    <w:basedOn w:val="a0"/>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0">
    <w:name w:val="Указатель1"/>
    <w:basedOn w:val="a"/>
    <w:pPr>
      <w:suppressLineNumbers/>
    </w:pPr>
    <w:rPr>
      <w:rFonts w:cs="Mangal"/>
    </w:rPr>
  </w:style>
  <w:style w:type="paragraph" w:styleId="aa">
    <w:name w:val="Title"/>
    <w:basedOn w:val="a"/>
    <w:next w:val="a0"/>
    <w:qFormat/>
    <w:pPr>
      <w:spacing w:line="480" w:lineRule="auto"/>
      <w:jc w:val="center"/>
    </w:pPr>
    <w:rPr>
      <w:b/>
    </w:rPr>
  </w:style>
  <w:style w:type="paragraph" w:customStyle="1" w:styleId="PlainText">
    <w:name w:val="Plain Text"/>
    <w:basedOn w:val="a"/>
    <w:rPr>
      <w:rFonts w:ascii="Courier New" w:hAnsi="Courier New" w:cs="Courier New"/>
    </w:rPr>
  </w:style>
  <w:style w:type="paragraph" w:styleId="ab">
    <w:name w:val="header"/>
    <w:basedOn w:val="a"/>
    <w:pPr>
      <w:tabs>
        <w:tab w:val="center" w:pos="4153"/>
        <w:tab w:val="right" w:pos="8306"/>
      </w:tabs>
    </w:pPr>
  </w:style>
  <w:style w:type="paragraph" w:styleId="ac">
    <w:name w:val="footer"/>
    <w:basedOn w:val="a"/>
    <w:pPr>
      <w:tabs>
        <w:tab w:val="center" w:pos="4153"/>
        <w:tab w:val="right" w:pos="8306"/>
      </w:tabs>
    </w:pPr>
  </w:style>
  <w:style w:type="paragraph" w:styleId="ad">
    <w:name w:val="Body Text Indent"/>
    <w:basedOn w:val="a"/>
    <w:pPr>
      <w:spacing w:line="360" w:lineRule="auto"/>
      <w:ind w:firstLine="567"/>
    </w:pPr>
    <w:rPr>
      <w:sz w:val="28"/>
    </w:rPr>
  </w:style>
  <w:style w:type="paragraph" w:customStyle="1" w:styleId="BodyText2">
    <w:name w:val="Body Text 2"/>
    <w:basedOn w:val="a"/>
    <w:pPr>
      <w:spacing w:line="324" w:lineRule="auto"/>
      <w:jc w:val="both"/>
    </w:pPr>
    <w:rPr>
      <w:sz w:val="28"/>
    </w:rPr>
  </w:style>
  <w:style w:type="paragraph" w:customStyle="1" w:styleId="BodyText3">
    <w:name w:val="Body Text 3"/>
    <w:basedOn w:val="a"/>
    <w:pPr>
      <w:spacing w:line="360" w:lineRule="auto"/>
      <w:jc w:val="both"/>
    </w:pPr>
    <w:rPr>
      <w:color w:val="000000"/>
      <w:sz w:val="28"/>
    </w:rPr>
  </w:style>
  <w:style w:type="paragraph" w:customStyle="1" w:styleId="FR4">
    <w:name w:val="FR4"/>
    <w:pPr>
      <w:widowControl w:val="0"/>
      <w:suppressAutoHyphens/>
      <w:spacing w:after="620"/>
      <w:jc w:val="center"/>
    </w:pPr>
    <w:rPr>
      <w:b/>
      <w:kern w:val="1"/>
      <w:sz w:val="28"/>
    </w:rPr>
  </w:style>
  <w:style w:type="paragraph" w:styleId="ae">
    <w:name w:val="Subtitle"/>
    <w:basedOn w:val="a"/>
    <w:next w:val="a0"/>
    <w:qFormat/>
    <w:rPr>
      <w:sz w:val="28"/>
    </w:rPr>
  </w:style>
  <w:style w:type="paragraph" w:customStyle="1" w:styleId="ConsPlusNormal">
    <w:name w:val="ConsPlusNormal"/>
    <w:pPr>
      <w:suppressAutoHyphens/>
      <w:ind w:firstLine="720"/>
    </w:pPr>
    <w:rPr>
      <w:rFonts w:ascii="Arial" w:hAnsi="Arial"/>
      <w:kern w:val="1"/>
    </w:rPr>
  </w:style>
  <w:style w:type="paragraph" w:customStyle="1" w:styleId="BodyTextIndent2">
    <w:name w:val="Body Text Indent 2"/>
    <w:basedOn w:val="a"/>
    <w:pPr>
      <w:shd w:val="clear" w:color="auto" w:fill="FFFFFF"/>
      <w:spacing w:line="312" w:lineRule="auto"/>
      <w:ind w:firstLine="567"/>
      <w:jc w:val="both"/>
    </w:pPr>
    <w:rPr>
      <w:color w:val="000000"/>
      <w:sz w:val="28"/>
    </w:rPr>
  </w:style>
  <w:style w:type="paragraph" w:customStyle="1" w:styleId="BodyTextIndent3">
    <w:name w:val="Body Text Indent 3"/>
    <w:basedOn w:val="a"/>
    <w:pPr>
      <w:shd w:val="clear" w:color="auto" w:fill="FFFFFF"/>
      <w:spacing w:line="288" w:lineRule="auto"/>
      <w:ind w:firstLine="709"/>
      <w:jc w:val="both"/>
    </w:pPr>
    <w:rPr>
      <w:color w:val="000000"/>
      <w:sz w:val="28"/>
    </w:rPr>
  </w:style>
  <w:style w:type="paragraph" w:customStyle="1" w:styleId="ConsNonformat">
    <w:name w:val="ConsNonformat"/>
    <w:pPr>
      <w:suppressAutoHyphens/>
    </w:pPr>
    <w:rPr>
      <w:rFonts w:ascii="Consultant" w:hAnsi="Consultant"/>
      <w:kern w:val="1"/>
    </w:rPr>
  </w:style>
  <w:style w:type="paragraph" w:customStyle="1" w:styleId="BalloonText">
    <w:name w:val="Balloon Text"/>
    <w:basedOn w:val="a"/>
    <w:rPr>
      <w:rFonts w:ascii="Tahoma" w:hAnsi="Tahoma" w:cs="Tahoma"/>
      <w:sz w:val="16"/>
      <w:szCs w:val="16"/>
    </w:rPr>
  </w:style>
  <w:style w:type="paragraph" w:customStyle="1" w:styleId="af">
    <w:name w:val="Содержимое врезки"/>
    <w:basedOn w:val="a"/>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
  <LinksUpToDate>false</LinksUpToDate>
  <CharactersWithSpaces>2164</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creator>User002</dc:creator>
  <cp:lastModifiedBy>pushistova_</cp:lastModifiedBy>
  <cp:revision>2</cp:revision>
  <cp:lastPrinted>2019-01-24T11:18:00Z</cp:lastPrinted>
  <dcterms:created xsi:type="dcterms:W3CDTF">2019-01-25T10:49:00Z</dcterms:created>
  <dcterms:modified xsi:type="dcterms:W3CDTF">2019-01-25T10:49:00Z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