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7A62A0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2CB" w:rsidRDefault="00A132C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8107119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A132CB" w:rsidRDefault="00A132C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810711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  <w:r w:rsidR="00A31D5F" w:rsidRPr="00FD3A7C">
        <w:rPr>
          <w:sz w:val="28"/>
        </w:rPr>
        <w:t xml:space="preserve"> 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7A62A0">
      <w:r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10160</wp:posOffset>
                </wp:positionV>
                <wp:extent cx="612648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Pr="00C31D2B" w:rsidRDefault="00F456A5" w:rsidP="007D1356">
      <w:pPr>
        <w:jc w:val="both"/>
        <w:rPr>
          <w:sz w:val="16"/>
          <w:szCs w:val="16"/>
          <w:u w:val="single"/>
        </w:rPr>
      </w:pPr>
      <w:r w:rsidRPr="00FD3A7C">
        <w:rPr>
          <w:sz w:val="28"/>
        </w:rPr>
        <w:t>_</w:t>
      </w:r>
      <w:r w:rsidR="00C31D2B">
        <w:rPr>
          <w:sz w:val="28"/>
          <w:u w:val="single"/>
        </w:rPr>
        <w:t>17 августа 2018г.</w:t>
      </w:r>
      <w:r w:rsidR="00C31D2B">
        <w:rPr>
          <w:sz w:val="28"/>
          <w:u w:val="single"/>
        </w:rPr>
        <w:tab/>
      </w:r>
      <w:r w:rsidR="00C31D2B">
        <w:rPr>
          <w:sz w:val="28"/>
          <w:u w:val="single"/>
        </w:rPr>
        <w:tab/>
      </w:r>
      <w:r w:rsidRPr="00FD3A7C">
        <w:rPr>
          <w:sz w:val="28"/>
        </w:rPr>
        <w:t xml:space="preserve">                            </w:t>
      </w:r>
      <w:r w:rsidR="00C2066A" w:rsidRPr="00FD3A7C">
        <w:rPr>
          <w:sz w:val="28"/>
        </w:rPr>
        <w:t xml:space="preserve">       </w:t>
      </w:r>
      <w:r w:rsidRPr="00FD3A7C">
        <w:rPr>
          <w:sz w:val="28"/>
        </w:rPr>
        <w:t xml:space="preserve">                                № </w:t>
      </w:r>
      <w:r w:rsidR="00C31D2B">
        <w:rPr>
          <w:sz w:val="28"/>
          <w:u w:val="single"/>
        </w:rPr>
        <w:t xml:space="preserve">  438</w:t>
      </w:r>
    </w:p>
    <w:p w:rsidR="007D1356" w:rsidRDefault="007D1356" w:rsidP="007D1356">
      <w:pPr>
        <w:pStyle w:val="a5"/>
        <w:spacing w:line="240" w:lineRule="auto"/>
        <w:ind w:right="4421"/>
        <w:rPr>
          <w:b/>
          <w:szCs w:val="28"/>
        </w:rPr>
      </w:pPr>
    </w:p>
    <w:p w:rsidR="004C74AC" w:rsidRDefault="007D1356" w:rsidP="002F3235">
      <w:pPr>
        <w:pStyle w:val="a5"/>
        <w:spacing w:line="240" w:lineRule="auto"/>
        <w:ind w:right="4421"/>
        <w:rPr>
          <w:b/>
          <w:szCs w:val="28"/>
        </w:rPr>
      </w:pPr>
      <w:r w:rsidRPr="004C74AC">
        <w:rPr>
          <w:b/>
          <w:szCs w:val="28"/>
        </w:rPr>
        <w:t>О внесении изменени</w:t>
      </w:r>
      <w:r w:rsidR="000027C1">
        <w:rPr>
          <w:b/>
          <w:szCs w:val="28"/>
        </w:rPr>
        <w:t>й</w:t>
      </w:r>
      <w:r w:rsidRPr="004C74AC">
        <w:rPr>
          <w:b/>
          <w:szCs w:val="28"/>
        </w:rPr>
        <w:t xml:space="preserve"> </w:t>
      </w:r>
      <w:r w:rsidR="002F3235" w:rsidRPr="004C74AC">
        <w:rPr>
          <w:b/>
          <w:szCs w:val="28"/>
        </w:rPr>
        <w:br/>
      </w:r>
      <w:r w:rsidRPr="004C74AC">
        <w:rPr>
          <w:b/>
          <w:szCs w:val="28"/>
        </w:rPr>
        <w:t xml:space="preserve">в </w:t>
      </w:r>
      <w:r w:rsidR="004C74AC" w:rsidRPr="004C74AC">
        <w:rPr>
          <w:b/>
          <w:szCs w:val="28"/>
        </w:rPr>
        <w:t>Территориальн</w:t>
      </w:r>
      <w:r w:rsidR="004C74AC">
        <w:rPr>
          <w:b/>
          <w:szCs w:val="28"/>
        </w:rPr>
        <w:t>ую</w:t>
      </w:r>
      <w:r w:rsidR="004C74AC" w:rsidRPr="004C74AC">
        <w:rPr>
          <w:b/>
          <w:szCs w:val="28"/>
        </w:rPr>
        <w:t xml:space="preserve"> программ</w:t>
      </w:r>
      <w:r w:rsidR="004C74AC">
        <w:rPr>
          <w:b/>
          <w:szCs w:val="28"/>
        </w:rPr>
        <w:t>у</w:t>
      </w:r>
      <w:r w:rsidR="004C74AC" w:rsidRPr="004C74AC">
        <w:rPr>
          <w:b/>
          <w:szCs w:val="28"/>
        </w:rPr>
        <w:t xml:space="preserve"> государственных гарантий </w:t>
      </w:r>
      <w:bookmarkStart w:id="0" w:name="_GoBack"/>
      <w:bookmarkEnd w:id="0"/>
    </w:p>
    <w:p w:rsidR="004C74AC" w:rsidRDefault="004C74AC" w:rsidP="002F3235">
      <w:pPr>
        <w:pStyle w:val="a5"/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>б</w:t>
      </w:r>
      <w:r w:rsidRPr="004C74AC">
        <w:rPr>
          <w:b/>
          <w:szCs w:val="28"/>
        </w:rPr>
        <w:t>есплатного оказания медицинской помощи в городе Байконур на 2018 год</w:t>
      </w:r>
      <w:r>
        <w:rPr>
          <w:b/>
          <w:szCs w:val="28"/>
        </w:rPr>
        <w:t xml:space="preserve">, утвержденную  </w:t>
      </w:r>
      <w:r w:rsidR="007D1356">
        <w:rPr>
          <w:b/>
          <w:szCs w:val="28"/>
        </w:rPr>
        <w:t>постановление</w:t>
      </w:r>
      <w:r>
        <w:rPr>
          <w:b/>
          <w:szCs w:val="28"/>
        </w:rPr>
        <w:t>м</w:t>
      </w:r>
      <w:r w:rsidR="007D1356">
        <w:rPr>
          <w:b/>
          <w:szCs w:val="28"/>
        </w:rPr>
        <w:t xml:space="preserve"> </w:t>
      </w:r>
    </w:p>
    <w:p w:rsidR="004C74AC" w:rsidRDefault="007D1356" w:rsidP="002F3235">
      <w:pPr>
        <w:pStyle w:val="a5"/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 xml:space="preserve">Главы администрации города </w:t>
      </w:r>
    </w:p>
    <w:p w:rsidR="00E40AC7" w:rsidRPr="007D1356" w:rsidRDefault="007D1356" w:rsidP="002F3235">
      <w:pPr>
        <w:pStyle w:val="a5"/>
        <w:spacing w:line="240" w:lineRule="auto"/>
        <w:ind w:right="4421"/>
        <w:rPr>
          <w:b/>
          <w:szCs w:val="28"/>
        </w:rPr>
      </w:pPr>
      <w:r>
        <w:rPr>
          <w:b/>
          <w:szCs w:val="28"/>
        </w:rPr>
        <w:t xml:space="preserve">Байконур </w:t>
      </w:r>
      <w:r w:rsidRPr="007D1356">
        <w:rPr>
          <w:b/>
          <w:szCs w:val="28"/>
        </w:rPr>
        <w:t xml:space="preserve">от </w:t>
      </w:r>
      <w:r w:rsidR="00C747C8">
        <w:rPr>
          <w:b/>
          <w:szCs w:val="28"/>
        </w:rPr>
        <w:t>18</w:t>
      </w:r>
      <w:r w:rsidR="00294229">
        <w:rPr>
          <w:b/>
          <w:szCs w:val="28"/>
        </w:rPr>
        <w:t xml:space="preserve"> января</w:t>
      </w:r>
      <w:r w:rsidRPr="007D1356">
        <w:rPr>
          <w:b/>
          <w:szCs w:val="28"/>
        </w:rPr>
        <w:t xml:space="preserve"> 201</w:t>
      </w:r>
      <w:r w:rsidR="00C747C8">
        <w:rPr>
          <w:b/>
          <w:szCs w:val="28"/>
        </w:rPr>
        <w:t>8</w:t>
      </w:r>
      <w:r w:rsidRPr="007D1356">
        <w:rPr>
          <w:b/>
          <w:szCs w:val="28"/>
        </w:rPr>
        <w:t xml:space="preserve"> г. № </w:t>
      </w:r>
      <w:r w:rsidR="00C747C8">
        <w:rPr>
          <w:b/>
          <w:szCs w:val="28"/>
        </w:rPr>
        <w:t>0</w:t>
      </w:r>
      <w:r w:rsidRPr="007D1356">
        <w:rPr>
          <w:b/>
          <w:szCs w:val="28"/>
        </w:rPr>
        <w:t>5</w:t>
      </w:r>
      <w:r w:rsidR="00B16271">
        <w:rPr>
          <w:b/>
          <w:szCs w:val="28"/>
        </w:rPr>
        <w:t xml:space="preserve"> </w:t>
      </w:r>
    </w:p>
    <w:p w:rsidR="00F456A5" w:rsidRDefault="00F456A5" w:rsidP="002F3235">
      <w:pPr>
        <w:pStyle w:val="a8"/>
        <w:spacing w:line="360" w:lineRule="auto"/>
        <w:ind w:right="0" w:firstLine="709"/>
        <w:jc w:val="left"/>
        <w:rPr>
          <w:b/>
          <w:sz w:val="28"/>
          <w:szCs w:val="28"/>
        </w:rPr>
      </w:pPr>
    </w:p>
    <w:p w:rsidR="00F456A5" w:rsidRPr="00FD3A7C" w:rsidRDefault="007D1356" w:rsidP="008F6410">
      <w:pPr>
        <w:shd w:val="clear" w:color="auto" w:fill="FFFFFF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На основании Соглашения между </w:t>
      </w:r>
      <w:r w:rsidR="00086C36">
        <w:rPr>
          <w:sz w:val="28"/>
        </w:rPr>
        <w:t>Р</w:t>
      </w:r>
      <w:r>
        <w:rPr>
          <w:sz w:val="28"/>
        </w:rPr>
        <w:t xml:space="preserve">оссийской Федерацией и Республикой Казахстан о </w:t>
      </w:r>
      <w:r w:rsidRPr="00EE3C31">
        <w:rPr>
          <w:sz w:val="28"/>
        </w:rPr>
        <w:t>статусе города Байконур, порядке формирования и статусе его органов исполнительной власти</w:t>
      </w:r>
      <w:r>
        <w:rPr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</w:rPr>
          <w:t>1995 г</w:t>
        </w:r>
      </w:smartTag>
      <w:r>
        <w:rPr>
          <w:sz w:val="28"/>
        </w:rPr>
        <w:t>.,</w:t>
      </w:r>
      <w:r w:rsidR="00234644">
        <w:rPr>
          <w:sz w:val="28"/>
        </w:rPr>
        <w:t xml:space="preserve"> </w:t>
      </w:r>
      <w:r w:rsidR="004C74AC">
        <w:rPr>
          <w:sz w:val="28"/>
        </w:rPr>
        <w:t xml:space="preserve">в соответствии с пунктом 13 статьи 36 </w:t>
      </w:r>
      <w:r w:rsidR="005C5E63">
        <w:rPr>
          <w:sz w:val="28"/>
        </w:rPr>
        <w:t xml:space="preserve">Федерального закона от </w:t>
      </w:r>
      <w:r w:rsidR="006A0820" w:rsidRPr="004A6E8B">
        <w:rPr>
          <w:sz w:val="28"/>
          <w:szCs w:val="28"/>
          <w:shd w:val="clear" w:color="auto" w:fill="FFFFFF"/>
        </w:rPr>
        <w:t xml:space="preserve">29 ноября 2010 г. № 326-ФЗ </w:t>
      </w:r>
      <w:r w:rsidR="000C60E4">
        <w:rPr>
          <w:sz w:val="28"/>
          <w:szCs w:val="28"/>
          <w:shd w:val="clear" w:color="auto" w:fill="FFFFFF"/>
        </w:rPr>
        <w:br/>
      </w:r>
      <w:r w:rsidR="006A0820" w:rsidRPr="004A6E8B">
        <w:rPr>
          <w:sz w:val="28"/>
          <w:szCs w:val="28"/>
          <w:shd w:val="clear" w:color="auto" w:fill="FFFFFF"/>
        </w:rPr>
        <w:t>«Об</w:t>
      </w:r>
      <w:r w:rsidR="006A0820">
        <w:rPr>
          <w:sz w:val="28"/>
          <w:szCs w:val="28"/>
          <w:shd w:val="clear" w:color="auto" w:fill="FFFFFF"/>
        </w:rPr>
        <w:t xml:space="preserve"> </w:t>
      </w:r>
      <w:r w:rsidR="006A0820" w:rsidRPr="004A6E8B">
        <w:rPr>
          <w:sz w:val="28"/>
          <w:szCs w:val="28"/>
          <w:shd w:val="clear" w:color="auto" w:fill="FFFFFF"/>
        </w:rPr>
        <w:t>обязательном медицинском страховании</w:t>
      </w:r>
      <w:r w:rsidR="006A0820">
        <w:rPr>
          <w:sz w:val="28"/>
          <w:szCs w:val="28"/>
          <w:shd w:val="clear" w:color="auto" w:fill="FFFFFF"/>
        </w:rPr>
        <w:t xml:space="preserve"> </w:t>
      </w:r>
      <w:r w:rsidR="006A0820" w:rsidRPr="004A6E8B">
        <w:rPr>
          <w:sz w:val="28"/>
          <w:szCs w:val="28"/>
          <w:shd w:val="clear" w:color="auto" w:fill="FFFFFF"/>
        </w:rPr>
        <w:t xml:space="preserve">в Российской Федерации» </w:t>
      </w:r>
      <w:r w:rsidR="000C60E4">
        <w:rPr>
          <w:sz w:val="28"/>
          <w:szCs w:val="28"/>
          <w:shd w:val="clear" w:color="auto" w:fill="FFFFFF"/>
        </w:rPr>
        <w:br/>
      </w:r>
      <w:r w:rsidR="006A0820" w:rsidRPr="004A6E8B">
        <w:rPr>
          <w:sz w:val="28"/>
          <w:szCs w:val="28"/>
          <w:shd w:val="clear" w:color="auto" w:fill="FFFFFF"/>
        </w:rPr>
        <w:t>(с изменениями)</w:t>
      </w:r>
      <w:r w:rsidR="006A0820">
        <w:rPr>
          <w:sz w:val="28"/>
          <w:szCs w:val="28"/>
          <w:shd w:val="clear" w:color="auto" w:fill="FFFFFF"/>
        </w:rPr>
        <w:t>,</w:t>
      </w:r>
      <w:r w:rsidR="006A0820" w:rsidRPr="004A6E8B">
        <w:rPr>
          <w:sz w:val="28"/>
          <w:szCs w:val="28"/>
          <w:shd w:val="clear" w:color="auto" w:fill="FFFFFF"/>
        </w:rPr>
        <w:t xml:space="preserve"> </w:t>
      </w:r>
      <w:r w:rsidR="004C74AC">
        <w:rPr>
          <w:sz w:val="28"/>
        </w:rPr>
        <w:t xml:space="preserve">протоколом </w:t>
      </w:r>
      <w:r w:rsidR="006A0820">
        <w:rPr>
          <w:sz w:val="28"/>
        </w:rPr>
        <w:t>заседания Комиссии по разработке Территориальной программы обязательного медицинского страхования жителей города Байконур</w:t>
      </w:r>
      <w:r w:rsidR="006A0820" w:rsidRPr="00FD3A7C">
        <w:rPr>
          <w:sz w:val="28"/>
        </w:rPr>
        <w:t xml:space="preserve"> </w:t>
      </w:r>
      <w:r w:rsidR="004C74AC">
        <w:rPr>
          <w:sz w:val="28"/>
        </w:rPr>
        <w:t xml:space="preserve">№ </w:t>
      </w:r>
      <w:r w:rsidR="0013735C">
        <w:rPr>
          <w:sz w:val="28"/>
        </w:rPr>
        <w:t>6</w:t>
      </w:r>
      <w:r w:rsidR="004C74AC">
        <w:rPr>
          <w:sz w:val="28"/>
        </w:rPr>
        <w:t xml:space="preserve"> от 1</w:t>
      </w:r>
      <w:r w:rsidR="0013735C">
        <w:rPr>
          <w:sz w:val="28"/>
        </w:rPr>
        <w:t>2 июл</w:t>
      </w:r>
      <w:r w:rsidR="004C74AC">
        <w:rPr>
          <w:sz w:val="28"/>
        </w:rPr>
        <w:t xml:space="preserve">я 2018 г. </w:t>
      </w:r>
    </w:p>
    <w:p w:rsidR="009945E7" w:rsidRPr="00FD3A7C" w:rsidRDefault="009945E7" w:rsidP="008F6410">
      <w:pPr>
        <w:shd w:val="clear" w:color="auto" w:fill="FFFFFF"/>
        <w:spacing w:line="360" w:lineRule="auto"/>
        <w:ind w:firstLine="709"/>
        <w:jc w:val="center"/>
        <w:rPr>
          <w:b/>
          <w:sz w:val="28"/>
        </w:rPr>
      </w:pPr>
      <w:r w:rsidRPr="00FD3A7C">
        <w:rPr>
          <w:b/>
          <w:sz w:val="28"/>
        </w:rPr>
        <w:t>П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С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Т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А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Н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О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В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Л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Я</w:t>
      </w:r>
      <w:r w:rsidR="00511F0B" w:rsidRPr="00FD3A7C">
        <w:rPr>
          <w:b/>
          <w:sz w:val="28"/>
        </w:rPr>
        <w:t xml:space="preserve"> </w:t>
      </w:r>
      <w:r w:rsidRPr="00FD3A7C">
        <w:rPr>
          <w:b/>
          <w:sz w:val="28"/>
        </w:rPr>
        <w:t>Ю:</w:t>
      </w:r>
    </w:p>
    <w:p w:rsidR="006A0820" w:rsidRDefault="00DC74CF" w:rsidP="008F6410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132CB">
        <w:rPr>
          <w:sz w:val="28"/>
          <w:szCs w:val="28"/>
        </w:rPr>
        <w:t>1.</w:t>
      </w:r>
      <w:r w:rsidR="0071035D">
        <w:rPr>
          <w:sz w:val="28"/>
          <w:szCs w:val="28"/>
        </w:rPr>
        <w:tab/>
      </w:r>
      <w:r w:rsidR="006A0820">
        <w:rPr>
          <w:sz w:val="28"/>
          <w:szCs w:val="28"/>
        </w:rPr>
        <w:t xml:space="preserve">Внести </w:t>
      </w:r>
      <w:r w:rsidR="000C60E4">
        <w:rPr>
          <w:sz w:val="28"/>
          <w:szCs w:val="28"/>
        </w:rPr>
        <w:t>изменени</w:t>
      </w:r>
      <w:r w:rsidR="000027C1">
        <w:rPr>
          <w:sz w:val="28"/>
          <w:szCs w:val="28"/>
        </w:rPr>
        <w:t>я</w:t>
      </w:r>
      <w:r w:rsidR="000C60E4">
        <w:rPr>
          <w:sz w:val="28"/>
          <w:szCs w:val="28"/>
        </w:rPr>
        <w:t xml:space="preserve"> </w:t>
      </w:r>
      <w:r w:rsidR="006A0820">
        <w:rPr>
          <w:sz w:val="28"/>
          <w:szCs w:val="28"/>
        </w:rPr>
        <w:t xml:space="preserve">в </w:t>
      </w:r>
      <w:r w:rsidR="001A589F">
        <w:rPr>
          <w:sz w:val="28"/>
          <w:szCs w:val="28"/>
        </w:rPr>
        <w:t xml:space="preserve">Территориальную программу государственных гарантий бесплатного оказания медицинской помощи в городе Байконур </w:t>
      </w:r>
      <w:r w:rsidR="00E1568D">
        <w:rPr>
          <w:sz w:val="28"/>
          <w:szCs w:val="28"/>
        </w:rPr>
        <w:br/>
      </w:r>
      <w:r w:rsidR="001A589F">
        <w:rPr>
          <w:sz w:val="28"/>
          <w:szCs w:val="28"/>
        </w:rPr>
        <w:t>на 2018 год, утвержденную</w:t>
      </w:r>
      <w:r w:rsidR="007F28AB">
        <w:rPr>
          <w:sz w:val="28"/>
          <w:szCs w:val="28"/>
        </w:rPr>
        <w:t xml:space="preserve"> </w:t>
      </w:r>
      <w:r w:rsidR="001A589F">
        <w:rPr>
          <w:sz w:val="28"/>
          <w:szCs w:val="28"/>
        </w:rPr>
        <w:t>п</w:t>
      </w:r>
      <w:r w:rsidR="00A132CB" w:rsidRPr="00A132CB">
        <w:rPr>
          <w:sz w:val="28"/>
          <w:szCs w:val="28"/>
        </w:rPr>
        <w:t>остановление</w:t>
      </w:r>
      <w:r w:rsidR="001A589F">
        <w:rPr>
          <w:sz w:val="28"/>
          <w:szCs w:val="28"/>
        </w:rPr>
        <w:t>м</w:t>
      </w:r>
      <w:r w:rsidR="007F28AB">
        <w:rPr>
          <w:sz w:val="28"/>
          <w:szCs w:val="28"/>
        </w:rPr>
        <w:t xml:space="preserve"> </w:t>
      </w:r>
      <w:r w:rsidR="00A132CB" w:rsidRPr="00A132CB">
        <w:rPr>
          <w:sz w:val="28"/>
          <w:szCs w:val="28"/>
        </w:rPr>
        <w:t xml:space="preserve"> Главы  </w:t>
      </w:r>
      <w:r w:rsidR="007F28AB">
        <w:rPr>
          <w:sz w:val="28"/>
          <w:szCs w:val="28"/>
        </w:rPr>
        <w:t xml:space="preserve">  </w:t>
      </w:r>
      <w:r w:rsidR="00A132CB" w:rsidRPr="00A132CB">
        <w:rPr>
          <w:sz w:val="28"/>
          <w:szCs w:val="28"/>
        </w:rPr>
        <w:t xml:space="preserve">администрации </w:t>
      </w:r>
      <w:r w:rsidR="007F28AB">
        <w:rPr>
          <w:sz w:val="28"/>
          <w:szCs w:val="28"/>
        </w:rPr>
        <w:t xml:space="preserve">  </w:t>
      </w:r>
      <w:r w:rsidR="00A132CB" w:rsidRPr="00A132CB">
        <w:rPr>
          <w:sz w:val="28"/>
          <w:szCs w:val="28"/>
        </w:rPr>
        <w:t xml:space="preserve">города </w:t>
      </w:r>
      <w:r w:rsidR="007F28AB">
        <w:rPr>
          <w:sz w:val="28"/>
          <w:szCs w:val="28"/>
        </w:rPr>
        <w:t xml:space="preserve">  </w:t>
      </w:r>
      <w:r w:rsidR="00E1568D">
        <w:rPr>
          <w:sz w:val="28"/>
          <w:szCs w:val="28"/>
        </w:rPr>
        <w:t xml:space="preserve">Байконур </w:t>
      </w:r>
      <w:r w:rsidR="00A132CB" w:rsidRPr="00A132CB">
        <w:rPr>
          <w:sz w:val="28"/>
          <w:szCs w:val="28"/>
        </w:rPr>
        <w:t xml:space="preserve">от </w:t>
      </w:r>
      <w:r w:rsidR="00C747C8">
        <w:rPr>
          <w:sz w:val="28"/>
          <w:szCs w:val="28"/>
        </w:rPr>
        <w:t>18</w:t>
      </w:r>
      <w:r w:rsidR="00A132CB" w:rsidRPr="00A132CB">
        <w:rPr>
          <w:sz w:val="28"/>
          <w:szCs w:val="28"/>
        </w:rPr>
        <w:t xml:space="preserve"> января 201</w:t>
      </w:r>
      <w:r w:rsidR="00C747C8">
        <w:rPr>
          <w:sz w:val="28"/>
          <w:szCs w:val="28"/>
        </w:rPr>
        <w:t>8</w:t>
      </w:r>
      <w:r w:rsidR="00A132CB" w:rsidRPr="00A132CB">
        <w:rPr>
          <w:sz w:val="28"/>
          <w:szCs w:val="28"/>
        </w:rPr>
        <w:t xml:space="preserve"> г. № </w:t>
      </w:r>
      <w:r w:rsidR="00C747C8">
        <w:rPr>
          <w:sz w:val="28"/>
          <w:szCs w:val="28"/>
        </w:rPr>
        <w:t>0</w:t>
      </w:r>
      <w:r w:rsidR="00A132CB" w:rsidRPr="00A132CB">
        <w:rPr>
          <w:sz w:val="28"/>
          <w:szCs w:val="28"/>
        </w:rPr>
        <w:t>5 «Об утверждении Территориальной программы государственных гарантий бесплатного оказания медицинской помощи в городе Байконур на 201</w:t>
      </w:r>
      <w:r w:rsidR="00C747C8">
        <w:rPr>
          <w:sz w:val="28"/>
          <w:szCs w:val="28"/>
        </w:rPr>
        <w:t>8</w:t>
      </w:r>
      <w:r w:rsidR="001A589F">
        <w:rPr>
          <w:sz w:val="28"/>
          <w:szCs w:val="28"/>
        </w:rPr>
        <w:t xml:space="preserve"> год»</w:t>
      </w:r>
      <w:r w:rsidR="006A0820">
        <w:rPr>
          <w:sz w:val="28"/>
          <w:szCs w:val="28"/>
        </w:rPr>
        <w:t xml:space="preserve"> (с изменениями), изложив </w:t>
      </w:r>
      <w:r w:rsidR="007D5919">
        <w:rPr>
          <w:sz w:val="28"/>
          <w:szCs w:val="28"/>
        </w:rPr>
        <w:t xml:space="preserve">раздел </w:t>
      </w:r>
      <w:r w:rsidR="007D5919">
        <w:rPr>
          <w:sz w:val="28"/>
          <w:szCs w:val="28"/>
          <w:lang w:val="en-US"/>
        </w:rPr>
        <w:t>XI</w:t>
      </w:r>
      <w:r w:rsidR="000C60E4">
        <w:rPr>
          <w:sz w:val="28"/>
          <w:szCs w:val="28"/>
        </w:rPr>
        <w:t xml:space="preserve"> </w:t>
      </w:r>
      <w:r w:rsidR="007D5919">
        <w:rPr>
          <w:sz w:val="28"/>
          <w:szCs w:val="28"/>
        </w:rPr>
        <w:br/>
      </w:r>
      <w:r w:rsidR="006A0820">
        <w:rPr>
          <w:sz w:val="28"/>
          <w:szCs w:val="28"/>
        </w:rPr>
        <w:t>в следующей редакции:</w:t>
      </w:r>
    </w:p>
    <w:p w:rsidR="007D5919" w:rsidRDefault="007D5919" w:rsidP="008F6410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ED31B3" w:rsidRDefault="007D5919" w:rsidP="008F6410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E35305">
        <w:rPr>
          <w:b/>
          <w:sz w:val="28"/>
          <w:lang w:val="en-US"/>
        </w:rPr>
        <w:t>XI</w:t>
      </w:r>
      <w:r w:rsidRPr="00E35305">
        <w:rPr>
          <w:b/>
          <w:sz w:val="28"/>
        </w:rPr>
        <w:t xml:space="preserve">. Целевые значения критериев доступности и качества </w:t>
      </w:r>
      <w:r w:rsidRPr="00E35305">
        <w:rPr>
          <w:b/>
          <w:sz w:val="28"/>
        </w:rPr>
        <w:br/>
      </w:r>
    </w:p>
    <w:p w:rsidR="007D5919" w:rsidRPr="00E35305" w:rsidRDefault="007D5919" w:rsidP="008F6410">
      <w:pPr>
        <w:shd w:val="clear" w:color="auto" w:fill="FFFFFF"/>
        <w:spacing w:line="360" w:lineRule="auto"/>
        <w:jc w:val="center"/>
        <w:rPr>
          <w:b/>
          <w:sz w:val="28"/>
        </w:rPr>
      </w:pPr>
      <w:r w:rsidRPr="00E35305">
        <w:rPr>
          <w:b/>
          <w:sz w:val="28"/>
        </w:rPr>
        <w:lastRenderedPageBreak/>
        <w:t>медицинской помощи</w:t>
      </w:r>
    </w:p>
    <w:p w:rsidR="007D5919" w:rsidRPr="00E35305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 w:rsidRPr="00E35305">
        <w:rPr>
          <w:sz w:val="28"/>
        </w:rPr>
        <w:t>11.1. Целевыми значениями критериев качества оказания медицинской помощи, на основе которых проводится комплексная оценка уровня и динамики в рамках Территориальной программы, являются:</w:t>
      </w:r>
    </w:p>
    <w:p w:rsidR="007D5919" w:rsidRPr="00E35305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У</w:t>
      </w:r>
      <w:r w:rsidRPr="00E35305">
        <w:rPr>
          <w:sz w:val="28"/>
        </w:rPr>
        <w:t xml:space="preserve">довлетворенность жителей города Байконур медицинской помощью – </w:t>
      </w:r>
      <w:r w:rsidRPr="00E35305">
        <w:rPr>
          <w:sz w:val="28"/>
        </w:rPr>
        <w:br/>
        <w:t>не менее 60% опрошенных жителей города Байконур;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</w:t>
      </w:r>
      <w:r w:rsidRPr="00E35305">
        <w:rPr>
          <w:sz w:val="28"/>
        </w:rPr>
        <w:t>мертность населения в трудоспособном возрасте</w:t>
      </w:r>
      <w:r>
        <w:rPr>
          <w:sz w:val="28"/>
        </w:rPr>
        <w:t xml:space="preserve"> (число умерших </w:t>
      </w:r>
      <w:r w:rsidR="008F6410">
        <w:rPr>
          <w:sz w:val="28"/>
        </w:rPr>
        <w:br/>
      </w:r>
      <w:r>
        <w:rPr>
          <w:sz w:val="28"/>
        </w:rPr>
        <w:t xml:space="preserve">от болезней системы кровообращения на 100 тыс. человек населения) </w:t>
      </w:r>
      <w:r w:rsidRPr="00E35305">
        <w:rPr>
          <w:sz w:val="28"/>
        </w:rPr>
        <w:t xml:space="preserve">– не более </w:t>
      </w:r>
      <w:r w:rsidRPr="00E35305">
        <w:rPr>
          <w:sz w:val="28"/>
        </w:rPr>
        <w:br/>
      </w:r>
      <w:r>
        <w:rPr>
          <w:sz w:val="28"/>
        </w:rPr>
        <w:t>250</w:t>
      </w:r>
      <w:r w:rsidRPr="00E35305">
        <w:rPr>
          <w:sz w:val="28"/>
        </w:rPr>
        <w:t>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</w:t>
      </w:r>
      <w:r w:rsidRPr="00E35305">
        <w:rPr>
          <w:sz w:val="28"/>
        </w:rPr>
        <w:t>оля умерших</w:t>
      </w:r>
      <w:r>
        <w:rPr>
          <w:sz w:val="28"/>
        </w:rPr>
        <w:t xml:space="preserve"> в трудоспособном возрасте на дому в общем </w:t>
      </w:r>
      <w:r w:rsidRPr="00E35305">
        <w:rPr>
          <w:sz w:val="28"/>
        </w:rPr>
        <w:t xml:space="preserve"> количестве умерших в</w:t>
      </w:r>
      <w:r>
        <w:rPr>
          <w:sz w:val="28"/>
        </w:rPr>
        <w:t xml:space="preserve"> трудоспособном возрасте (проценты)</w:t>
      </w:r>
      <w:r w:rsidRPr="00E35305">
        <w:rPr>
          <w:sz w:val="28"/>
        </w:rPr>
        <w:t xml:space="preserve"> – не более </w:t>
      </w:r>
      <w:r>
        <w:rPr>
          <w:sz w:val="28"/>
        </w:rPr>
        <w:t>3</w:t>
      </w:r>
      <w:r w:rsidRPr="00E35305">
        <w:rPr>
          <w:sz w:val="28"/>
        </w:rPr>
        <w:t>5;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М</w:t>
      </w:r>
      <w:r w:rsidRPr="00A00248">
        <w:rPr>
          <w:sz w:val="28"/>
        </w:rPr>
        <w:t xml:space="preserve">атеринская смертность </w:t>
      </w:r>
      <w:r>
        <w:rPr>
          <w:sz w:val="28"/>
        </w:rPr>
        <w:t>(на 100 тыс. человек, родившихся живыми) – 0;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М</w:t>
      </w:r>
      <w:r w:rsidRPr="00A00248">
        <w:rPr>
          <w:sz w:val="28"/>
        </w:rPr>
        <w:t xml:space="preserve">ладенческая смертность </w:t>
      </w:r>
      <w:r>
        <w:rPr>
          <w:sz w:val="28"/>
        </w:rPr>
        <w:t>(</w:t>
      </w:r>
      <w:r w:rsidRPr="00A00248">
        <w:rPr>
          <w:sz w:val="28"/>
        </w:rPr>
        <w:t>на 1</w:t>
      </w:r>
      <w:r>
        <w:rPr>
          <w:sz w:val="28"/>
        </w:rPr>
        <w:t> </w:t>
      </w:r>
      <w:r w:rsidRPr="00A00248">
        <w:rPr>
          <w:sz w:val="28"/>
        </w:rPr>
        <w:t>000</w:t>
      </w:r>
      <w:r>
        <w:rPr>
          <w:sz w:val="28"/>
        </w:rPr>
        <w:t xml:space="preserve"> человек, родившихся</w:t>
      </w:r>
      <w:r w:rsidRPr="00A00248">
        <w:rPr>
          <w:sz w:val="28"/>
        </w:rPr>
        <w:t xml:space="preserve"> живыми</w:t>
      </w:r>
      <w:r>
        <w:rPr>
          <w:sz w:val="28"/>
        </w:rPr>
        <w:t xml:space="preserve">) – </w:t>
      </w:r>
      <w:r w:rsidR="008F6410">
        <w:rPr>
          <w:sz w:val="28"/>
        </w:rPr>
        <w:br/>
      </w:r>
      <w:r>
        <w:rPr>
          <w:sz w:val="28"/>
        </w:rPr>
        <w:t>не более 7,5</w:t>
      </w:r>
      <w:r w:rsidRPr="00A00248">
        <w:rPr>
          <w:sz w:val="28"/>
        </w:rPr>
        <w:t>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</w:t>
      </w:r>
      <w:r w:rsidRPr="00A00248">
        <w:rPr>
          <w:sz w:val="28"/>
        </w:rPr>
        <w:t xml:space="preserve">оля умерших в возрасте до 1 года на дому в общем количестве умерших </w:t>
      </w:r>
      <w:r w:rsidRPr="00A00248">
        <w:rPr>
          <w:sz w:val="28"/>
        </w:rPr>
        <w:br/>
        <w:t>в возрасте до 1 года</w:t>
      </w:r>
      <w:r>
        <w:rPr>
          <w:sz w:val="28"/>
        </w:rPr>
        <w:t xml:space="preserve"> (проценты) – не более 10</w:t>
      </w:r>
      <w:r w:rsidRPr="00A00248">
        <w:rPr>
          <w:sz w:val="28"/>
        </w:rPr>
        <w:t>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</w:t>
      </w:r>
      <w:r w:rsidRPr="00765067">
        <w:rPr>
          <w:sz w:val="28"/>
        </w:rPr>
        <w:t xml:space="preserve">мертность детей в возрасте 0-4 лет </w:t>
      </w:r>
      <w:r>
        <w:rPr>
          <w:sz w:val="28"/>
        </w:rPr>
        <w:t>(</w:t>
      </w:r>
      <w:r w:rsidRPr="00765067">
        <w:rPr>
          <w:sz w:val="28"/>
        </w:rPr>
        <w:t xml:space="preserve">на 100 тыс. человек </w:t>
      </w:r>
      <w:r>
        <w:rPr>
          <w:sz w:val="28"/>
        </w:rPr>
        <w:t xml:space="preserve">населения </w:t>
      </w:r>
      <w:r w:rsidRPr="00765067">
        <w:rPr>
          <w:sz w:val="28"/>
        </w:rPr>
        <w:t>соответствующего возраста</w:t>
      </w:r>
      <w:r>
        <w:rPr>
          <w:sz w:val="28"/>
        </w:rPr>
        <w:t>) – не более 205</w:t>
      </w:r>
      <w:r w:rsidRPr="00765067">
        <w:rPr>
          <w:sz w:val="28"/>
        </w:rPr>
        <w:t>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</w:t>
      </w:r>
      <w:r w:rsidRPr="00F62447">
        <w:rPr>
          <w:sz w:val="28"/>
        </w:rPr>
        <w:t xml:space="preserve">оля умерших в возрасте 0-4 лет на дому в общем количестве умерших </w:t>
      </w:r>
      <w:r w:rsidRPr="00F62447">
        <w:rPr>
          <w:sz w:val="28"/>
        </w:rPr>
        <w:br/>
        <w:t>в возрасте 0-4 лет</w:t>
      </w:r>
      <w:r>
        <w:rPr>
          <w:sz w:val="28"/>
        </w:rPr>
        <w:t xml:space="preserve"> (проценты)</w:t>
      </w:r>
      <w:r w:rsidRPr="00F62447">
        <w:rPr>
          <w:sz w:val="28"/>
        </w:rPr>
        <w:t xml:space="preserve"> – не более </w:t>
      </w:r>
      <w:r>
        <w:rPr>
          <w:sz w:val="28"/>
        </w:rPr>
        <w:t>13</w:t>
      </w:r>
      <w:r w:rsidRPr="00F62447">
        <w:rPr>
          <w:sz w:val="28"/>
        </w:rPr>
        <w:t>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С</w:t>
      </w:r>
      <w:r w:rsidRPr="007F3755">
        <w:rPr>
          <w:sz w:val="28"/>
        </w:rPr>
        <w:t>мертность детей в возрасте 0-17 лет</w:t>
      </w:r>
      <w:r>
        <w:rPr>
          <w:sz w:val="28"/>
        </w:rPr>
        <w:t xml:space="preserve"> (</w:t>
      </w:r>
      <w:r w:rsidRPr="007F3755">
        <w:rPr>
          <w:sz w:val="28"/>
        </w:rPr>
        <w:t xml:space="preserve">на 100 тыс. </w:t>
      </w:r>
      <w:r>
        <w:rPr>
          <w:sz w:val="28"/>
        </w:rPr>
        <w:t xml:space="preserve">населения </w:t>
      </w:r>
      <w:r w:rsidRPr="007F3755">
        <w:rPr>
          <w:sz w:val="28"/>
        </w:rPr>
        <w:t>соответствующего возраста)</w:t>
      </w:r>
      <w:r>
        <w:rPr>
          <w:sz w:val="28"/>
        </w:rPr>
        <w:t xml:space="preserve"> – не более 100</w:t>
      </w:r>
      <w:r w:rsidRPr="007F3755">
        <w:rPr>
          <w:sz w:val="28"/>
        </w:rPr>
        <w:t>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Доля умерших</w:t>
      </w:r>
      <w:r w:rsidRPr="007F3755">
        <w:rPr>
          <w:sz w:val="28"/>
        </w:rPr>
        <w:t xml:space="preserve"> в возрасте 0-17 лет</w:t>
      </w:r>
      <w:r>
        <w:rPr>
          <w:sz w:val="28"/>
        </w:rPr>
        <w:t xml:space="preserve"> на дому в общем количестве умерших </w:t>
      </w:r>
      <w:r w:rsidR="008F6410">
        <w:rPr>
          <w:sz w:val="28"/>
        </w:rPr>
        <w:br/>
      </w:r>
      <w:r>
        <w:rPr>
          <w:sz w:val="28"/>
        </w:rPr>
        <w:t>в возрасте 0-17 лет (проценты</w:t>
      </w:r>
      <w:r w:rsidRPr="007F3755">
        <w:rPr>
          <w:sz w:val="28"/>
        </w:rPr>
        <w:t>)</w:t>
      </w:r>
      <w:r>
        <w:rPr>
          <w:sz w:val="28"/>
        </w:rPr>
        <w:t xml:space="preserve"> – не более 19</w:t>
      </w:r>
      <w:r w:rsidRPr="007F3755">
        <w:rPr>
          <w:sz w:val="28"/>
        </w:rPr>
        <w:t>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</w:t>
      </w:r>
      <w:r w:rsidRPr="00100882">
        <w:rPr>
          <w:sz w:val="28"/>
        </w:rPr>
        <w:t xml:space="preserve">оля пациентов со злокачественными новообразованиями, состоящих </w:t>
      </w:r>
      <w:r w:rsidRPr="00100882">
        <w:rPr>
          <w:sz w:val="28"/>
        </w:rPr>
        <w:br/>
        <w:t>на учете с момента установления диагноза 5 лет и более, в общем числе пациентов со злокачественными новообразованиями, состоящи</w:t>
      </w:r>
      <w:r>
        <w:rPr>
          <w:sz w:val="28"/>
        </w:rPr>
        <w:t>ми</w:t>
      </w:r>
      <w:r w:rsidRPr="00100882">
        <w:rPr>
          <w:sz w:val="28"/>
        </w:rPr>
        <w:t xml:space="preserve"> на учете</w:t>
      </w:r>
      <w:r>
        <w:rPr>
          <w:sz w:val="28"/>
        </w:rPr>
        <w:t xml:space="preserve"> (проценты)</w:t>
      </w:r>
      <w:r w:rsidRPr="00100882">
        <w:rPr>
          <w:sz w:val="28"/>
        </w:rPr>
        <w:t xml:space="preserve"> </w:t>
      </w:r>
      <w:r>
        <w:rPr>
          <w:sz w:val="28"/>
        </w:rPr>
        <w:t xml:space="preserve"> </w:t>
      </w:r>
      <w:r w:rsidRPr="00100882">
        <w:rPr>
          <w:sz w:val="28"/>
        </w:rPr>
        <w:t>–</w:t>
      </w:r>
      <w:r>
        <w:rPr>
          <w:sz w:val="28"/>
        </w:rPr>
        <w:t xml:space="preserve"> 5</w:t>
      </w:r>
      <w:r w:rsidRPr="00100882">
        <w:rPr>
          <w:sz w:val="28"/>
        </w:rPr>
        <w:t>5;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Д</w:t>
      </w:r>
      <w:r w:rsidRPr="00A530CB">
        <w:rPr>
          <w:sz w:val="28"/>
        </w:rPr>
        <w:t xml:space="preserve">оля впервые выявленных случаев </w:t>
      </w:r>
      <w:r>
        <w:rPr>
          <w:sz w:val="28"/>
        </w:rPr>
        <w:t xml:space="preserve">фиброзно-кавернозного </w:t>
      </w:r>
      <w:r w:rsidRPr="00A530CB">
        <w:rPr>
          <w:sz w:val="28"/>
        </w:rPr>
        <w:t xml:space="preserve">туберкулеза </w:t>
      </w:r>
      <w:r w:rsidR="008F6410">
        <w:rPr>
          <w:sz w:val="28"/>
        </w:rPr>
        <w:br/>
      </w:r>
      <w:r w:rsidRPr="00A530CB">
        <w:rPr>
          <w:sz w:val="28"/>
        </w:rPr>
        <w:t xml:space="preserve">в общем количестве </w:t>
      </w:r>
      <w:r>
        <w:rPr>
          <w:sz w:val="28"/>
        </w:rPr>
        <w:t xml:space="preserve">выявленных </w:t>
      </w:r>
      <w:r w:rsidRPr="00A530CB">
        <w:rPr>
          <w:sz w:val="28"/>
        </w:rPr>
        <w:t xml:space="preserve">случаев туберкулеза в течение года </w:t>
      </w:r>
      <w:r>
        <w:rPr>
          <w:sz w:val="28"/>
        </w:rPr>
        <w:t xml:space="preserve">(проценты) </w:t>
      </w:r>
      <w:r w:rsidRPr="00A530CB">
        <w:rPr>
          <w:sz w:val="28"/>
        </w:rPr>
        <w:t xml:space="preserve">– не </w:t>
      </w:r>
      <w:r>
        <w:rPr>
          <w:sz w:val="28"/>
        </w:rPr>
        <w:t>более 2,</w:t>
      </w:r>
      <w:r w:rsidRPr="00A530CB">
        <w:rPr>
          <w:sz w:val="28"/>
        </w:rPr>
        <w:t>9</w:t>
      </w:r>
      <w:r>
        <w:rPr>
          <w:sz w:val="28"/>
        </w:rPr>
        <w:t>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</w:t>
      </w:r>
      <w:r w:rsidRPr="00A530CB">
        <w:rPr>
          <w:sz w:val="28"/>
        </w:rPr>
        <w:t xml:space="preserve">оля впервые выявленных случаев </w:t>
      </w:r>
      <w:r>
        <w:rPr>
          <w:sz w:val="28"/>
        </w:rPr>
        <w:t xml:space="preserve">онкологических заболеваний на ранних стадиях </w:t>
      </w:r>
      <w:r w:rsidRPr="00FA0C66">
        <w:rPr>
          <w:sz w:val="28"/>
        </w:rPr>
        <w:t>(</w:t>
      </w:r>
      <w:r w:rsidRPr="00FA0C66">
        <w:rPr>
          <w:sz w:val="28"/>
          <w:lang w:val="en-US"/>
        </w:rPr>
        <w:t>I</w:t>
      </w:r>
      <w:r>
        <w:rPr>
          <w:sz w:val="28"/>
        </w:rPr>
        <w:t xml:space="preserve"> и </w:t>
      </w:r>
      <w:r w:rsidRPr="00FA0C66">
        <w:rPr>
          <w:sz w:val="28"/>
          <w:lang w:val="en-US"/>
        </w:rPr>
        <w:t>II</w:t>
      </w:r>
      <w:r w:rsidRPr="00FA0C66">
        <w:rPr>
          <w:sz w:val="28"/>
        </w:rPr>
        <w:t xml:space="preserve"> стадии) </w:t>
      </w:r>
      <w:r w:rsidRPr="00A530CB">
        <w:rPr>
          <w:sz w:val="28"/>
        </w:rPr>
        <w:t xml:space="preserve"> в общем количестве </w:t>
      </w:r>
      <w:r>
        <w:rPr>
          <w:sz w:val="28"/>
        </w:rPr>
        <w:t xml:space="preserve">выявленных </w:t>
      </w:r>
      <w:r w:rsidRPr="00A530CB">
        <w:rPr>
          <w:sz w:val="28"/>
        </w:rPr>
        <w:t xml:space="preserve">случаев </w:t>
      </w:r>
      <w:r>
        <w:rPr>
          <w:sz w:val="28"/>
        </w:rPr>
        <w:t xml:space="preserve">онкологических заболеваний в </w:t>
      </w:r>
      <w:r w:rsidRPr="00A530CB">
        <w:rPr>
          <w:sz w:val="28"/>
        </w:rPr>
        <w:t xml:space="preserve">течение года </w:t>
      </w:r>
      <w:r>
        <w:rPr>
          <w:sz w:val="28"/>
        </w:rPr>
        <w:t xml:space="preserve">(проценты) </w:t>
      </w:r>
      <w:r w:rsidRPr="00A530CB">
        <w:rPr>
          <w:sz w:val="28"/>
        </w:rPr>
        <w:t xml:space="preserve">– не </w:t>
      </w:r>
      <w:r>
        <w:rPr>
          <w:sz w:val="28"/>
        </w:rPr>
        <w:t>менее 53;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</w:t>
      </w:r>
      <w:r w:rsidRPr="00E925D6">
        <w:rPr>
          <w:sz w:val="28"/>
        </w:rPr>
        <w:t xml:space="preserve">оля пациентов с инфарктом миокарда, госпитализированных в первые </w:t>
      </w:r>
      <w:r w:rsidRPr="00DB16B1">
        <w:rPr>
          <w:sz w:val="28"/>
        </w:rPr>
        <w:t>12 часов</w:t>
      </w:r>
      <w:r w:rsidRPr="00E925D6">
        <w:rPr>
          <w:sz w:val="28"/>
        </w:rPr>
        <w:t xml:space="preserve"> от начала заболевания, в общем количестве госпитализированных пациентов с инфарктом миокарда </w:t>
      </w:r>
      <w:r>
        <w:rPr>
          <w:sz w:val="28"/>
        </w:rPr>
        <w:t xml:space="preserve">(проценты) </w:t>
      </w:r>
      <w:r w:rsidRPr="00E925D6">
        <w:rPr>
          <w:sz w:val="28"/>
        </w:rPr>
        <w:t xml:space="preserve">– </w:t>
      </w:r>
      <w:r>
        <w:rPr>
          <w:sz w:val="28"/>
        </w:rPr>
        <w:t>45</w:t>
      </w:r>
      <w:r w:rsidRPr="00E925D6">
        <w:rPr>
          <w:sz w:val="28"/>
        </w:rPr>
        <w:t>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</w:t>
      </w:r>
      <w:r w:rsidRPr="00E925D6">
        <w:rPr>
          <w:sz w:val="28"/>
        </w:rPr>
        <w:t xml:space="preserve">оля пациентов с </w:t>
      </w:r>
      <w:r>
        <w:rPr>
          <w:sz w:val="28"/>
        </w:rPr>
        <w:t xml:space="preserve">острым </w:t>
      </w:r>
      <w:r w:rsidRPr="00E925D6">
        <w:rPr>
          <w:sz w:val="28"/>
        </w:rPr>
        <w:t xml:space="preserve">инфарктом миокарда, </w:t>
      </w:r>
      <w:r>
        <w:rPr>
          <w:sz w:val="28"/>
        </w:rPr>
        <w:t xml:space="preserve">которым проведена тромболитическая терапия, в общем </w:t>
      </w:r>
      <w:r w:rsidRPr="00E925D6">
        <w:rPr>
          <w:sz w:val="28"/>
        </w:rPr>
        <w:t xml:space="preserve">количестве пациентов с </w:t>
      </w:r>
      <w:r>
        <w:rPr>
          <w:sz w:val="28"/>
        </w:rPr>
        <w:t xml:space="preserve">острым </w:t>
      </w:r>
      <w:r w:rsidRPr="00E925D6">
        <w:rPr>
          <w:sz w:val="28"/>
        </w:rPr>
        <w:t xml:space="preserve">инфарктом миокарда </w:t>
      </w:r>
      <w:r>
        <w:rPr>
          <w:sz w:val="28"/>
        </w:rPr>
        <w:t xml:space="preserve">(проценты) </w:t>
      </w:r>
      <w:r w:rsidRPr="00E925D6">
        <w:rPr>
          <w:sz w:val="28"/>
        </w:rPr>
        <w:t xml:space="preserve">– </w:t>
      </w:r>
      <w:r>
        <w:rPr>
          <w:sz w:val="28"/>
        </w:rPr>
        <w:t>25</w:t>
      </w:r>
      <w:r w:rsidRPr="00E925D6">
        <w:rPr>
          <w:sz w:val="28"/>
        </w:rPr>
        <w:t>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</w:t>
      </w:r>
      <w:r w:rsidRPr="006841E5">
        <w:rPr>
          <w:sz w:val="28"/>
        </w:rPr>
        <w:t>оля пациентов с острыми цереброваскулярными болезнями, госпитализированны</w:t>
      </w:r>
      <w:r>
        <w:rPr>
          <w:sz w:val="28"/>
        </w:rPr>
        <w:t xml:space="preserve">ми </w:t>
      </w:r>
      <w:r w:rsidRPr="006841E5">
        <w:rPr>
          <w:sz w:val="28"/>
        </w:rPr>
        <w:t xml:space="preserve">в первые 6 часов от начала заболевания, в общем количестве госпитализированных пациентов с острыми цереброваскулярными болезнями </w:t>
      </w:r>
      <w:r>
        <w:rPr>
          <w:sz w:val="28"/>
        </w:rPr>
        <w:t xml:space="preserve">(проценты) </w:t>
      </w:r>
      <w:r w:rsidRPr="006841E5">
        <w:rPr>
          <w:sz w:val="28"/>
        </w:rPr>
        <w:t xml:space="preserve">– </w:t>
      </w:r>
      <w:r>
        <w:rPr>
          <w:sz w:val="28"/>
        </w:rPr>
        <w:t>35;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</w:t>
      </w:r>
      <w:r w:rsidRPr="00E75AC6">
        <w:rPr>
          <w:sz w:val="28"/>
        </w:rPr>
        <w:t>оля пациентов с острым ишемическим инсультом, которым проведена тромболитическая терапия в первые 6 часов госпитализации, в общем количестве пациентов с острым ишемическим инсультом</w:t>
      </w:r>
      <w:r>
        <w:rPr>
          <w:sz w:val="28"/>
        </w:rPr>
        <w:t xml:space="preserve"> (проценты)</w:t>
      </w:r>
      <w:r w:rsidRPr="00E75AC6">
        <w:rPr>
          <w:sz w:val="28"/>
        </w:rPr>
        <w:t xml:space="preserve"> – </w:t>
      </w:r>
      <w:r>
        <w:rPr>
          <w:sz w:val="28"/>
        </w:rPr>
        <w:t>35;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К</w:t>
      </w:r>
      <w:r w:rsidRPr="00552BD9">
        <w:rPr>
          <w:sz w:val="28"/>
        </w:rPr>
        <w:t>оличество обоснованных жалоб, в том числе на отказ в оказании медицинской помощи, предоставляемой в рамках</w:t>
      </w:r>
      <w:r>
        <w:rPr>
          <w:sz w:val="28"/>
        </w:rPr>
        <w:t xml:space="preserve"> Территориальной программы (проценты)</w:t>
      </w:r>
      <w:r w:rsidRPr="00552BD9">
        <w:rPr>
          <w:sz w:val="28"/>
        </w:rPr>
        <w:t xml:space="preserve"> – </w:t>
      </w:r>
      <w:r>
        <w:rPr>
          <w:sz w:val="28"/>
        </w:rPr>
        <w:t>35.</w:t>
      </w:r>
    </w:p>
    <w:p w:rsidR="007D5919" w:rsidRPr="00A86C14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 w:rsidRPr="00A86C14">
        <w:rPr>
          <w:sz w:val="28"/>
        </w:rPr>
        <w:t>11.2. Целевыми значениями критериев доступности медицинской помощи являются: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</w:t>
      </w:r>
      <w:r w:rsidRPr="00D6059F">
        <w:rPr>
          <w:sz w:val="28"/>
        </w:rPr>
        <w:t xml:space="preserve">беспеченность населения врачами </w:t>
      </w:r>
      <w:r>
        <w:rPr>
          <w:sz w:val="28"/>
        </w:rPr>
        <w:t>(</w:t>
      </w:r>
      <w:r w:rsidRPr="00D6059F">
        <w:rPr>
          <w:sz w:val="28"/>
        </w:rPr>
        <w:t>на 10 тыс. человек</w:t>
      </w:r>
      <w:r>
        <w:rPr>
          <w:sz w:val="28"/>
        </w:rPr>
        <w:t>)</w:t>
      </w:r>
      <w:r w:rsidRPr="00D6059F">
        <w:rPr>
          <w:sz w:val="28"/>
        </w:rPr>
        <w:t xml:space="preserve"> – </w:t>
      </w:r>
      <w:r>
        <w:rPr>
          <w:sz w:val="28"/>
        </w:rPr>
        <w:t>35:</w:t>
      </w:r>
    </w:p>
    <w:p w:rsidR="007D5919" w:rsidRPr="00792A4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в том числе, оказывающими медицинскую помощь в </w:t>
      </w:r>
      <w:r w:rsidRPr="00792A49">
        <w:rPr>
          <w:sz w:val="28"/>
        </w:rPr>
        <w:t xml:space="preserve">амбулаторных условиях – </w:t>
      </w:r>
      <w:r>
        <w:rPr>
          <w:sz w:val="28"/>
        </w:rPr>
        <w:t>20</w:t>
      </w:r>
      <w:r w:rsidRPr="00792A49">
        <w:rPr>
          <w:sz w:val="28"/>
        </w:rPr>
        <w:t>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в том числе, оказывающими медицинскую помощь в стационарны</w:t>
      </w:r>
      <w:r w:rsidRPr="00792A49">
        <w:rPr>
          <w:sz w:val="28"/>
        </w:rPr>
        <w:t xml:space="preserve">х условиях – </w:t>
      </w:r>
      <w:r>
        <w:rPr>
          <w:sz w:val="28"/>
        </w:rPr>
        <w:t>18.</w:t>
      </w:r>
    </w:p>
    <w:p w:rsidR="007D5919" w:rsidRPr="00DB16B1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lastRenderedPageBreak/>
        <w:t>О</w:t>
      </w:r>
      <w:r w:rsidRPr="00262AAA">
        <w:rPr>
          <w:sz w:val="28"/>
        </w:rPr>
        <w:t xml:space="preserve">беспеченность населения средним медицинским персоналом </w:t>
      </w:r>
      <w:r w:rsidRPr="00262AAA">
        <w:rPr>
          <w:sz w:val="28"/>
        </w:rPr>
        <w:br/>
      </w:r>
      <w:r>
        <w:rPr>
          <w:sz w:val="28"/>
        </w:rPr>
        <w:t>(</w:t>
      </w:r>
      <w:r w:rsidRPr="00262AAA">
        <w:rPr>
          <w:sz w:val="28"/>
        </w:rPr>
        <w:t>на 10 тыс. человек населения</w:t>
      </w:r>
      <w:r>
        <w:rPr>
          <w:sz w:val="28"/>
        </w:rPr>
        <w:t>)</w:t>
      </w:r>
      <w:r w:rsidRPr="00262AAA">
        <w:rPr>
          <w:sz w:val="28"/>
        </w:rPr>
        <w:t xml:space="preserve"> – </w:t>
      </w:r>
      <w:r w:rsidRPr="00DB16B1">
        <w:rPr>
          <w:sz w:val="28"/>
        </w:rPr>
        <w:t>90:</w:t>
      </w:r>
    </w:p>
    <w:p w:rsidR="007D5919" w:rsidRPr="00DB16B1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 w:rsidRPr="00DB16B1">
        <w:rPr>
          <w:sz w:val="28"/>
        </w:rPr>
        <w:t xml:space="preserve">в том числе оказывающими медицинскую помощь в амбулаторных условиях – 45; 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 w:rsidRPr="00DB16B1">
        <w:rPr>
          <w:sz w:val="28"/>
        </w:rPr>
        <w:t>в том числе оказывающими медицинскую помощь в стационарных условиях – 38.</w:t>
      </w:r>
    </w:p>
    <w:p w:rsidR="007D5919" w:rsidRPr="008E5E86" w:rsidRDefault="007D5919" w:rsidP="008F6410">
      <w:pPr>
        <w:shd w:val="clear" w:color="auto" w:fill="FFFFFF"/>
        <w:spacing w:line="360" w:lineRule="auto"/>
        <w:ind w:firstLine="708"/>
        <w:jc w:val="both"/>
        <w:rPr>
          <w:b/>
          <w:sz w:val="28"/>
          <w:u w:val="single"/>
        </w:rPr>
      </w:pPr>
      <w:r>
        <w:rPr>
          <w:sz w:val="28"/>
        </w:rPr>
        <w:t>Д</w:t>
      </w:r>
      <w:r w:rsidRPr="008E5E86">
        <w:rPr>
          <w:sz w:val="28"/>
        </w:rPr>
        <w:t>оля расходов на оказание медицинской помощи в условиях дневных стационаров в общих расходах</w:t>
      </w:r>
      <w:r>
        <w:rPr>
          <w:sz w:val="28"/>
        </w:rPr>
        <w:t xml:space="preserve"> на Территориальную программу</w:t>
      </w:r>
      <w:r w:rsidRPr="008E5E86">
        <w:rPr>
          <w:sz w:val="28"/>
        </w:rPr>
        <w:t xml:space="preserve"> – </w:t>
      </w:r>
      <w:r>
        <w:rPr>
          <w:sz w:val="28"/>
        </w:rPr>
        <w:t>5,8;</w:t>
      </w:r>
    </w:p>
    <w:p w:rsidR="007D5919" w:rsidRPr="008E5E86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</w:t>
      </w:r>
      <w:r w:rsidRPr="008E5E86">
        <w:rPr>
          <w:sz w:val="28"/>
        </w:rPr>
        <w:t>оля расходов на оказание медицинской помощи в амбулаторных условиях в неотложной форме в общих расходах</w:t>
      </w:r>
      <w:r>
        <w:rPr>
          <w:sz w:val="28"/>
        </w:rPr>
        <w:t xml:space="preserve"> на Территориальную программу </w:t>
      </w:r>
      <w:r w:rsidRPr="008E5E86">
        <w:rPr>
          <w:sz w:val="28"/>
        </w:rPr>
        <w:t>– 2,</w:t>
      </w:r>
      <w:r>
        <w:rPr>
          <w:sz w:val="28"/>
        </w:rPr>
        <w:t>2</w:t>
      </w:r>
      <w:r w:rsidRPr="008E5E86">
        <w:rPr>
          <w:sz w:val="28"/>
        </w:rPr>
        <w:t>;</w:t>
      </w:r>
    </w:p>
    <w:p w:rsidR="007D5919" w:rsidRDefault="007D5919" w:rsidP="008F6410">
      <w:pPr>
        <w:shd w:val="clear" w:color="auto" w:fill="FFFFFF"/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Д</w:t>
      </w:r>
      <w:r w:rsidRPr="008E5E86">
        <w:rPr>
          <w:sz w:val="28"/>
        </w:rPr>
        <w:t>оля охвата профилактическими медицинскими осмотрами детей</w:t>
      </w:r>
      <w:r>
        <w:rPr>
          <w:sz w:val="28"/>
        </w:rPr>
        <w:t xml:space="preserve"> (процентов)</w:t>
      </w:r>
      <w:r w:rsidRPr="008E5E86">
        <w:rPr>
          <w:sz w:val="28"/>
        </w:rPr>
        <w:t xml:space="preserve"> – </w:t>
      </w:r>
      <w:r>
        <w:rPr>
          <w:sz w:val="28"/>
        </w:rPr>
        <w:t>98.».</w:t>
      </w:r>
    </w:p>
    <w:p w:rsidR="00F456A5" w:rsidRPr="00FD3A7C" w:rsidRDefault="007D5919" w:rsidP="008F6410">
      <w:pPr>
        <w:shd w:val="clear" w:color="auto" w:fill="FFFFFF"/>
        <w:tabs>
          <w:tab w:val="left" w:pos="0"/>
          <w:tab w:val="left" w:pos="993"/>
        </w:tabs>
        <w:spacing w:line="360" w:lineRule="auto"/>
        <w:ind w:firstLine="709"/>
        <w:jc w:val="both"/>
        <w:rPr>
          <w:spacing w:val="-12"/>
          <w:sz w:val="28"/>
        </w:rPr>
      </w:pPr>
      <w:r>
        <w:rPr>
          <w:sz w:val="28"/>
        </w:rPr>
        <w:t>2</w:t>
      </w:r>
      <w:r w:rsidR="0071035D">
        <w:rPr>
          <w:sz w:val="28"/>
        </w:rPr>
        <w:t>.</w:t>
      </w:r>
      <w:r w:rsidR="0071035D">
        <w:rPr>
          <w:sz w:val="28"/>
        </w:rPr>
        <w:tab/>
      </w:r>
      <w:r w:rsidR="003220B7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3220B7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3220B7">
        <w:rPr>
          <w:sz w:val="28"/>
          <w:szCs w:val="28"/>
          <w:lang w:val="en-US"/>
        </w:rPr>
        <w:t>www</w:t>
      </w:r>
      <w:r w:rsidR="003220B7">
        <w:rPr>
          <w:sz w:val="28"/>
          <w:szCs w:val="28"/>
        </w:rPr>
        <w:t>.</w:t>
      </w:r>
      <w:r w:rsidR="003220B7">
        <w:rPr>
          <w:sz w:val="28"/>
          <w:szCs w:val="28"/>
          <w:lang w:val="en-US"/>
        </w:rPr>
        <w:t>baikonuradm</w:t>
      </w:r>
      <w:r w:rsidR="003220B7">
        <w:rPr>
          <w:sz w:val="28"/>
          <w:szCs w:val="28"/>
        </w:rPr>
        <w:t>.</w:t>
      </w:r>
      <w:r w:rsidR="003220B7">
        <w:rPr>
          <w:sz w:val="28"/>
          <w:szCs w:val="28"/>
          <w:lang w:val="en-US"/>
        </w:rPr>
        <w:t>ru</w:t>
      </w:r>
      <w:r w:rsidR="003220B7" w:rsidRPr="00FD3A7C">
        <w:rPr>
          <w:sz w:val="28"/>
        </w:rPr>
        <w:t>.</w:t>
      </w:r>
    </w:p>
    <w:p w:rsidR="00F456A5" w:rsidRPr="00FD3A7C" w:rsidRDefault="007D5919" w:rsidP="008F6410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71035D">
        <w:rPr>
          <w:sz w:val="28"/>
        </w:rPr>
        <w:t>.</w:t>
      </w:r>
      <w:r w:rsidR="0071035D">
        <w:rPr>
          <w:sz w:val="28"/>
        </w:rPr>
        <w:tab/>
      </w:r>
      <w:r w:rsidR="00F456A5" w:rsidRPr="00FD3A7C">
        <w:rPr>
          <w:sz w:val="28"/>
        </w:rPr>
        <w:t xml:space="preserve">Контроль за исполнением настоящего </w:t>
      </w:r>
      <w:r w:rsidR="00455524" w:rsidRPr="00FD3A7C">
        <w:rPr>
          <w:sz w:val="28"/>
        </w:rPr>
        <w:t>постановл</w:t>
      </w:r>
      <w:r w:rsidR="00F456A5" w:rsidRPr="00FD3A7C">
        <w:rPr>
          <w:sz w:val="28"/>
        </w:rPr>
        <w:t xml:space="preserve">ения оставляю за собой. </w:t>
      </w:r>
    </w:p>
    <w:p w:rsidR="001A589F" w:rsidRDefault="001A589F" w:rsidP="002F3235">
      <w:pPr>
        <w:pStyle w:val="a5"/>
        <w:ind w:firstLine="709"/>
        <w:jc w:val="both"/>
        <w:rPr>
          <w:b/>
        </w:rPr>
      </w:pPr>
    </w:p>
    <w:p w:rsidR="002F3235" w:rsidRDefault="002F3235" w:rsidP="002F3235">
      <w:pPr>
        <w:pStyle w:val="a5"/>
        <w:ind w:firstLine="709"/>
        <w:jc w:val="both"/>
        <w:rPr>
          <w:b/>
        </w:rPr>
      </w:pPr>
    </w:p>
    <w:p w:rsidR="00166156" w:rsidRDefault="00166156" w:rsidP="00166156">
      <w:pPr>
        <w:pStyle w:val="4"/>
        <w:spacing w:line="360" w:lineRule="auto"/>
        <w:ind w:firstLine="0"/>
        <w:jc w:val="both"/>
      </w:pPr>
      <w:r>
        <w:t>И.о. Главы администрации                                                            В.В. Лопаткин</w:t>
      </w:r>
    </w:p>
    <w:p w:rsidR="00F456A5" w:rsidRPr="00FD3A7C" w:rsidRDefault="00F456A5" w:rsidP="00166156">
      <w:pPr>
        <w:pStyle w:val="a5"/>
        <w:jc w:val="both"/>
      </w:pPr>
    </w:p>
    <w:sectPr w:rsidR="00F456A5" w:rsidRPr="00FD3A7C" w:rsidSect="000A283F">
      <w:headerReference w:type="even" r:id="rId11"/>
      <w:headerReference w:type="default" r:id="rId12"/>
      <w:pgSz w:w="11906" w:h="16838" w:code="9"/>
      <w:pgMar w:top="1701" w:right="567" w:bottom="1134" w:left="153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BE0" w:rsidRDefault="00150BE0">
      <w:r>
        <w:separator/>
      </w:r>
    </w:p>
  </w:endnote>
  <w:endnote w:type="continuationSeparator" w:id="0">
    <w:p w:rsidR="00150BE0" w:rsidRDefault="0015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BE0" w:rsidRDefault="00150BE0">
      <w:r>
        <w:separator/>
      </w:r>
    </w:p>
  </w:footnote>
  <w:footnote w:type="continuationSeparator" w:id="0">
    <w:p w:rsidR="00150BE0" w:rsidRDefault="00150B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CB" w:rsidRDefault="00A132C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132CB" w:rsidRDefault="00A132C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2CB" w:rsidRDefault="00A132CB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A62A0">
      <w:rPr>
        <w:rStyle w:val="ab"/>
        <w:noProof/>
      </w:rPr>
      <w:t>4</w:t>
    </w:r>
    <w:r>
      <w:rPr>
        <w:rStyle w:val="ab"/>
      </w:rPr>
      <w:fldChar w:fldCharType="end"/>
    </w:r>
  </w:p>
  <w:p w:rsidR="00A132CB" w:rsidRDefault="00A132C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EEE"/>
    <w:rsid w:val="000005A3"/>
    <w:rsid w:val="000027C1"/>
    <w:rsid w:val="00003025"/>
    <w:rsid w:val="000424B0"/>
    <w:rsid w:val="00054FFA"/>
    <w:rsid w:val="00065DBC"/>
    <w:rsid w:val="00086C36"/>
    <w:rsid w:val="000A283F"/>
    <w:rsid w:val="000B1A87"/>
    <w:rsid w:val="000C43E8"/>
    <w:rsid w:val="000C60E4"/>
    <w:rsid w:val="000E25F7"/>
    <w:rsid w:val="000E44FC"/>
    <w:rsid w:val="000F3AA9"/>
    <w:rsid w:val="001369A0"/>
    <w:rsid w:val="0013735C"/>
    <w:rsid w:val="001442CE"/>
    <w:rsid w:val="00150BE0"/>
    <w:rsid w:val="00166156"/>
    <w:rsid w:val="0017497D"/>
    <w:rsid w:val="00186579"/>
    <w:rsid w:val="001A0D36"/>
    <w:rsid w:val="001A589F"/>
    <w:rsid w:val="001A6D8D"/>
    <w:rsid w:val="001D377A"/>
    <w:rsid w:val="001E2196"/>
    <w:rsid w:val="001F6172"/>
    <w:rsid w:val="002001ED"/>
    <w:rsid w:val="00233774"/>
    <w:rsid w:val="00234644"/>
    <w:rsid w:val="00265D6D"/>
    <w:rsid w:val="00294229"/>
    <w:rsid w:val="002A7F26"/>
    <w:rsid w:val="002E0A3C"/>
    <w:rsid w:val="002E1D0F"/>
    <w:rsid w:val="002F3235"/>
    <w:rsid w:val="002F3538"/>
    <w:rsid w:val="002F5560"/>
    <w:rsid w:val="003220B7"/>
    <w:rsid w:val="00323B25"/>
    <w:rsid w:val="003579B7"/>
    <w:rsid w:val="003725E9"/>
    <w:rsid w:val="0037759F"/>
    <w:rsid w:val="0038063A"/>
    <w:rsid w:val="00384D9D"/>
    <w:rsid w:val="003A4C49"/>
    <w:rsid w:val="003E3397"/>
    <w:rsid w:val="00404351"/>
    <w:rsid w:val="004167B6"/>
    <w:rsid w:val="00423994"/>
    <w:rsid w:val="004373A1"/>
    <w:rsid w:val="00453190"/>
    <w:rsid w:val="00455524"/>
    <w:rsid w:val="00460698"/>
    <w:rsid w:val="00466447"/>
    <w:rsid w:val="004C74AC"/>
    <w:rsid w:val="00500D79"/>
    <w:rsid w:val="00511F0B"/>
    <w:rsid w:val="005416A6"/>
    <w:rsid w:val="00557DE7"/>
    <w:rsid w:val="00580956"/>
    <w:rsid w:val="00597A18"/>
    <w:rsid w:val="005C5E63"/>
    <w:rsid w:val="00654C3F"/>
    <w:rsid w:val="006A0820"/>
    <w:rsid w:val="006B6F44"/>
    <w:rsid w:val="0071035D"/>
    <w:rsid w:val="00722D8C"/>
    <w:rsid w:val="00782516"/>
    <w:rsid w:val="007A62A0"/>
    <w:rsid w:val="007B684A"/>
    <w:rsid w:val="007C12BC"/>
    <w:rsid w:val="007D1356"/>
    <w:rsid w:val="007D5919"/>
    <w:rsid w:val="007F28AB"/>
    <w:rsid w:val="00827741"/>
    <w:rsid w:val="00853296"/>
    <w:rsid w:val="008660EE"/>
    <w:rsid w:val="008A06C9"/>
    <w:rsid w:val="008D690E"/>
    <w:rsid w:val="008F6410"/>
    <w:rsid w:val="00941A7C"/>
    <w:rsid w:val="00942539"/>
    <w:rsid w:val="00987ED8"/>
    <w:rsid w:val="009945E7"/>
    <w:rsid w:val="009B29EF"/>
    <w:rsid w:val="009F3EEE"/>
    <w:rsid w:val="00A02190"/>
    <w:rsid w:val="00A132CB"/>
    <w:rsid w:val="00A31D5F"/>
    <w:rsid w:val="00A55A8C"/>
    <w:rsid w:val="00A9388B"/>
    <w:rsid w:val="00AC0054"/>
    <w:rsid w:val="00AD4600"/>
    <w:rsid w:val="00B16271"/>
    <w:rsid w:val="00B423DA"/>
    <w:rsid w:val="00BA15A9"/>
    <w:rsid w:val="00BB28F7"/>
    <w:rsid w:val="00BB6F55"/>
    <w:rsid w:val="00BC12B8"/>
    <w:rsid w:val="00BF4806"/>
    <w:rsid w:val="00C2066A"/>
    <w:rsid w:val="00C31D2B"/>
    <w:rsid w:val="00C5794A"/>
    <w:rsid w:val="00C649D8"/>
    <w:rsid w:val="00C70491"/>
    <w:rsid w:val="00C747C8"/>
    <w:rsid w:val="00C80AA4"/>
    <w:rsid w:val="00C97E2E"/>
    <w:rsid w:val="00CF450C"/>
    <w:rsid w:val="00D6547A"/>
    <w:rsid w:val="00D74795"/>
    <w:rsid w:val="00D80919"/>
    <w:rsid w:val="00DC74CF"/>
    <w:rsid w:val="00E1568D"/>
    <w:rsid w:val="00E20BE2"/>
    <w:rsid w:val="00E26180"/>
    <w:rsid w:val="00E40AC7"/>
    <w:rsid w:val="00E8069B"/>
    <w:rsid w:val="00EC153D"/>
    <w:rsid w:val="00EC6607"/>
    <w:rsid w:val="00ED31B3"/>
    <w:rsid w:val="00F176CA"/>
    <w:rsid w:val="00F456A5"/>
    <w:rsid w:val="00F94AE4"/>
    <w:rsid w:val="00F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32CB"/>
  </w:style>
  <w:style w:type="character" w:customStyle="1" w:styleId="ae">
    <w:name w:val="Цветовое выделение для Нормальный"/>
    <w:uiPriority w:val="99"/>
    <w:rsid w:val="0038063A"/>
    <w:rPr>
      <w:sz w:val="20"/>
      <w:szCs w:val="20"/>
    </w:rPr>
  </w:style>
  <w:style w:type="character" w:customStyle="1" w:styleId="40">
    <w:name w:val="Заголовок 4 Знак"/>
    <w:link w:val="4"/>
    <w:rsid w:val="00166156"/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pPr>
      <w:ind w:right="-1" w:firstLine="851"/>
      <w:jc w:val="both"/>
    </w:pPr>
    <w:rPr>
      <w:sz w:val="24"/>
    </w:rPr>
  </w:style>
  <w:style w:type="paragraph" w:styleId="a9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a">
    <w:name w:val="Subtitle"/>
    <w:basedOn w:val="a"/>
    <w:qFormat/>
    <w:rPr>
      <w:sz w:val="28"/>
    </w:r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30">
    <w:name w:val="Body Text 3"/>
    <w:basedOn w:val="a"/>
    <w:pPr>
      <w:spacing w:after="120"/>
    </w:pPr>
    <w:rPr>
      <w:sz w:val="16"/>
      <w:szCs w:val="16"/>
    </w:rPr>
  </w:style>
  <w:style w:type="paragraph" w:styleId="21">
    <w:name w:val="Body Text 2"/>
    <w:basedOn w:val="a"/>
    <w:pPr>
      <w:spacing w:line="360" w:lineRule="auto"/>
      <w:jc w:val="both"/>
    </w:pPr>
    <w:rPr>
      <w:color w:val="FF0000"/>
      <w:sz w:val="28"/>
    </w:rPr>
  </w:style>
  <w:style w:type="character" w:styleId="ad">
    <w:name w:val="Hyperlink"/>
    <w:rsid w:val="003A4C4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132CB"/>
  </w:style>
  <w:style w:type="character" w:customStyle="1" w:styleId="ae">
    <w:name w:val="Цветовое выделение для Нормальный"/>
    <w:uiPriority w:val="99"/>
    <w:rsid w:val="0038063A"/>
    <w:rPr>
      <w:sz w:val="20"/>
      <w:szCs w:val="20"/>
    </w:rPr>
  </w:style>
  <w:style w:type="character" w:customStyle="1" w:styleId="40">
    <w:name w:val="Заголовок 4 Знак"/>
    <w:link w:val="4"/>
    <w:rsid w:val="00166156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User002</dc:creator>
  <cp:lastModifiedBy>admin</cp:lastModifiedBy>
  <cp:revision>2</cp:revision>
  <cp:lastPrinted>2018-08-15T03:21:00Z</cp:lastPrinted>
  <dcterms:created xsi:type="dcterms:W3CDTF">2018-09-10T11:52:00Z</dcterms:created>
  <dcterms:modified xsi:type="dcterms:W3CDTF">2018-09-10T11:52:00Z</dcterms:modified>
</cp:coreProperties>
</file>