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13A0" w:rsidRDefault="00D04222">
      <w:pPr>
        <w:pStyle w:val="ad"/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5pt;margin-top:-21.2pt;width:60.7pt;height:49.85pt;z-index:251658240;mso-wrap-distance-left:0;mso-wrap-distance-right:0" filled="t">
            <v:fill color2="black"/>
            <v:imagedata r:id="rId8" o:title=""/>
            <w10:wrap type="square"/>
          </v:shape>
          <o:OLEObject Type="Embed" ProgID="Word.Picture.8" ShapeID="_x0000_s1027" DrawAspect="Content" ObjectID="_1597580543" r:id="rId9"/>
        </w:pict>
      </w:r>
      <w:r w:rsidR="009513A0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3A0" w:rsidRDefault="009513A0">
      <w:pPr>
        <w:pStyle w:val="ad"/>
        <w:rPr>
          <w:sz w:val="28"/>
        </w:rPr>
      </w:pPr>
    </w:p>
    <w:p w:rsidR="009513A0" w:rsidRDefault="009513A0">
      <w:pPr>
        <w:pStyle w:val="ad"/>
      </w:pPr>
      <w:r>
        <w:rPr>
          <w:sz w:val="28"/>
        </w:rPr>
        <w:t>ГЛАВА  АДМИНИСТРАЦИИ  ГОРОДА  БАЙКОНУР</w:t>
      </w:r>
    </w:p>
    <w:p w:rsidR="009513A0" w:rsidRDefault="009513A0">
      <w:pPr>
        <w:pStyle w:val="2"/>
        <w:pBdr>
          <w:top w:val="none" w:sz="0" w:space="0" w:color="000000"/>
          <w:left w:val="none" w:sz="0" w:space="0" w:color="000000"/>
          <w:bottom w:val="single" w:sz="4" w:space="0" w:color="00000A"/>
          <w:right w:val="none" w:sz="0" w:space="0" w:color="000000"/>
        </w:pBdr>
        <w:tabs>
          <w:tab w:val="left" w:pos="0"/>
        </w:tabs>
        <w:spacing w:line="240" w:lineRule="auto"/>
        <w:ind w:right="0"/>
      </w:pPr>
      <w:r>
        <w:rPr>
          <w:spacing w:val="100"/>
          <w:sz w:val="32"/>
        </w:rPr>
        <w:t>ПОСТАНОВЛЕНИЕ</w:t>
      </w:r>
    </w:p>
    <w:p w:rsidR="009513A0" w:rsidRDefault="00D04222">
      <w:pPr>
        <w:spacing w:before="120"/>
      </w:pPr>
      <w:r>
        <w:rPr>
          <w:rFonts w:ascii="Times New Roman" w:hAnsi="Times New Roman"/>
          <w:sz w:val="28"/>
          <w:lang w:val="en-US"/>
        </w:rPr>
        <w:t>2</w:t>
      </w:r>
      <w:r>
        <w:rPr>
          <w:rFonts w:ascii="Times New Roman" w:hAnsi="Times New Roman"/>
          <w:sz w:val="28"/>
        </w:rPr>
        <w:t>8 августа 2018 г.</w:t>
      </w:r>
      <w:r w:rsidR="009513A0">
        <w:rPr>
          <w:rFonts w:ascii="Times New Roman" w:hAnsi="Times New Roman"/>
          <w:sz w:val="28"/>
        </w:rPr>
        <w:tab/>
      </w:r>
      <w:r w:rsidR="009513A0">
        <w:rPr>
          <w:rFonts w:ascii="Times New Roman" w:hAnsi="Times New Roman"/>
          <w:sz w:val="28"/>
        </w:rPr>
        <w:tab/>
      </w:r>
      <w:r w:rsidR="009513A0">
        <w:rPr>
          <w:rFonts w:ascii="Times New Roman" w:hAnsi="Times New Roman"/>
          <w:sz w:val="28"/>
        </w:rPr>
        <w:tab/>
      </w:r>
      <w:r w:rsidR="009513A0">
        <w:rPr>
          <w:rFonts w:ascii="Times New Roman" w:hAnsi="Times New Roman"/>
          <w:sz w:val="28"/>
        </w:rPr>
        <w:tab/>
      </w:r>
      <w:r w:rsidR="009513A0">
        <w:rPr>
          <w:rFonts w:ascii="Times New Roman" w:hAnsi="Times New Roman"/>
          <w:sz w:val="28"/>
        </w:rPr>
        <w:tab/>
      </w:r>
      <w:r w:rsidR="009513A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bookmarkStart w:id="0" w:name="_GoBack"/>
      <w:bookmarkEnd w:id="0"/>
      <w:r w:rsidR="009513A0">
        <w:rPr>
          <w:rFonts w:ascii="Times New Roman" w:hAnsi="Times New Roman"/>
          <w:sz w:val="28"/>
        </w:rPr>
        <w:tab/>
        <w:t xml:space="preserve">№ </w:t>
      </w:r>
      <w:r>
        <w:rPr>
          <w:rFonts w:ascii="Times New Roman" w:hAnsi="Times New Roman"/>
          <w:sz w:val="28"/>
        </w:rPr>
        <w:t>463</w:t>
      </w:r>
    </w:p>
    <w:p w:rsidR="009513A0" w:rsidRDefault="009513A0">
      <w:pPr>
        <w:shd w:val="clear" w:color="auto" w:fill="FFFFFF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13A0" w:rsidRDefault="009513A0">
      <w:pPr>
        <w:pStyle w:val="13"/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9513A0" w:rsidRDefault="009513A0">
      <w:pPr>
        <w:pStyle w:val="13"/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по обеспечению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техническими</w:t>
      </w:r>
      <w:proofErr w:type="gramEnd"/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средствами реабилитации граждан,</w:t>
      </w:r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признанных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инвалидами, но по</w:t>
      </w:r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медицинским показаниям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нуждающихся</w:t>
      </w:r>
      <w:proofErr w:type="gramEnd"/>
    </w:p>
    <w:p w:rsidR="009513A0" w:rsidRDefault="009513A0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в технических средствах реабилитации</w:t>
      </w:r>
      <w:r w:rsidR="002E423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513A0" w:rsidRDefault="009513A0">
      <w:pPr>
        <w:pStyle w:val="13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</w:t>
      </w:r>
    </w:p>
    <w:p w:rsidR="009513A0" w:rsidRDefault="009513A0">
      <w:pPr>
        <w:pStyle w:val="13"/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</w:p>
    <w:p w:rsidR="009513A0" w:rsidRDefault="009513A0">
      <w:pPr>
        <w:pStyle w:val="13"/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27 октября 2014 г. № 213 </w:t>
      </w:r>
    </w:p>
    <w:p w:rsidR="009513A0" w:rsidRDefault="009513A0">
      <w:pPr>
        <w:pStyle w:val="13"/>
        <w:rPr>
          <w:rFonts w:ascii="Times New Roman" w:hAnsi="Times New Roman" w:cs="Times New Roman"/>
          <w:b/>
          <w:sz w:val="28"/>
          <w:szCs w:val="28"/>
        </w:rPr>
      </w:pPr>
    </w:p>
    <w:p w:rsidR="009513A0" w:rsidRDefault="009513A0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9513A0" w:rsidRDefault="002E4238">
      <w:pPr>
        <w:pStyle w:val="13"/>
        <w:spacing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1995 г., </w:t>
      </w:r>
      <w:r w:rsidR="009513A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9513A0">
        <w:rPr>
          <w:rFonts w:ascii="Times New Roman" w:hAnsi="Times New Roman" w:cs="Times New Roman"/>
          <w:sz w:val="28"/>
          <w:szCs w:val="28"/>
        </w:rPr>
        <w:t xml:space="preserve">от 27 июля 2010 г. № 210-ФЗ «Об организации предоставления государственных и муниципальных услуг»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изменениями), </w:t>
      </w:r>
      <w:r w:rsidR="009513A0">
        <w:rPr>
          <w:rFonts w:ascii="Times New Roman" w:hAnsi="Times New Roman" w:cs="Times New Roman"/>
          <w:sz w:val="28"/>
          <w:szCs w:val="28"/>
        </w:rPr>
        <w:t xml:space="preserve"> в связи с изменениями штатной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</w:t>
      </w:r>
      <w:r w:rsidR="009513A0">
        <w:rPr>
          <w:rFonts w:ascii="Times New Roman" w:hAnsi="Times New Roman" w:cs="Times New Roman"/>
          <w:sz w:val="28"/>
          <w:szCs w:val="28"/>
        </w:rPr>
        <w:t>, с целью совершенствования нормативной правовой базы деятельности администрации</w:t>
      </w:r>
      <w:proofErr w:type="gramEnd"/>
      <w:r w:rsidR="009513A0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</w:p>
    <w:p w:rsidR="009513A0" w:rsidRDefault="009513A0">
      <w:pPr>
        <w:pStyle w:val="12"/>
        <w:shd w:val="clear" w:color="auto" w:fill="FFFFFF"/>
        <w:spacing w:before="0" w:after="0" w:line="360" w:lineRule="auto"/>
        <w:jc w:val="center"/>
      </w:pPr>
      <w:r>
        <w:rPr>
          <w:rStyle w:val="10"/>
          <w:color w:val="000000"/>
          <w:sz w:val="28"/>
          <w:szCs w:val="28"/>
        </w:rPr>
        <w:t>ПОСТАНОВЛЯЮ:</w:t>
      </w:r>
    </w:p>
    <w:p w:rsidR="009513A0" w:rsidRDefault="009513A0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 услуги по обеспечению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</w:t>
      </w:r>
      <w:r w:rsidR="002E423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Style w:val="1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0B4143">
        <w:rPr>
          <w:rStyle w:val="1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>
        <w:rPr>
          <w:rStyle w:val="1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от 27 октября 2014 г. № 213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услуги по обеспечению техническими средствами реабилитации граждан, не признанных инвалидами, но по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медицинским показаниям нуждающихся в технических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средствах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реабилитации»</w:t>
      </w:r>
      <w:r>
        <w:rPr>
          <w:rStyle w:val="1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(с изменениями)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Административный регламент), следующие изменения:</w:t>
      </w:r>
    </w:p>
    <w:p w:rsidR="009513A0" w:rsidRDefault="009513A0">
      <w:pPr>
        <w:pStyle w:val="13"/>
        <w:numPr>
          <w:ilvl w:val="1"/>
          <w:numId w:val="1"/>
        </w:numPr>
        <w:tabs>
          <w:tab w:val="left" w:pos="0"/>
          <w:tab w:val="left" w:pos="851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подпункте «а» подпункта 1.3.1 пункта 1.3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Организационный отдел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 обеспечения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13A0" w:rsidRDefault="00C944E9">
      <w:pPr>
        <w:pStyle w:val="13"/>
        <w:numPr>
          <w:ilvl w:val="1"/>
          <w:numId w:val="1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Подпункт «г»</w:t>
      </w:r>
      <w:r w:rsidR="009513A0">
        <w:rPr>
          <w:rFonts w:ascii="Times New Roman" w:hAnsi="Times New Roman" w:cs="Times New Roman"/>
          <w:sz w:val="28"/>
          <w:szCs w:val="28"/>
        </w:rPr>
        <w:t xml:space="preserve"> подпункта 1.3.2 пункта 1.3 раздела </w:t>
      </w:r>
      <w:r w:rsidR="009513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13A0">
        <w:rPr>
          <w:rFonts w:ascii="Times New Roman" w:hAnsi="Times New Roman" w:cs="Times New Roman"/>
          <w:sz w:val="28"/>
          <w:szCs w:val="28"/>
        </w:rPr>
        <w:t> 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13A0" w:rsidRDefault="009513A0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«г) график (режим) работы должностных лиц Управления устанавливается с учетом требований Трудового кодекса Российской Федерации и внутреннего служебного (трудового) распорядка.</w:t>
      </w:r>
    </w:p>
    <w:p w:rsidR="009513A0" w:rsidRDefault="009513A0">
      <w:pPr>
        <w:tabs>
          <w:tab w:val="left" w:pos="6863"/>
        </w:tabs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Управлению установлен следующий режим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925" w:type="dxa"/>
        <w:tblLayout w:type="fixed"/>
        <w:tblLook w:val="0000" w:firstRow="0" w:lastRow="0" w:firstColumn="0" w:lastColumn="0" w:noHBand="0" w:noVBand="0"/>
      </w:tblPr>
      <w:tblGrid>
        <w:gridCol w:w="3259"/>
        <w:gridCol w:w="5812"/>
      </w:tblGrid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понедельник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вторник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среда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четверг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пятница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перерыв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6863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9513A0">
        <w:tc>
          <w:tcPr>
            <w:tcW w:w="3259" w:type="dxa"/>
            <w:shd w:val="clear" w:color="auto" w:fill="auto"/>
          </w:tcPr>
          <w:p w:rsidR="009513A0" w:rsidRPr="00C944E9" w:rsidRDefault="009513A0">
            <w:pPr>
              <w:pStyle w:val="6"/>
              <w:tabs>
                <w:tab w:val="left" w:pos="0"/>
              </w:tabs>
              <w:spacing w:before="0" w:after="200"/>
              <w:ind w:firstLine="709"/>
              <w:jc w:val="both"/>
              <w:rPr>
                <w:color w:val="auto"/>
              </w:rPr>
            </w:pPr>
            <w:r w:rsidRPr="00C944E9">
              <w:rPr>
                <w:rFonts w:ascii="Times New Roman" w:hAnsi="Times New Roman"/>
                <w:color w:val="auto"/>
                <w:sz w:val="28"/>
                <w:szCs w:val="28"/>
              </w:rPr>
              <w:t>выходные</w:t>
            </w:r>
          </w:p>
        </w:tc>
        <w:tc>
          <w:tcPr>
            <w:tcW w:w="5812" w:type="dxa"/>
            <w:shd w:val="clear" w:color="auto" w:fill="auto"/>
          </w:tcPr>
          <w:p w:rsidR="009513A0" w:rsidRDefault="009513A0">
            <w:pPr>
              <w:tabs>
                <w:tab w:val="left" w:pos="0"/>
              </w:tabs>
              <w:spacing w:after="0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9513A0" w:rsidRDefault="009513A0">
      <w:pPr>
        <w:tabs>
          <w:tab w:val="left" w:pos="6863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Управление осуществляет прием заявителей ежемесячно с 1 по 25 число в соответствии со следующим графиком:</w:t>
      </w:r>
    </w:p>
    <w:p w:rsidR="009513A0" w:rsidRDefault="00283A64">
      <w:pPr>
        <w:pStyle w:val="13"/>
        <w:tabs>
          <w:tab w:val="left" w:pos="0"/>
          <w:tab w:val="left" w:pos="851"/>
        </w:tabs>
        <w:spacing w:line="348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5760085" cy="1430655"/>
                <wp:effectExtent l="0" t="635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39"/>
                              <w:gridCol w:w="5832"/>
                            </w:tblGrid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18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18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18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18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внутренние работы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перерыв 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- 14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u w:val="single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9513A0">
                              <w:tc>
                                <w:tcPr>
                                  <w:tcW w:w="3239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выходные</w:t>
                                  </w:r>
                                </w:p>
                              </w:tc>
                              <w:tc>
                                <w:tcPr>
                                  <w:tcW w:w="5832" w:type="dxa"/>
                                  <w:shd w:val="clear" w:color="auto" w:fill="auto"/>
                                </w:tcPr>
                                <w:p w:rsidR="009513A0" w:rsidRDefault="009513A0">
                                  <w:pPr>
                                    <w:tabs>
                                      <w:tab w:val="left" w:pos="6863"/>
                                    </w:tabs>
                                    <w:spacing w:after="0"/>
                                    <w:ind w:firstLine="709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суббота, воскресенье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;»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513A0" w:rsidRDefault="009513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05pt;width:453.55pt;height:1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39"/>
                        <w:gridCol w:w="5832"/>
                      </w:tblGrid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внутренние работы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перерыв 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- 14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00</w:t>
                            </w:r>
                          </w:p>
                        </w:tc>
                      </w:tr>
                      <w:tr w:rsidR="009513A0">
                        <w:tc>
                          <w:tcPr>
                            <w:tcW w:w="3239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выходные</w:t>
                            </w:r>
                          </w:p>
                        </w:tc>
                        <w:tc>
                          <w:tcPr>
                            <w:tcW w:w="5832" w:type="dxa"/>
                            <w:shd w:val="clear" w:color="auto" w:fill="auto"/>
                          </w:tcPr>
                          <w:p w:rsidR="009513A0" w:rsidRDefault="009513A0">
                            <w:pPr>
                              <w:tabs>
                                <w:tab w:val="left" w:pos="6863"/>
                              </w:tabs>
                              <w:spacing w:after="0"/>
                              <w:ind w:firstLine="709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суббота, воскресенье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;»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513A0" w:rsidRDefault="009513A0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4143" w:rsidRDefault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B4143" w:rsidRDefault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4143" w:rsidRDefault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4143" w:rsidRDefault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4143" w:rsidRPr="000B4143" w:rsidRDefault="009513A0" w:rsidP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143">
        <w:rPr>
          <w:rFonts w:ascii="Times New Roman" w:hAnsi="Times New Roman" w:cs="Times New Roman"/>
          <w:sz w:val="28"/>
          <w:szCs w:val="28"/>
        </w:rPr>
        <w:t xml:space="preserve">1.3. Подпункт «ж» подпункта 1.3.2 пункта 1.3 раздела </w:t>
      </w:r>
      <w:r w:rsidRPr="000B41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4143">
        <w:rPr>
          <w:rFonts w:ascii="Times New Roman" w:hAnsi="Times New Roman" w:cs="Times New Roman"/>
          <w:sz w:val="28"/>
          <w:szCs w:val="28"/>
        </w:rPr>
        <w:t> </w:t>
      </w:r>
      <w:r w:rsidRPr="000B4143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</w:t>
      </w:r>
      <w:r w:rsidRPr="000B414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513A0" w:rsidRPr="000B4143" w:rsidRDefault="009513A0" w:rsidP="000B4143">
      <w:pPr>
        <w:pStyle w:val="13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«ж) </w:t>
      </w:r>
      <w:r w:rsidRPr="000B4143">
        <w:rPr>
          <w:rFonts w:ascii="Times New Roman" w:hAnsi="Times New Roman" w:cs="Times New Roman"/>
          <w:sz w:val="28"/>
          <w:szCs w:val="28"/>
        </w:rPr>
        <w:t xml:space="preserve">телефоны отдела обеспечения государственных гарантий Управления, по которому предоставляется информация о правилах и процедурах предоставления государственной услуги: </w:t>
      </w:r>
    </w:p>
    <w:p w:rsidR="009513A0" w:rsidRDefault="009513A0" w:rsidP="00C944E9">
      <w:pPr>
        <w:pStyle w:val="14"/>
        <w:numPr>
          <w:ilvl w:val="0"/>
          <w:numId w:val="4"/>
        </w:numPr>
        <w:tabs>
          <w:tab w:val="left" w:pos="6863"/>
        </w:tabs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(33622) 4-04-99, 4-12-23;».</w:t>
      </w:r>
    </w:p>
    <w:p w:rsidR="009513A0" w:rsidRDefault="009513A0">
      <w:pPr>
        <w:pStyle w:val="14"/>
        <w:tabs>
          <w:tab w:val="left" w:pos="1560"/>
          <w:tab w:val="left" w:pos="6863"/>
        </w:tabs>
        <w:spacing w:after="0" w:line="360" w:lineRule="auto"/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1.4. В подпункте «з» подпункта 1.3.2 пункта 1.3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Организационный отдел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 обеспечения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абзаце седьмом подпункта «а» подпункта 1.3.5 пункта 1.3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1.6. В подпункте 1.3.10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1.3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1.7.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абзаце втором подпункта 2.2.2 пункта 2.2 раздела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слова «организационный отдел» заменить словами «отдел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1.8. Подпункт 2.2.4 пункта 2.2 раздела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дополнить новым абзацем седьмым следующего содержания: 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органы внутренних дел Российской Федерации в части выдачи документа, подтверждающего регистрацию заявителя по месту жительства или по месту пребывания на территории города Байконур</w:t>
      </w:r>
      <w:proofErr w:type="gramStart"/>
      <w:r w:rsidR="007E09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 xml:space="preserve">1.9. Абзац третий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подпункт 2.2.4 пункта 2.2. раздела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 следующей редакции: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жилищно-эксплуатационные участки, находящиеся в ведении Государственного унитарного предприятия «Жилищное хозяйство» г. Байконур, – в части выдачи справки о составе семьи</w:t>
      </w:r>
      <w:r w:rsidR="007E09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В подпункте 2.4.2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2.4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«организационном отделе» заменить словами «отделе обеспечения государственных гарантий».</w:t>
      </w:r>
    </w:p>
    <w:p w:rsidR="007E09CC" w:rsidRPr="007E09CC" w:rsidRDefault="009513A0">
      <w:pPr>
        <w:pStyle w:val="13"/>
        <w:spacing w:line="360" w:lineRule="auto"/>
        <w:ind w:firstLine="851"/>
        <w:jc w:val="both"/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1.11.</w:t>
      </w:r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Пункт 2.5 раздела 2 Административного регламента дополнить новым абзацем восемнадцатым следующего содержания: </w:t>
      </w:r>
      <w:proofErr w:type="gramStart"/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«Вышеуказанный перечень нормативных правовых актов, регулирующих предоставление государственных услуг, размещен на официальном сайте Управления </w:t>
      </w:r>
      <w:hyperlink r:id="rId10" w:history="1"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uszn</w:t>
        </w:r>
        <w:proofErr w:type="spellEnd"/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baikonur</w:t>
        </w:r>
        <w:proofErr w:type="spellEnd"/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7E09CC" w:rsidRPr="007E09C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7E09CC" w:rsidRP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(путь:</w:t>
      </w:r>
      <w:proofErr w:type="gramEnd"/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Главная</w:t>
      </w:r>
      <w:r w:rsidR="007E09CC" w:rsidRP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&gt;</w:t>
      </w:r>
      <w:r w:rsidR="007E09CC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Нормативная база).».</w:t>
      </w:r>
      <w:proofErr w:type="gramEnd"/>
    </w:p>
    <w:p w:rsidR="009513A0" w:rsidRDefault="007E09CC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1.12.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Подпункт</w:t>
      </w:r>
      <w:r w:rsidR="00B12B74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ы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«б» подпункта 2.6.1 пункта 2.6 </w:t>
      </w:r>
      <w:r w:rsidR="009513A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 исключить.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B12B7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абзаце тринадцатом подпункта 2.6.1 пункта 2.6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«организационный отдела» заменить словами «отдел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1.14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Подпункт «б» абзаца четвертого подпункта 2.6.1 пункта 2.6 </w:t>
      </w:r>
      <w:r w:rsidR="009513A0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sz w:val="28"/>
          <w:szCs w:val="28"/>
        </w:rPr>
        <w:t>Административного регламента исключить.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B12B74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абзаце шестом подпункта 2.6.3 пункта 2.6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</w:t>
      </w:r>
      <w:r w:rsidR="00016C18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рганизацио</w:t>
      </w:r>
      <w:r w:rsidR="00016C18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нный отдела» заменить словами «О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тдел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851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1.1</w:t>
      </w:r>
      <w:r w:rsidR="00B12B74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6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016C18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Подпункт 2.7.1 пункта 2.7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 следующей редакции:</w:t>
      </w:r>
    </w:p>
    <w:p w:rsidR="009513A0" w:rsidRDefault="009513A0">
      <w:pPr>
        <w:pStyle w:val="16"/>
        <w:tabs>
          <w:tab w:val="left" w:pos="1418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016C18">
        <w:rPr>
          <w:rFonts w:ascii="Times New Roman" w:hAnsi="Times New Roman"/>
          <w:color w:val="000000"/>
          <w:sz w:val="28"/>
          <w:szCs w:val="28"/>
        </w:rPr>
        <w:t>2.7.1</w:t>
      </w:r>
      <w:proofErr w:type="gramStart"/>
      <w:r w:rsidR="00016C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документам и информации, необходимым для предоставления государственной услуги, которые находятся в распоряжении участников информационного обмена и запрашиваются по запросу Управления в рамках информационного взаимодействия, если такие документы не были представлены заявителем самостоятельно, относятся:</w:t>
      </w:r>
    </w:p>
    <w:p w:rsidR="009513A0" w:rsidRDefault="009513A0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документ, подтверждающий регистрацию заявителя по месту жительства или по месту пребывания на территории города Байконур, предоставляемый органом внутренних дел Российской Федерации</w:t>
      </w:r>
      <w:r>
        <w:rPr>
          <w:rStyle w:val="apple-style-span"/>
          <w:rFonts w:ascii="Times New Roman" w:hAnsi="Times New Roman"/>
          <w:bCs/>
          <w:sz w:val="28"/>
          <w:szCs w:val="28"/>
        </w:rPr>
        <w:t>;</w:t>
      </w:r>
    </w:p>
    <w:p w:rsidR="009513A0" w:rsidRDefault="009513A0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/>
          <w:bCs/>
          <w:sz w:val="28"/>
          <w:szCs w:val="28"/>
        </w:rPr>
        <w:t xml:space="preserve">сведения о составе семьи, предоставляемые </w:t>
      </w:r>
      <w:r>
        <w:rPr>
          <w:rFonts w:ascii="Times New Roman" w:hAnsi="Times New Roman" w:cs="Times New Roman"/>
          <w:sz w:val="28"/>
          <w:szCs w:val="28"/>
        </w:rPr>
        <w:t>Государственным унитарным предприятием «Жилищное хозяйство» г. Байконур».</w:t>
      </w:r>
    </w:p>
    <w:p w:rsidR="001B6EDB" w:rsidRDefault="001B6EDB" w:rsidP="001B6EDB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222B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2.12.1 пункта 2.12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 исключить.</w:t>
      </w:r>
    </w:p>
    <w:p w:rsidR="001B6EDB" w:rsidRDefault="001B6EDB" w:rsidP="001B6EDB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222B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2.14.1 пункта 2.14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 цифры «20» заменить цифрами «15».</w:t>
      </w:r>
    </w:p>
    <w:p w:rsidR="001B6EDB" w:rsidRDefault="001B6EDB" w:rsidP="001B6EDB">
      <w:pPr>
        <w:pStyle w:val="13"/>
        <w:spacing w:line="360" w:lineRule="auto"/>
        <w:jc w:val="both"/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ab/>
        <w:t xml:space="preserve">1.19.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подпункте 2.18.5 пункта 2.18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«Организационный отдела» заменить словами «Отдел обеспечения государственных гарантий».</w:t>
      </w:r>
    </w:p>
    <w:p w:rsidR="001B6EDB" w:rsidRDefault="001B6EDB" w:rsidP="001B6EDB">
      <w:pPr>
        <w:pStyle w:val="13"/>
        <w:spacing w:line="360" w:lineRule="auto"/>
        <w:jc w:val="both"/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ab/>
        <w:t xml:space="preserve">1.20. Пункт 3.1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III</w:t>
      </w:r>
      <w:r w:rsidRPr="001B6EDB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Административного регламента дополнить новым абзацем девятым следующего содержания:</w:t>
      </w:r>
    </w:p>
    <w:p w:rsidR="001B6EDB" w:rsidRPr="001B6EDB" w:rsidRDefault="001B6EDB" w:rsidP="001B6EDB">
      <w:pPr>
        <w:pStyle w:val="13"/>
        <w:spacing w:line="360" w:lineRule="auto"/>
        <w:jc w:val="both"/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ab/>
        <w:t>«Формирование и направление межведомственных запросов, получение ответов на межведомственные запросы</w:t>
      </w:r>
      <w:proofErr w:type="gramStart"/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.».</w:t>
      </w:r>
      <w:proofErr w:type="gramEnd"/>
    </w:p>
    <w:p w:rsidR="009513A0" w:rsidRDefault="001B6EDB">
      <w:pPr>
        <w:pStyle w:val="13"/>
        <w:spacing w:line="360" w:lineRule="auto"/>
        <w:ind w:firstLine="851"/>
        <w:jc w:val="both"/>
      </w:pPr>
      <w:r>
        <w:rPr>
          <w:rFonts w:ascii="Times New Roman" w:hAnsi="Times New Roman"/>
          <w:color w:val="000000"/>
          <w:sz w:val="28"/>
          <w:szCs w:val="28"/>
        </w:rPr>
        <w:t>1.21</w:t>
      </w:r>
      <w:r w:rsidR="00222B3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9513A0">
        <w:rPr>
          <w:rFonts w:ascii="Times New Roman" w:hAnsi="Times New Roman"/>
          <w:color w:val="000000"/>
          <w:sz w:val="28"/>
          <w:szCs w:val="28"/>
        </w:rPr>
        <w:t xml:space="preserve">ополнить раздел 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9513A0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новым пунктом 3.2 следующего содержания:</w:t>
      </w:r>
    </w:p>
    <w:p w:rsidR="009513A0" w:rsidRPr="001B6EDB" w:rsidRDefault="009513A0">
      <w:pPr>
        <w:pStyle w:val="14"/>
        <w:tabs>
          <w:tab w:val="left" w:pos="1276"/>
        </w:tabs>
        <w:spacing w:after="0" w:line="360" w:lineRule="auto"/>
        <w:ind w:left="709"/>
        <w:jc w:val="both"/>
        <w:rPr>
          <w:b/>
        </w:rPr>
      </w:pPr>
      <w:r w:rsidRPr="001B6EDB">
        <w:rPr>
          <w:rFonts w:ascii="Times New Roman" w:hAnsi="Times New Roman"/>
          <w:b/>
          <w:color w:val="000000"/>
          <w:sz w:val="28"/>
          <w:szCs w:val="28"/>
        </w:rPr>
        <w:t xml:space="preserve">«3.2. </w:t>
      </w:r>
      <w:r w:rsidRPr="001B6EDB">
        <w:rPr>
          <w:rFonts w:ascii="Times New Roman" w:hAnsi="Times New Roman" w:cs="Times New Roman"/>
          <w:b/>
          <w:sz w:val="28"/>
          <w:szCs w:val="28"/>
        </w:rPr>
        <w:t>Формирование и</w:t>
      </w:r>
      <w:r w:rsidRPr="001B6EDB">
        <w:rPr>
          <w:rFonts w:ascii="Times New Roman" w:hAnsi="Times New Roman"/>
          <w:b/>
          <w:sz w:val="28"/>
          <w:szCs w:val="28"/>
        </w:rPr>
        <w:t xml:space="preserve"> </w:t>
      </w:r>
      <w:r w:rsidRPr="001B6EDB">
        <w:rPr>
          <w:rFonts w:ascii="Times New Roman" w:hAnsi="Times New Roman" w:cs="Times New Roman"/>
          <w:b/>
          <w:sz w:val="28"/>
          <w:szCs w:val="28"/>
        </w:rPr>
        <w:t>направление межведомственных запросов</w:t>
      </w:r>
      <w:r w:rsidR="001B6EDB">
        <w:rPr>
          <w:rFonts w:ascii="Times New Roman" w:hAnsi="Times New Roman" w:cs="Times New Roman"/>
          <w:b/>
          <w:sz w:val="28"/>
          <w:szCs w:val="28"/>
        </w:rPr>
        <w:t>, получение ответов на межведомственные запросы</w:t>
      </w:r>
    </w:p>
    <w:p w:rsidR="009513A0" w:rsidRDefault="009513A0">
      <w:pPr>
        <w:pStyle w:val="14"/>
        <w:tabs>
          <w:tab w:val="left" w:pos="1418"/>
          <w:tab w:val="left" w:pos="1560"/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 формирования и направления межведомственного запроса, является непредставление заявителем документов (информации), необходимых в соответствии </w:t>
      </w:r>
      <w:r w:rsidR="001B6E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нормативными правовыми актами</w:t>
      </w:r>
      <w:r w:rsidR="001B6EDB">
        <w:rPr>
          <w:rFonts w:ascii="Times New Roman" w:hAnsi="Times New Roman" w:cs="Times New Roman"/>
          <w:sz w:val="28"/>
          <w:szCs w:val="28"/>
        </w:rPr>
        <w:t xml:space="preserve"> Российской Федерации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которые находятся в распоряжении участников информационного обмена.</w:t>
      </w:r>
      <w:proofErr w:type="gramEnd"/>
    </w:p>
    <w:p w:rsidR="009513A0" w:rsidRDefault="009513A0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3.2.2. </w:t>
      </w:r>
      <w:r>
        <w:rPr>
          <w:rFonts w:ascii="Times New Roman" w:hAnsi="Times New Roman" w:cs="Times New Roman"/>
          <w:sz w:val="28"/>
          <w:szCs w:val="28"/>
        </w:rPr>
        <w:t>Должностными лицами Управления, имеющими право направлять запросы в органы и организац</w:t>
      </w:r>
      <w:r>
        <w:rPr>
          <w:rFonts w:ascii="Times New Roman" w:hAnsi="Times New Roman"/>
          <w:sz w:val="28"/>
          <w:szCs w:val="28"/>
        </w:rPr>
        <w:t>ии, указанные в</w:t>
      </w:r>
      <w:r w:rsidR="001B6EDB">
        <w:rPr>
          <w:rFonts w:ascii="Times New Roman" w:hAnsi="Times New Roman"/>
          <w:sz w:val="28"/>
          <w:szCs w:val="28"/>
        </w:rPr>
        <w:t xml:space="preserve"> абзацах третьем, пятом и седьмом</w:t>
      </w:r>
      <w:r>
        <w:rPr>
          <w:rFonts w:ascii="Times New Roman" w:hAnsi="Times New Roman"/>
          <w:sz w:val="28"/>
          <w:szCs w:val="28"/>
        </w:rPr>
        <w:t xml:space="preserve"> подпункт</w:t>
      </w:r>
      <w:r w:rsidR="001B6E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2.2.4 пункта </w:t>
      </w:r>
      <w:r>
        <w:rPr>
          <w:rFonts w:ascii="Times New Roman" w:hAnsi="Times New Roman" w:cs="Times New Roman"/>
          <w:sz w:val="28"/>
          <w:szCs w:val="28"/>
        </w:rPr>
        <w:t xml:space="preserve">2.2 Административного регламента, являются должностные лица отдела </w:t>
      </w:r>
      <w:r>
        <w:rPr>
          <w:rFonts w:ascii="Times New Roman" w:hAnsi="Times New Roman"/>
          <w:sz w:val="28"/>
          <w:szCs w:val="28"/>
        </w:rPr>
        <w:t>обеспечения государственных гарантий.</w:t>
      </w:r>
    </w:p>
    <w:p w:rsidR="009513A0" w:rsidRDefault="009513A0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1B6EDB">
        <w:rPr>
          <w:rFonts w:ascii="Times New Roman" w:hAnsi="Times New Roman" w:cs="Times New Roman"/>
          <w:sz w:val="28"/>
          <w:szCs w:val="28"/>
        </w:rPr>
        <w:t xml:space="preserve"> отдела обеспечения государственных гарантий 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государственной услуги, подготавливает и направляет межведомственный запрос в органы и организации, участвующие в предоставлении государственной услуги, а также получает документы (информацию), указанные в </w:t>
      </w:r>
      <w:r w:rsidR="001B6EDB">
        <w:rPr>
          <w:rFonts w:ascii="Times New Roman" w:hAnsi="Times New Roman" w:cs="Times New Roman"/>
          <w:sz w:val="28"/>
          <w:szCs w:val="28"/>
        </w:rPr>
        <w:t xml:space="preserve">абзацах третьем, пятом и седьмом </w:t>
      </w:r>
      <w:r w:rsidR="00FE6412">
        <w:rPr>
          <w:rFonts w:ascii="Times New Roman" w:hAnsi="Times New Roman" w:cs="Times New Roman"/>
          <w:sz w:val="28"/>
          <w:szCs w:val="28"/>
        </w:rPr>
        <w:t>под</w:t>
      </w:r>
      <w:r w:rsidR="001B6EDB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FE6412">
        <w:rPr>
          <w:rFonts w:ascii="Times New Roman" w:hAnsi="Times New Roman" w:cs="Times New Roman"/>
          <w:sz w:val="28"/>
          <w:szCs w:val="28"/>
        </w:rPr>
        <w:t xml:space="preserve">2.4 пункта 2.2 раздела </w:t>
      </w:r>
      <w:r w:rsidR="00FE6412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составе ответа </w:t>
      </w:r>
      <w:r w:rsidR="00FE6412" w:rsidRPr="00FE6412">
        <w:rPr>
          <w:rFonts w:ascii="Times New Roman" w:hAnsi="Times New Roman" w:cs="Times New Roman"/>
          <w:sz w:val="28"/>
          <w:szCs w:val="28"/>
        </w:rPr>
        <w:t>|</w:t>
      </w:r>
      <w:r w:rsidR="00FE6412">
        <w:rPr>
          <w:rFonts w:ascii="Times New Roman" w:hAnsi="Times New Roman" w:cs="Times New Roman"/>
          <w:sz w:val="28"/>
          <w:szCs w:val="28"/>
        </w:rPr>
        <w:t>на запрос на бумажном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12" w:rsidRDefault="00FE6412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Межведомственный запрос регистрирует должностное лицо отдела обеспечения государственных гарантий Управления, ответственное за  предоставление государственной услуги, в журнале регистрации исходящих документов.</w:t>
      </w:r>
    </w:p>
    <w:p w:rsidR="00FE6412" w:rsidRDefault="00FE6412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Предельный срок для подготовки и направления запроса – в течение одного рабочего дня со дня поступления заявления и документов, которые заявитель должен представить самостоятельно. Направление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запроса и получение ответа на него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Порядком межведомственного взаимодействия.</w:t>
      </w:r>
    </w:p>
    <w:p w:rsidR="00FE6412" w:rsidRDefault="00FE6412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3.2.6. После получения ответа на межведомственный запрос должностное лицо  отдела обеспечения государственных гарантий Управления, ответственное за предоставление государственной услуги, регистрирует его в журнале регистрации входящих документов.</w:t>
      </w:r>
    </w:p>
    <w:p w:rsidR="009513A0" w:rsidRPr="00D04222" w:rsidRDefault="009513A0">
      <w:pPr>
        <w:pStyle w:val="14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FE641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В случае самостоятельного представления заявителем документов (информации), указанных в </w:t>
      </w:r>
      <w:r w:rsidR="00FE6412">
        <w:rPr>
          <w:rFonts w:ascii="Times New Roman" w:hAnsi="Times New Roman"/>
          <w:sz w:val="28"/>
          <w:szCs w:val="28"/>
        </w:rPr>
        <w:t xml:space="preserve">абзацах третьем, пятом и седьмом подпункта 2.2.4 </w:t>
      </w:r>
      <w:r>
        <w:rPr>
          <w:rFonts w:ascii="Times New Roman" w:hAnsi="Times New Roman"/>
          <w:sz w:val="28"/>
          <w:szCs w:val="28"/>
        </w:rPr>
        <w:t xml:space="preserve"> пункта 2.</w:t>
      </w:r>
      <w:r w:rsidR="00FE6412">
        <w:rPr>
          <w:rFonts w:ascii="Times New Roman" w:hAnsi="Times New Roman"/>
          <w:sz w:val="28"/>
          <w:szCs w:val="28"/>
        </w:rPr>
        <w:t xml:space="preserve">2  раздела </w:t>
      </w:r>
      <w:r w:rsidR="00FE6412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документы или содержащаяся в них информация в рамках межведомственного взаимодействия не запрашивается.</w:t>
      </w:r>
    </w:p>
    <w:p w:rsidR="00FE6412" w:rsidRPr="00FE6412" w:rsidRDefault="00FE6412">
      <w:pPr>
        <w:pStyle w:val="14"/>
        <w:tabs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3.2.8. Общий максимальный срок выполнения административной процедуры составляет 6 рабочих дней.</w:t>
      </w:r>
    </w:p>
    <w:p w:rsidR="009513A0" w:rsidRDefault="00FE6412">
      <w:pPr>
        <w:pStyle w:val="14"/>
        <w:tabs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3.2.9. Срок  направления</w:t>
      </w:r>
      <w:r w:rsidR="009513A0">
        <w:rPr>
          <w:rFonts w:ascii="Times New Roman" w:hAnsi="Times New Roman"/>
          <w:sz w:val="28"/>
          <w:szCs w:val="28"/>
        </w:rPr>
        <w:t xml:space="preserve"> межведомственного запроса </w:t>
      </w:r>
      <w:r>
        <w:rPr>
          <w:rFonts w:ascii="Times New Roman" w:hAnsi="Times New Roman"/>
          <w:sz w:val="28"/>
          <w:szCs w:val="28"/>
        </w:rPr>
        <w:t>(ответа на него)</w:t>
      </w:r>
      <w:r w:rsidR="006E5B9F">
        <w:rPr>
          <w:rFonts w:ascii="Times New Roman" w:hAnsi="Times New Roman"/>
          <w:sz w:val="28"/>
          <w:szCs w:val="28"/>
        </w:rPr>
        <w:t xml:space="preserve"> </w:t>
      </w:r>
      <w:r w:rsidR="006E5B9F">
        <w:rPr>
          <w:rFonts w:ascii="Times New Roman" w:hAnsi="Times New Roman"/>
          <w:sz w:val="28"/>
          <w:szCs w:val="28"/>
        </w:rPr>
        <w:br/>
      </w:r>
      <w:r w:rsidR="005B4902">
        <w:rPr>
          <w:rFonts w:ascii="Times New Roman" w:hAnsi="Times New Roman"/>
          <w:sz w:val="28"/>
          <w:szCs w:val="28"/>
        </w:rPr>
        <w:t>/</w:t>
      </w:r>
      <w:r w:rsidR="006E5B9F">
        <w:rPr>
          <w:rFonts w:ascii="Times New Roman" w:hAnsi="Times New Roman"/>
          <w:sz w:val="28"/>
          <w:szCs w:val="28"/>
        </w:rPr>
        <w:t>в органы государственной власти Российской Федерации, находящиеся за пределами территории города Байконур, не входит в общий срок предоставления государственной услуги.</w:t>
      </w:r>
    </w:p>
    <w:p w:rsidR="009513A0" w:rsidRDefault="009513A0">
      <w:pPr>
        <w:pStyle w:val="14"/>
        <w:tabs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3.2.</w:t>
      </w:r>
      <w:r w:rsidR="00DC22E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Критерием для формирования и направления межведомственного запроса является отсутствие документов (информации), необходимых в соответствии с нормативными правовыми актами</w:t>
      </w:r>
      <w:r w:rsidR="00667714">
        <w:rPr>
          <w:rFonts w:ascii="Times New Roman" w:hAnsi="Times New Roman"/>
          <w:sz w:val="28"/>
          <w:szCs w:val="28"/>
        </w:rPr>
        <w:t xml:space="preserve"> Российской Федерации и Администрации </w:t>
      </w:r>
      <w:r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которые находятся в распоряжении государственных органов и организаций участвующих в предоставлении государственной услуги. </w:t>
      </w:r>
    </w:p>
    <w:p w:rsidR="009513A0" w:rsidRDefault="009513A0">
      <w:pPr>
        <w:pStyle w:val="14"/>
        <w:tabs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3.2.</w:t>
      </w:r>
      <w:r w:rsidR="0066771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Результатом </w:t>
      </w:r>
      <w:r w:rsidR="00667714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административной процедуры является получение от органов и организаций, участвующих в предоставлении государственной услуги, документов и (или) информации на межведомственные запросы.</w:t>
      </w:r>
    </w:p>
    <w:p w:rsidR="009513A0" w:rsidRDefault="009513A0" w:rsidP="00222B33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3.2.</w:t>
      </w:r>
      <w:r w:rsidR="00222B3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 Способом фиксации результата данной административной процедуры является регистрация межведомственных запросов</w:t>
      </w:r>
      <w:r w:rsidR="00222B33">
        <w:rPr>
          <w:rFonts w:ascii="Times New Roman" w:hAnsi="Times New Roman"/>
          <w:sz w:val="28"/>
          <w:szCs w:val="28"/>
        </w:rPr>
        <w:t xml:space="preserve"> и ответов на межведомственные запросы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222B33">
        <w:rPr>
          <w:rFonts w:ascii="Times New Roman" w:hAnsi="Times New Roman"/>
          <w:sz w:val="28"/>
          <w:szCs w:val="28"/>
        </w:rPr>
        <w:t xml:space="preserve">журнале регистрации исходящих документов, </w:t>
      </w:r>
      <w:r w:rsidR="00222B33">
        <w:rPr>
          <w:rFonts w:ascii="Times New Roman" w:hAnsi="Times New Roman" w:cs="Times New Roman"/>
          <w:sz w:val="28"/>
          <w:szCs w:val="28"/>
        </w:rPr>
        <w:t>журнале регистрации входящих документов</w:t>
      </w:r>
      <w:proofErr w:type="gramStart"/>
      <w:r w:rsidR="00222B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9513A0" w:rsidRDefault="009513A0">
      <w:pPr>
        <w:pStyle w:val="14"/>
        <w:tabs>
          <w:tab w:val="left" w:pos="1418"/>
          <w:tab w:val="left" w:pos="1560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22B3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. Пункты 3.2 – 3.6 </w:t>
      </w:r>
      <w:r>
        <w:rPr>
          <w:rFonts w:ascii="Times New Roman" w:hAnsi="Times New Roman"/>
          <w:color w:val="000000"/>
          <w:sz w:val="28"/>
          <w:szCs w:val="28"/>
        </w:rPr>
        <w:t>раздел</w:t>
      </w:r>
      <w:r w:rsidR="00222B3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считать пунктами 3.3 – 3.7 соответственно.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1.2</w:t>
      </w:r>
      <w:r w:rsidR="00222B33">
        <w:rPr>
          <w:rFonts w:ascii="Times New Roman" w:hAnsi="Times New Roman"/>
          <w:sz w:val="28"/>
          <w:szCs w:val="28"/>
        </w:rPr>
        <w:t>3</w:t>
      </w:r>
      <w:r w:rsidR="009513A0">
        <w:rPr>
          <w:rFonts w:ascii="Times New Roman" w:hAnsi="Times New Roman"/>
          <w:sz w:val="28"/>
          <w:szCs w:val="28"/>
        </w:rPr>
        <w:t xml:space="preserve">. 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3.3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.4 пункта 3.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4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.5 пункта 3.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5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3.3.6 пункта 3.3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6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. В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 втором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абзаце подпункта 3.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.8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пункта 3.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222B33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7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.9 пункта 3.</w:t>
      </w:r>
      <w:r w:rsidR="00222B33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8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.11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1.2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9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.12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5D143E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1.30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абзаце первом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подпункт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.4 пункта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5D143E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1.31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По тексту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подпункт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4.5 пункта 3.4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1.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32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По тексту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подпункт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3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.4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.6 пункта 3. раздела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3.4.8 пункта 3.4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4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.9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 3.5.4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6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7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3.5.6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8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5.9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B12B74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1.3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9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 w:rsidR="005D143E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5.10 пункта 3.5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5D143E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1.40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.1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3.6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5D143E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1.41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подпункте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6.8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пункта 3.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9513A0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раздела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II</w:t>
      </w:r>
      <w:r w:rsidR="009513A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9513A0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9513A0">
        <w:rPr>
          <w:rFonts w:ascii="Times New Roman" w:hAnsi="Times New Roman"/>
          <w:sz w:val="28"/>
          <w:szCs w:val="28"/>
        </w:rPr>
        <w:t xml:space="preserve"> </w:t>
      </w:r>
      <w:r w:rsidR="009513A0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слова «организационного отдела» заменить словами «отдела обеспечения государственных гарантий».</w:t>
      </w:r>
    </w:p>
    <w:p w:rsidR="009513A0" w:rsidRDefault="009513A0">
      <w:pPr>
        <w:shd w:val="clear" w:color="auto" w:fill="FFFFFF"/>
        <w:spacing w:after="0"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1.</w:t>
      </w:r>
      <w:r w:rsidR="00B12B74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4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2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В приложении №1 к Административному регламенту дополнить Сведения об </w:t>
      </w:r>
      <w:r>
        <w:rPr>
          <w:rFonts w:ascii="Times New Roman" w:hAnsi="Times New Roman"/>
          <w:bCs/>
          <w:sz w:val="28"/>
          <w:szCs w:val="28"/>
        </w:rPr>
        <w:t xml:space="preserve">организациях, участвующих в предоставлении государственной услуги, и (или) обращение в которые необходимо для предоставления государственной услуги строкой следующего содержания: </w:t>
      </w:r>
    </w:p>
    <w:p w:rsidR="009513A0" w:rsidRDefault="009513A0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1"/>
        <w:gridCol w:w="2126"/>
        <w:gridCol w:w="2268"/>
        <w:gridCol w:w="2321"/>
      </w:tblGrid>
      <w:tr w:rsidR="009513A0">
        <w:trPr>
          <w:trHeight w:val="20"/>
          <w:jc w:val="center"/>
        </w:trPr>
        <w:tc>
          <w:tcPr>
            <w:tcW w:w="2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13A0" w:rsidRDefault="009513A0">
            <w:pPr>
              <w:shd w:val="clear" w:color="auto" w:fill="FFFFFF"/>
              <w:spacing w:after="0"/>
              <w:ind w:left="24"/>
            </w:pPr>
            <w:r>
              <w:rPr>
                <w:rFonts w:ascii="Times New Roman" w:hAnsi="Times New Roman"/>
                <w:sz w:val="24"/>
                <w:szCs w:val="24"/>
              </w:rPr>
              <w:t>Органы внутренних дел Российской Федерации на комплексе «Байконур»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13A0" w:rsidRDefault="009513A0">
            <w:pPr>
              <w:spacing w:after="0"/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Абая пр., дом 1</w:t>
            </w:r>
          </w:p>
          <w:p w:rsidR="009513A0" w:rsidRDefault="009513A0">
            <w:pPr>
              <w:shd w:val="clear" w:color="auto" w:fill="FFFFFF"/>
              <w:spacing w:after="0"/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Байконур, 468320</w:t>
            </w:r>
          </w:p>
          <w:p w:rsidR="009513A0" w:rsidRDefault="009513A0">
            <w:pPr>
              <w:spacing w:after="0"/>
            </w:pPr>
            <w:r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13A0" w:rsidRDefault="009513A0">
            <w:pPr>
              <w:shd w:val="clear" w:color="auto" w:fill="FFFFFF"/>
              <w:spacing w:after="0"/>
              <w:ind w:left="10"/>
              <w:jc w:val="center"/>
            </w:pPr>
            <w:r>
              <w:rPr>
                <w:rStyle w:val="10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Телефон для справок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</w:p>
          <w:p w:rsidR="009513A0" w:rsidRDefault="009513A0">
            <w:pPr>
              <w:shd w:val="clear" w:color="auto" w:fill="FFFFFF"/>
              <w:spacing w:after="0"/>
              <w:ind w:left="1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8-33622-7-74-00</w:t>
            </w:r>
          </w:p>
        </w:tc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13A0" w:rsidRDefault="009513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3A0" w:rsidRDefault="009513A0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»</w:t>
      </w:r>
    </w:p>
    <w:p w:rsidR="009513A0" w:rsidRDefault="009513A0">
      <w:pPr>
        <w:pStyle w:val="13"/>
        <w:spacing w:line="360" w:lineRule="auto"/>
        <w:ind w:firstLine="709"/>
        <w:jc w:val="both"/>
      </w:pP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1.4</w:t>
      </w:r>
      <w:r w:rsidR="005D143E"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>
        <w:rPr>
          <w:rStyle w:val="10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приложении №2</w:t>
      </w:r>
      <w:r>
        <w:rPr>
          <w:rFonts w:ascii="Times New Roman" w:hAnsi="Times New Roman"/>
          <w:color w:val="000000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(блок – схема №3, блок-схема №4, блок-схема №5, блок-схема №7)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организационного отдела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отдела обеспечения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13A0" w:rsidRDefault="009513A0">
      <w:pPr>
        <w:pStyle w:val="14"/>
        <w:tabs>
          <w:tab w:val="left" w:pos="1418"/>
          <w:tab w:val="left" w:pos="1560"/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</w:t>
      </w:r>
      <w:r w:rsidR="005D14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Изложить приложения №4, 5, 6, 7, 8, 9, 10, 11 к Административному регламенту в новой редакции, согласно приложениям №1, 2, 3, 4, 5, 6, 7, 8 к настоящему постановлению соответственно.       </w:t>
      </w:r>
    </w:p>
    <w:p w:rsidR="009513A0" w:rsidRDefault="009513A0">
      <w:pPr>
        <w:pStyle w:val="14"/>
        <w:tabs>
          <w:tab w:val="left" w:pos="1418"/>
          <w:tab w:val="left" w:pos="1560"/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 </w:t>
      </w:r>
      <w:hyperlink r:id="rId11" w:history="1">
        <w:r>
          <w:rPr>
            <w:rStyle w:val="ListLabel4"/>
          </w:rPr>
          <w:t>www.baikonuradm.ru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3A0" w:rsidRDefault="009513A0">
      <w:pPr>
        <w:pStyle w:val="14"/>
        <w:tabs>
          <w:tab w:val="left" w:pos="1418"/>
          <w:tab w:val="left" w:pos="1560"/>
          <w:tab w:val="left" w:pos="1701"/>
        </w:tabs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 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9513A0" w:rsidRDefault="009513A0">
      <w:pPr>
        <w:pStyle w:val="14"/>
        <w:tabs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513A0" w:rsidRDefault="009513A0">
      <w:pPr>
        <w:pStyle w:val="13"/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13A0" w:rsidRDefault="009513A0">
      <w:pPr>
        <w:pStyle w:val="13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К.Д. Бусыгин</w:t>
      </w:r>
    </w:p>
    <w:sectPr w:rsidR="009513A0" w:rsidSect="000B4143">
      <w:headerReference w:type="default" r:id="rId12"/>
      <w:headerReference w:type="first" r:id="rId13"/>
      <w:pgSz w:w="11906" w:h="16838"/>
      <w:pgMar w:top="1134" w:right="566" w:bottom="568" w:left="1560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ED" w:rsidRDefault="004F73ED">
      <w:r>
        <w:separator/>
      </w:r>
    </w:p>
  </w:endnote>
  <w:endnote w:type="continuationSeparator" w:id="0">
    <w:p w:rsidR="004F73ED" w:rsidRDefault="004F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2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ED" w:rsidRDefault="004F73ED">
      <w:r>
        <w:separator/>
      </w:r>
    </w:p>
  </w:footnote>
  <w:footnote w:type="continuationSeparator" w:id="0">
    <w:p w:rsidR="004F73ED" w:rsidRDefault="004F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0" w:rsidRDefault="009513A0">
    <w:pPr>
      <w:pStyle w:val="ae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04222">
      <w:rPr>
        <w:rFonts w:ascii="Times New Roman" w:hAnsi="Times New Roman" w:cs="Times New Roman"/>
        <w:noProof/>
      </w:rPr>
      <w:t>9</w:t>
    </w:r>
    <w:r>
      <w:rPr>
        <w:rFonts w:ascii="Times New Roman" w:hAnsi="Times New Roman" w:cs="Times New Roman"/>
      </w:rPr>
      <w:fldChar w:fldCharType="end"/>
    </w:r>
  </w:p>
  <w:p w:rsidR="009513A0" w:rsidRDefault="009513A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A0" w:rsidRDefault="009513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70AB2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04" w:hanging="2160"/>
      </w:pPr>
    </w:lvl>
  </w:abstractNum>
  <w:abstractNum w:abstractNumId="1">
    <w:nsid w:val="00000002"/>
    <w:multiLevelType w:val="multilevel"/>
    <w:tmpl w:val="00000002"/>
    <w:name w:val="WWNum16"/>
    <w:lvl w:ilvl="0">
      <w:start w:val="8"/>
      <w:numFmt w:val="decimal"/>
      <w:lvlText w:val="%1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3074586"/>
    <w:multiLevelType w:val="hybridMultilevel"/>
    <w:tmpl w:val="6BC293DA"/>
    <w:lvl w:ilvl="0" w:tplc="C42678BE">
      <w:start w:val="8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5"/>
    <w:rsid w:val="00016C18"/>
    <w:rsid w:val="000B4143"/>
    <w:rsid w:val="001B6EDB"/>
    <w:rsid w:val="00222B33"/>
    <w:rsid w:val="00283A64"/>
    <w:rsid w:val="002E4238"/>
    <w:rsid w:val="004A75DB"/>
    <w:rsid w:val="004F73ED"/>
    <w:rsid w:val="005B4902"/>
    <w:rsid w:val="005D143E"/>
    <w:rsid w:val="00667714"/>
    <w:rsid w:val="006E5B9F"/>
    <w:rsid w:val="00746125"/>
    <w:rsid w:val="007E09CC"/>
    <w:rsid w:val="009513A0"/>
    <w:rsid w:val="009707B0"/>
    <w:rsid w:val="00B12B74"/>
    <w:rsid w:val="00C933CF"/>
    <w:rsid w:val="00C944E9"/>
    <w:rsid w:val="00D04222"/>
    <w:rsid w:val="00DC22E6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23"/>
      <w:sz w:val="22"/>
      <w:szCs w:val="22"/>
      <w:lang w:eastAsia="en-US"/>
    </w:rPr>
  </w:style>
  <w:style w:type="paragraph" w:styleId="2">
    <w:name w:val="heading 2"/>
    <w:basedOn w:val="a"/>
    <w:qFormat/>
    <w:pPr>
      <w:keepNext/>
      <w:tabs>
        <w:tab w:val="left" w:pos="360"/>
      </w:tabs>
      <w:spacing w:after="0" w:line="36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6">
    <w:name w:val="heading 6"/>
    <w:basedOn w:val="a"/>
    <w:qFormat/>
    <w:pPr>
      <w:keepNext/>
      <w:keepLines/>
      <w:spacing w:before="200" w:after="0"/>
      <w:outlineLvl w:val="5"/>
    </w:pPr>
    <w:rPr>
      <w:rFonts w:ascii="Cambria" w:eastAsia="font323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Верхний колонтитул Знак"/>
    <w:basedOn w:val="1"/>
  </w:style>
  <w:style w:type="character" w:customStyle="1" w:styleId="10">
    <w:name w:val="Строгий1"/>
    <w:basedOn w:val="1"/>
    <w:rPr>
      <w:b/>
      <w:bCs/>
    </w:rPr>
  </w:style>
  <w:style w:type="character" w:customStyle="1" w:styleId="apple-converted-space">
    <w:name w:val="apple-converted-space"/>
    <w:basedOn w:val="1"/>
  </w:style>
  <w:style w:type="character" w:styleId="a5">
    <w:name w:val="Hyperlink"/>
    <w:basedOn w:val="1"/>
    <w:rPr>
      <w:color w:val="0000FF"/>
      <w:u w:val="single"/>
    </w:rPr>
  </w:style>
  <w:style w:type="character" w:customStyle="1" w:styleId="a6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7">
    <w:name w:val="Подзаголовок Знак"/>
    <w:basedOn w:val="1"/>
    <w:rPr>
      <w:rFonts w:ascii="Cambria" w:eastAsia="font323" w:hAnsi="Cambria" w:cs="font323"/>
      <w:i/>
      <w:iCs/>
      <w:color w:val="4F81BD"/>
      <w:spacing w:val="15"/>
      <w:sz w:val="24"/>
      <w:szCs w:val="24"/>
    </w:rPr>
  </w:style>
  <w:style w:type="character" w:customStyle="1" w:styleId="a8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60">
    <w:name w:val="Заголовок 6 Знак"/>
    <w:basedOn w:val="1"/>
    <w:rPr>
      <w:rFonts w:ascii="Cambria" w:eastAsia="font323" w:hAnsi="Cambria" w:cs="font323"/>
      <w:i/>
      <w:iCs/>
      <w:color w:val="243F6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ListParagraphChar">
    <w:name w:val="List Paragraph Char"/>
    <w:rPr>
      <w:rFonts w:ascii="Calibri" w:eastAsia="Calibri" w:hAnsi="Calibri" w:cs="Times New Roman"/>
      <w:szCs w:val="20"/>
    </w:rPr>
  </w:style>
  <w:style w:type="character" w:customStyle="1" w:styleId="ListLabel1">
    <w:name w:val="ListLabel 1"/>
    <w:rPr>
      <w:color w:val="FFFFFF"/>
    </w:rPr>
  </w:style>
  <w:style w:type="character" w:customStyle="1" w:styleId="ListLabel2">
    <w:name w:val="ListLabel 2"/>
    <w:rPr>
      <w:b/>
      <w:color w:val="00000A"/>
    </w:rPr>
  </w:style>
  <w:style w:type="character" w:customStyle="1" w:styleId="ListLabel3">
    <w:name w:val="ListLabel 3"/>
    <w:rPr>
      <w:b w:val="0"/>
      <w:strike w:val="0"/>
      <w:dstrike w:val="0"/>
    </w:rPr>
  </w:style>
  <w:style w:type="character" w:customStyle="1" w:styleId="ListLabel4">
    <w:name w:val="ListLabel 4"/>
    <w:rPr>
      <w:rFonts w:ascii="Times New Roman" w:hAnsi="Times New Roman" w:cs="Times New Roman"/>
      <w:sz w:val="28"/>
      <w:szCs w:val="28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Title"/>
    <w:basedOn w:val="a"/>
    <w:qFormat/>
    <w:pPr>
      <w:spacing w:after="0" w:line="360" w:lineRule="auto"/>
      <w:ind w:right="51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323"/>
      <w:sz w:val="22"/>
      <w:szCs w:val="22"/>
      <w:lang w:eastAsia="en-US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15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Subtitle"/>
    <w:basedOn w:val="a"/>
    <w:qFormat/>
    <w:rPr>
      <w:rFonts w:ascii="Cambria" w:eastAsia="font323" w:hAnsi="Cambria"/>
      <w:i/>
      <w:iCs/>
      <w:color w:val="4F81BD"/>
      <w:spacing w:val="15"/>
      <w:sz w:val="24"/>
      <w:szCs w:val="24"/>
    </w:rPr>
  </w:style>
  <w:style w:type="paragraph" w:customStyle="1" w:styleId="16">
    <w:name w:val="Абзац списка1"/>
    <w:basedOn w:val="a"/>
    <w:pPr>
      <w:ind w:left="720"/>
      <w:contextualSpacing/>
    </w:pPr>
    <w:rPr>
      <w:rFonts w:cs="Times New Roman"/>
      <w:szCs w:val="20"/>
    </w:rPr>
  </w:style>
  <w:style w:type="paragraph" w:customStyle="1" w:styleId="af0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23"/>
      <w:sz w:val="22"/>
      <w:szCs w:val="22"/>
      <w:lang w:eastAsia="en-US"/>
    </w:rPr>
  </w:style>
  <w:style w:type="paragraph" w:styleId="2">
    <w:name w:val="heading 2"/>
    <w:basedOn w:val="a"/>
    <w:qFormat/>
    <w:pPr>
      <w:keepNext/>
      <w:tabs>
        <w:tab w:val="left" w:pos="360"/>
      </w:tabs>
      <w:spacing w:after="0" w:line="36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6">
    <w:name w:val="heading 6"/>
    <w:basedOn w:val="a"/>
    <w:qFormat/>
    <w:pPr>
      <w:keepNext/>
      <w:keepLines/>
      <w:spacing w:before="200" w:after="0"/>
      <w:outlineLvl w:val="5"/>
    </w:pPr>
    <w:rPr>
      <w:rFonts w:ascii="Cambria" w:eastAsia="font323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Верхний колонтитул Знак"/>
    <w:basedOn w:val="1"/>
  </w:style>
  <w:style w:type="character" w:customStyle="1" w:styleId="10">
    <w:name w:val="Строгий1"/>
    <w:basedOn w:val="1"/>
    <w:rPr>
      <w:b/>
      <w:bCs/>
    </w:rPr>
  </w:style>
  <w:style w:type="character" w:customStyle="1" w:styleId="apple-converted-space">
    <w:name w:val="apple-converted-space"/>
    <w:basedOn w:val="1"/>
  </w:style>
  <w:style w:type="character" w:styleId="a5">
    <w:name w:val="Hyperlink"/>
    <w:basedOn w:val="1"/>
    <w:rPr>
      <w:color w:val="0000FF"/>
      <w:u w:val="single"/>
    </w:rPr>
  </w:style>
  <w:style w:type="character" w:customStyle="1" w:styleId="a6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7">
    <w:name w:val="Подзаголовок Знак"/>
    <w:basedOn w:val="1"/>
    <w:rPr>
      <w:rFonts w:ascii="Cambria" w:eastAsia="font323" w:hAnsi="Cambria" w:cs="font323"/>
      <w:i/>
      <w:iCs/>
      <w:color w:val="4F81BD"/>
      <w:spacing w:val="15"/>
      <w:sz w:val="24"/>
      <w:szCs w:val="24"/>
    </w:rPr>
  </w:style>
  <w:style w:type="character" w:customStyle="1" w:styleId="a8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60">
    <w:name w:val="Заголовок 6 Знак"/>
    <w:basedOn w:val="1"/>
    <w:rPr>
      <w:rFonts w:ascii="Cambria" w:eastAsia="font323" w:hAnsi="Cambria" w:cs="font323"/>
      <w:i/>
      <w:iCs/>
      <w:color w:val="243F6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ListParagraphChar">
    <w:name w:val="List Paragraph Char"/>
    <w:rPr>
      <w:rFonts w:ascii="Calibri" w:eastAsia="Calibri" w:hAnsi="Calibri" w:cs="Times New Roman"/>
      <w:szCs w:val="20"/>
    </w:rPr>
  </w:style>
  <w:style w:type="character" w:customStyle="1" w:styleId="ListLabel1">
    <w:name w:val="ListLabel 1"/>
    <w:rPr>
      <w:color w:val="FFFFFF"/>
    </w:rPr>
  </w:style>
  <w:style w:type="character" w:customStyle="1" w:styleId="ListLabel2">
    <w:name w:val="ListLabel 2"/>
    <w:rPr>
      <w:b/>
      <w:color w:val="00000A"/>
    </w:rPr>
  </w:style>
  <w:style w:type="character" w:customStyle="1" w:styleId="ListLabel3">
    <w:name w:val="ListLabel 3"/>
    <w:rPr>
      <w:b w:val="0"/>
      <w:strike w:val="0"/>
      <w:dstrike w:val="0"/>
    </w:rPr>
  </w:style>
  <w:style w:type="character" w:customStyle="1" w:styleId="ListLabel4">
    <w:name w:val="ListLabel 4"/>
    <w:rPr>
      <w:rFonts w:ascii="Times New Roman" w:hAnsi="Times New Roman" w:cs="Times New Roman"/>
      <w:sz w:val="28"/>
      <w:szCs w:val="28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Title"/>
    <w:basedOn w:val="a"/>
    <w:qFormat/>
    <w:pPr>
      <w:spacing w:after="0" w:line="360" w:lineRule="auto"/>
      <w:ind w:right="51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323"/>
      <w:sz w:val="22"/>
      <w:szCs w:val="22"/>
      <w:lang w:eastAsia="en-US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15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Subtitle"/>
    <w:basedOn w:val="a"/>
    <w:qFormat/>
    <w:rPr>
      <w:rFonts w:ascii="Cambria" w:eastAsia="font323" w:hAnsi="Cambria"/>
      <w:i/>
      <w:iCs/>
      <w:color w:val="4F81BD"/>
      <w:spacing w:val="15"/>
      <w:sz w:val="24"/>
      <w:szCs w:val="24"/>
    </w:rPr>
  </w:style>
  <w:style w:type="paragraph" w:customStyle="1" w:styleId="16">
    <w:name w:val="Абзац списка1"/>
    <w:basedOn w:val="a"/>
    <w:pPr>
      <w:ind w:left="720"/>
      <w:contextualSpacing/>
    </w:pPr>
    <w:rPr>
      <w:rFonts w:cs="Times New Roman"/>
      <w:szCs w:val="20"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szn-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SamForum.ws</Company>
  <LinksUpToDate>false</LinksUpToDate>
  <CharactersWithSpaces>15224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http://uszn-baikonur.ru/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Артюшенко</dc:creator>
  <cp:lastModifiedBy>admin</cp:lastModifiedBy>
  <cp:revision>3</cp:revision>
  <cp:lastPrinted>2018-08-21T10:02:00Z</cp:lastPrinted>
  <dcterms:created xsi:type="dcterms:W3CDTF">2018-09-04T09:35:00Z</dcterms:created>
  <dcterms:modified xsi:type="dcterms:W3CDTF">2018-09-04T09:36:00Z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социальной защиты населения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