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E306E9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E306E9" w:rsidRDefault="008740E1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9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72302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8" o:title=""/>
                          </v:shape>
                          <o:OLEObject Type="Embed" ProgID="Word.Picture.8" ShapeID="_x0000_i1025" DrawAspect="Content" ObjectID="_15972302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E306E9">
        <w:rPr>
          <w:rFonts w:ascii="Times New Roman" w:hAnsi="Times New Roman"/>
          <w:b/>
        </w:rPr>
        <w:t xml:space="preserve"> </w:t>
      </w:r>
    </w:p>
    <w:p w:rsidR="00821B95" w:rsidRPr="00E306E9" w:rsidRDefault="00821B95" w:rsidP="00821B95">
      <w:pPr>
        <w:pStyle w:val="ab"/>
        <w:spacing w:after="120"/>
        <w:rPr>
          <w:sz w:val="28"/>
        </w:rPr>
      </w:pPr>
      <w:r w:rsidRPr="00E306E9">
        <w:rPr>
          <w:sz w:val="28"/>
        </w:rPr>
        <w:t>ГЛАВА  АДМИНИСТРАЦИИ  ГОРОДА  БАЙКОНУР</w:t>
      </w:r>
    </w:p>
    <w:p w:rsidR="00821B95" w:rsidRPr="00E306E9" w:rsidRDefault="008740E1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2113915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66.45pt" to="487.8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">
                <w10:wrap anchory="page"/>
              </v:line>
            </w:pict>
          </mc:Fallback>
        </mc:AlternateContent>
      </w:r>
      <w:r w:rsidR="00821B95" w:rsidRPr="00E306E9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E306E9" w:rsidRDefault="00CE5CC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 августа 2018г.</w:t>
      </w:r>
      <w:r w:rsidR="00821B95" w:rsidRPr="00E306E9">
        <w:rPr>
          <w:rFonts w:ascii="Times New Roman" w:hAnsi="Times New Roman"/>
          <w:sz w:val="28"/>
          <w:szCs w:val="28"/>
        </w:rPr>
        <w:t xml:space="preserve">                                                                      №_</w:t>
      </w:r>
      <w:r>
        <w:rPr>
          <w:rFonts w:ascii="Times New Roman" w:hAnsi="Times New Roman"/>
          <w:sz w:val="28"/>
          <w:szCs w:val="28"/>
          <w:u w:val="single"/>
        </w:rPr>
        <w:t>459</w:t>
      </w:r>
      <w:r w:rsidR="00821B95" w:rsidRPr="00E306E9">
        <w:rPr>
          <w:rFonts w:ascii="Times New Roman" w:hAnsi="Times New Roman"/>
          <w:sz w:val="28"/>
          <w:szCs w:val="28"/>
        </w:rPr>
        <w:t xml:space="preserve">    </w:t>
      </w:r>
    </w:p>
    <w:p w:rsidR="00DA56D3" w:rsidRPr="00E306E9" w:rsidRDefault="00C23964" w:rsidP="00001EE6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E306E9">
        <w:rPr>
          <w:rFonts w:ascii="Times New Roman" w:hAnsi="Times New Roman"/>
          <w:b/>
          <w:sz w:val="28"/>
          <w:szCs w:val="28"/>
        </w:rPr>
        <w:t>О внесении изменений в Административный регламент предоставления Управлением социальной защиты населения государственной услуги по</w:t>
      </w:r>
      <w:r w:rsidR="00001EE6" w:rsidRPr="00E306E9">
        <w:rPr>
          <w:rFonts w:ascii="Times New Roman" w:hAnsi="Times New Roman"/>
          <w:b/>
          <w:sz w:val="28"/>
          <w:szCs w:val="28"/>
        </w:rPr>
        <w:t> </w:t>
      </w:r>
      <w:r w:rsidRPr="00E306E9">
        <w:rPr>
          <w:rFonts w:ascii="Times New Roman" w:hAnsi="Times New Roman"/>
          <w:b/>
          <w:sz w:val="28"/>
          <w:szCs w:val="28"/>
        </w:rPr>
        <w:t>назначению и выплате ежемесячной денежной компенсации на оплату жилого помещения и</w:t>
      </w:r>
      <w:r w:rsidR="00001EE6" w:rsidRPr="00E306E9">
        <w:rPr>
          <w:rFonts w:ascii="Times New Roman" w:hAnsi="Times New Roman"/>
          <w:b/>
          <w:sz w:val="28"/>
          <w:szCs w:val="28"/>
        </w:rPr>
        <w:t> </w:t>
      </w:r>
      <w:r w:rsidRPr="00E306E9">
        <w:rPr>
          <w:rFonts w:ascii="Times New Roman" w:hAnsi="Times New Roman"/>
          <w:b/>
          <w:sz w:val="28"/>
          <w:szCs w:val="28"/>
        </w:rPr>
        <w:t>коммунальных услуг, услуг связи отдельным категориям граждан, проживающих в городе Байконур, утвержденный  постановлением Главы администрации  города Байконур от 26 ноября 2012 г. № 208</w:t>
      </w:r>
    </w:p>
    <w:p w:rsidR="0012063E" w:rsidRPr="00E306E9" w:rsidRDefault="0012063E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B4D" w:rsidRPr="00E306E9" w:rsidRDefault="00171B4D" w:rsidP="00171B4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6E9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E306E9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E306E9">
        <w:rPr>
          <w:rFonts w:ascii="Times New Roman" w:hAnsi="Times New Roman" w:cs="Times New Roman"/>
          <w:sz w:val="28"/>
          <w:szCs w:val="28"/>
        </w:rPr>
        <w:t>. и в соответствии с</w:t>
      </w:r>
      <w:r w:rsidR="00001EE6" w:rsidRPr="00E306E9">
        <w:rPr>
          <w:rFonts w:ascii="Times New Roman" w:hAnsi="Times New Roman" w:cs="Times New Roman"/>
          <w:sz w:val="28"/>
          <w:szCs w:val="28"/>
        </w:rPr>
        <w:t> </w:t>
      </w:r>
      <w:r w:rsidRPr="00E306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 июля 2010 года № 210-ФЗ «Об организации предоставления государственных и муниципальных услуг» (с изменениями)</w:t>
      </w:r>
      <w:r w:rsidRPr="00E306E9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001EE6" w:rsidRPr="00E306E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0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</w:t>
      </w:r>
      <w:r w:rsidRPr="00E306E9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Pr="00E30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06E9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171B4D" w:rsidRPr="00E306E9" w:rsidRDefault="00171B4D" w:rsidP="001206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56D3" w:rsidRPr="00E306E9" w:rsidRDefault="00821B95" w:rsidP="001206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E9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171B4D" w:rsidRPr="00E306E9" w:rsidRDefault="00171B4D" w:rsidP="001206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 xml:space="preserve">1. Внести в Административный регламент предоставления Управлением социальной защиты населения государственной услуги по назначению и выплате ежемесячной денежной компенсации на оплату жилого помещения </w:t>
      </w:r>
      <w:r w:rsidRPr="00E306E9">
        <w:rPr>
          <w:rFonts w:ascii="Times New Roman" w:hAnsi="Times New Roman"/>
          <w:sz w:val="28"/>
          <w:szCs w:val="28"/>
        </w:rPr>
        <w:lastRenderedPageBreak/>
        <w:t>и коммунальных услуг, услуг связи отдельным категориям граждан, проживающих в городе Байконур, ут</w:t>
      </w:r>
      <w:r w:rsidR="00001EE6" w:rsidRPr="00E306E9">
        <w:rPr>
          <w:rFonts w:ascii="Times New Roman" w:hAnsi="Times New Roman"/>
          <w:sz w:val="28"/>
          <w:szCs w:val="28"/>
        </w:rPr>
        <w:t xml:space="preserve">вержденный постановлением Главы </w:t>
      </w:r>
      <w:r w:rsidRPr="00E306E9">
        <w:rPr>
          <w:rFonts w:ascii="Times New Roman" w:hAnsi="Times New Roman"/>
          <w:sz w:val="28"/>
          <w:szCs w:val="28"/>
        </w:rPr>
        <w:t>администрации города Байконур от 26 ноября 2012 г. № 208 «Об утверждении Административного регламента предоставления Управлением социальной защиты населения государственной услуги по назначению и выплате ежемесячной денежной компенсации на оплату жилого помещения и коммунальных услуг, услуг связи отдельным категориям граждан, проживающих в городе Байконур» (с изменениями) (далее – Административный регламент), следующие изменения:</w:t>
      </w:r>
    </w:p>
    <w:p w:rsidR="00710401" w:rsidRPr="00E306E9" w:rsidRDefault="00710401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1.1. Пункт 2.5 раздела 2 Административного регламента дополнить новым абзацем двадцатым следующего содержания:</w:t>
      </w:r>
    </w:p>
    <w:p w:rsidR="00710401" w:rsidRPr="00E306E9" w:rsidRDefault="00710401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 xml:space="preserve">«Вышеуказанный перечень нормативных правовых актов, регулирующих предоставления государственных услуг, размещен на официальном сайте Управления </w:t>
      </w:r>
      <w:r w:rsidR="00313425" w:rsidRPr="00E306E9">
        <w:rPr>
          <w:rFonts w:ascii="Times New Roman" w:hAnsi="Times New Roman"/>
          <w:sz w:val="28"/>
          <w:szCs w:val="28"/>
        </w:rPr>
        <w:t>http://uszn-baikonur.ru (путь: Главная &gt; Нормативная база)</w:t>
      </w:r>
      <w:r w:rsidRPr="00E306E9">
        <w:rPr>
          <w:rFonts w:ascii="Times New Roman" w:hAnsi="Times New Roman"/>
          <w:sz w:val="28"/>
          <w:szCs w:val="28"/>
        </w:rPr>
        <w:t>.</w:t>
      </w:r>
      <w:r w:rsidR="005210CF" w:rsidRPr="00E306E9">
        <w:rPr>
          <w:rFonts w:ascii="Times New Roman" w:hAnsi="Times New Roman"/>
          <w:sz w:val="28"/>
          <w:szCs w:val="28"/>
        </w:rPr>
        <w:t>».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1.</w:t>
      </w:r>
      <w:r w:rsidR="0074392A" w:rsidRPr="00E306E9">
        <w:rPr>
          <w:rFonts w:ascii="Times New Roman" w:hAnsi="Times New Roman"/>
          <w:sz w:val="28"/>
          <w:szCs w:val="28"/>
        </w:rPr>
        <w:t>2</w:t>
      </w:r>
      <w:r w:rsidRPr="00E306E9">
        <w:rPr>
          <w:rFonts w:ascii="Times New Roman" w:hAnsi="Times New Roman"/>
          <w:sz w:val="28"/>
          <w:szCs w:val="28"/>
        </w:rPr>
        <w:t>. Пункт 2.6 раздела 2 Административного регламента изложить в следующей редакции: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«2.6.</w:t>
      </w:r>
      <w:r w:rsidR="00001EE6" w:rsidRPr="00E306E9">
        <w:rPr>
          <w:rFonts w:ascii="Times New Roman" w:hAnsi="Times New Roman"/>
          <w:sz w:val="28"/>
          <w:szCs w:val="28"/>
        </w:rPr>
        <w:t> </w:t>
      </w:r>
      <w:r w:rsidRPr="00E306E9">
        <w:rPr>
          <w:rFonts w:ascii="Times New Roman" w:hAnsi="Times New Roman"/>
          <w:sz w:val="28"/>
          <w:szCs w:val="28"/>
        </w:rPr>
        <w:t>Документы, необходимые для предоставления государственной услуги: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2.6.1. Исчерпывающий перечень документов и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в Управление самостоятельно: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заявление о предоставлении государственной услуги по оформлению и выдаче удостоверения по форме согласно Приложению № 1 к Административному регламенту;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документ, удостоверяющий личность и полномочия лица, представляющего интересы заявителя (в случае обращения лица, представляющего интересы заявителя);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реквизиты счёта, открытого в кредитной организации, на который следует перечислять денежные средства;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lastRenderedPageBreak/>
        <w:t xml:space="preserve">страховое свидетельство обязательного пенсионного страхования. </w:t>
      </w:r>
    </w:p>
    <w:p w:rsidR="004C222A" w:rsidRPr="00E306E9" w:rsidRDefault="004C222A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справка о составе семьи, гражданам, проживающим в жилых помещениях, арендуемых предприятиями и организациями города Байконур  для предоставления работникам по договору временного найма;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документ,  подтверждающий право гражданина и (или) членов его семьи на меры социальной поддержки по оплате жилого помещения и коммунальных услуг. К таким документам относятся: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справка о признании членом семьи погибших (умерших) инвалидов, участников Великой Отечественной войны и ветеранов боевых действий, состоявшим на их иждивении и получающим пенсию по случаю потери кормильца;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справка о реабилитации (для реабилитированных лиц);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справка, подтверждающий факт установления инвалидности;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удостоверение ветерана Великой Отечественной войны;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удостоверение ветерана;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удостоверение инвалида Великой Отечественной войны, либо лица, приравненного к инвалиду Великой Отечественной войны;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 xml:space="preserve">удостоверение инвалида, или участника ликвидации последствий катастрофы на Чернобыльской АЭС, или гражданина, подвергшегося радиационному воздействию вследствие ядерных испытаний на Семипалатинском полигоне, или граждан из подразделений особого риска; 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 xml:space="preserve">удостоверение к нагрудному знаку «Почетный донор СССР» или знаку «Почетный донор России»; </w:t>
      </w:r>
    </w:p>
    <w:p w:rsidR="005E10FB" w:rsidRPr="00E306E9" w:rsidRDefault="005E10FB" w:rsidP="005E10F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удостоверение участника Великой Отечественной войны;</w:t>
      </w:r>
    </w:p>
    <w:p w:rsidR="005E10FB" w:rsidRPr="00E306E9" w:rsidRDefault="005E10FB" w:rsidP="005E10FB">
      <w:pPr>
        <w:pStyle w:val="ac"/>
        <w:tabs>
          <w:tab w:val="num" w:pos="0"/>
          <w:tab w:val="left" w:pos="1418"/>
        </w:tabs>
        <w:spacing w:after="0" w:line="360" w:lineRule="auto"/>
        <w:ind w:firstLine="709"/>
      </w:pPr>
      <w:r w:rsidRPr="00E306E9">
        <w:t>2.6.2. С целью сокращения срока предоставления государственной услуги заявитель вправе самостоятельно представить документы, указанные в подпункте 2.6.4 пункта 2.6 Административного регламента.</w:t>
      </w:r>
    </w:p>
    <w:p w:rsidR="005E10FB" w:rsidRPr="00E306E9" w:rsidRDefault="005E10FB" w:rsidP="005E10FB">
      <w:pPr>
        <w:pStyle w:val="ac"/>
        <w:tabs>
          <w:tab w:val="num" w:pos="0"/>
          <w:tab w:val="left" w:pos="1418"/>
        </w:tabs>
        <w:spacing w:after="0" w:line="360" w:lineRule="auto"/>
        <w:ind w:firstLine="709"/>
      </w:pPr>
      <w:r w:rsidRPr="00E306E9">
        <w:t>По усмотрению заявителя заявление и документы могут быть поданы лично, через законного представителя или направлены по почте.</w:t>
      </w:r>
    </w:p>
    <w:p w:rsidR="005E10FB" w:rsidRPr="00E306E9" w:rsidRDefault="005E10FB" w:rsidP="005E10FB">
      <w:pPr>
        <w:pStyle w:val="ac"/>
        <w:tabs>
          <w:tab w:val="num" w:pos="0"/>
          <w:tab w:val="left" w:pos="1418"/>
        </w:tabs>
        <w:spacing w:after="0" w:line="360" w:lineRule="auto"/>
        <w:ind w:firstLine="709"/>
      </w:pPr>
      <w:r w:rsidRPr="00E306E9">
        <w:lastRenderedPageBreak/>
        <w:t>Возможность представления заявления в форме электронного документа путем заполнения формы заявления в сети «Интернет» на территории города Байконур, функционирующего в условиях аренды, отсутствует.</w:t>
      </w:r>
    </w:p>
    <w:p w:rsidR="005E10FB" w:rsidRPr="00E306E9" w:rsidRDefault="005E10FB" w:rsidP="005E10FB">
      <w:pPr>
        <w:pStyle w:val="ac"/>
        <w:tabs>
          <w:tab w:val="num" w:pos="0"/>
          <w:tab w:val="left" w:pos="1418"/>
        </w:tabs>
        <w:spacing w:after="0" w:line="360" w:lineRule="auto"/>
        <w:ind w:firstLine="709"/>
      </w:pPr>
      <w:r w:rsidRPr="00E306E9">
        <w:t>Документы, имеющие поправки, дописки, подчистки, не принимаются в качестве документов, подтверждающих правовые основания получения государственной услуги.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Копии документов представляются вместе с оригиналами. В случае отсутствия оригиналов, документы, представляемые в копиях, заверяются в порядке, установленном законодательством Российской Федерации. В случае отсутствия копий документов должностное лицо, ответственное за предоставление государственной услуги, изготавливает необходимые копии документов с оригиналов и принимает заявление с необходимыми документами.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2.6.3. Требования к документам, выданным компетентными органами иностранных государств и предъявляемым заявителем для предоставления государственной услуги: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документы, выданные компетентными органами иностранных государств и 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2.6.4. К документам и информации, необходимым для предоставления государственной услуги, которые находятся в распоряжении участников информационного обмена и запрашиваются по запросу Управления, если такие документы не были представлены заявителем самостоятельно, относятся: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  <w:rPr>
          <w:rStyle w:val="apple-style-span"/>
          <w:bCs/>
        </w:rPr>
      </w:pPr>
      <w:r w:rsidRPr="00E306E9">
        <w:t>документ, подтверждающий регистрацию заявителя по месту жительства или по месту пребывания на территории города Байконур, предоставляемый органами внутренних дел Российской Федерации на комплексе «Байконур»</w:t>
      </w:r>
      <w:r w:rsidRPr="00E306E9">
        <w:rPr>
          <w:rStyle w:val="apple-style-span"/>
          <w:bCs/>
        </w:rPr>
        <w:t>;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  <w:rPr>
          <w:rStyle w:val="apple-style-span"/>
          <w:bCs/>
        </w:rPr>
      </w:pPr>
      <w:r w:rsidRPr="00E306E9">
        <w:rPr>
          <w:rStyle w:val="apple-style-span"/>
          <w:bCs/>
        </w:rPr>
        <w:t xml:space="preserve">справка из органа социальной защиты населения о неполучении  мер социальной поддержки по оплате жилого помещения и коммунальных услуг, </w:t>
      </w:r>
      <w:r w:rsidRPr="00E306E9">
        <w:rPr>
          <w:rStyle w:val="apple-style-span"/>
          <w:bCs/>
        </w:rPr>
        <w:lastRenderedPageBreak/>
        <w:t>услуг связи (в случае наличия у заявителя регистрации по месту жительства за пределами города Байконур);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  <w:rPr>
          <w:rStyle w:val="apple-style-span"/>
          <w:bCs/>
        </w:rPr>
      </w:pPr>
      <w:r w:rsidRPr="00E306E9">
        <w:rPr>
          <w:rStyle w:val="apple-style-span"/>
          <w:bCs/>
        </w:rPr>
        <w:t xml:space="preserve">справка из </w:t>
      </w:r>
      <w:r w:rsidRPr="00E306E9">
        <w:t xml:space="preserve">Государственного учреждения - отделения Пенсионного фонда Российской Федерации по г. Байконур </w:t>
      </w:r>
      <w:r w:rsidR="00292DE4" w:rsidRPr="00E306E9">
        <w:rPr>
          <w:rStyle w:val="apple-style-span"/>
          <w:bCs/>
        </w:rPr>
        <w:t>о праве на пенсию;</w:t>
      </w:r>
    </w:p>
    <w:p w:rsidR="00292DE4" w:rsidRPr="00E306E9" w:rsidRDefault="00292DE4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  <w:rPr>
          <w:rStyle w:val="apple-style-span"/>
          <w:bCs/>
        </w:rPr>
      </w:pPr>
      <w:r w:rsidRPr="00E306E9">
        <w:rPr>
          <w:rStyle w:val="apple-style-span"/>
          <w:bCs/>
        </w:rPr>
        <w:t>сведения о задолженности по оплате жилого помещения и коммунальных услуг, «БайконурСвязьИнформ»;</w:t>
      </w:r>
    </w:p>
    <w:p w:rsidR="00292DE4" w:rsidRPr="00E306E9" w:rsidRDefault="00292DE4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  <w:rPr>
          <w:rStyle w:val="apple-style-span"/>
          <w:bCs/>
        </w:rPr>
      </w:pPr>
      <w:r w:rsidRPr="00E306E9">
        <w:rPr>
          <w:rStyle w:val="apple-style-span"/>
          <w:bCs/>
        </w:rPr>
        <w:t>сведения о составе семьи, предоставляемые ГУП «Жилищное хозяйство».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2.6.5. Управление не вправе требовать от заявителя: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государственной услуги;</w:t>
      </w:r>
    </w:p>
    <w:p w:rsidR="005E10FB" w:rsidRPr="00E306E9" w:rsidRDefault="005E10FB" w:rsidP="004D7F35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представления документов и информации, которые в соответствии с нормативными правовыми актами Российской Федерации, Администрации находятся в распоряжении участников информационного обмена, за исключением документов, указанных в части 6 статьи 7 Федерального закона № 210-ФЗ.»</w:t>
      </w:r>
    </w:p>
    <w:p w:rsidR="005E10FB" w:rsidRPr="00E306E9" w:rsidRDefault="005E10FB" w:rsidP="004D7F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1.</w:t>
      </w:r>
      <w:r w:rsidR="009252A3" w:rsidRPr="00E306E9">
        <w:rPr>
          <w:rFonts w:ascii="Times New Roman" w:hAnsi="Times New Roman"/>
          <w:sz w:val="28"/>
          <w:szCs w:val="28"/>
        </w:rPr>
        <w:t>3</w:t>
      </w:r>
      <w:r w:rsidRPr="00E306E9">
        <w:rPr>
          <w:rFonts w:ascii="Times New Roman" w:hAnsi="Times New Roman"/>
          <w:sz w:val="28"/>
          <w:szCs w:val="28"/>
        </w:rPr>
        <w:t>. Абзац первый пункта 2.8 раздела 2 Административного регламента изложить в следующей редакции:</w:t>
      </w:r>
    </w:p>
    <w:p w:rsidR="005E10FB" w:rsidRPr="00E306E9" w:rsidRDefault="005E10FB" w:rsidP="004D7F35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«2.8. Основанием для приостановления предоставления государственной услуги является наличие у заявителя задолженности по оплате жилого помещения, одной из коммунальных услуг, услуг связи.»</w:t>
      </w:r>
      <w:r w:rsidR="00001EE6" w:rsidRPr="00E306E9">
        <w:t>.</w:t>
      </w:r>
    </w:p>
    <w:p w:rsidR="00EA271F" w:rsidRPr="00E306E9" w:rsidRDefault="00EA271F" w:rsidP="004D7F35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1.4. Раздел 2 Административного регламента дополнить новым пунктом 2.9. следующего содержания:</w:t>
      </w:r>
    </w:p>
    <w:p w:rsidR="00EA271F" w:rsidRPr="00E306E9" w:rsidRDefault="00EA271F" w:rsidP="004D7F35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«2.9.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="00547A7F" w:rsidRPr="00E306E9">
        <w:t>, отсутствует.</w:t>
      </w:r>
    </w:p>
    <w:p w:rsidR="00EA271F" w:rsidRPr="00E306E9" w:rsidRDefault="00EA271F" w:rsidP="004D7F35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1.5. Пункты 2.9 – 2.13 Административного регламента считать пунктами 2.10 – 2.14</w:t>
      </w:r>
      <w:r w:rsidR="00AB6CB4" w:rsidRPr="00E306E9">
        <w:t xml:space="preserve"> соответственно</w:t>
      </w:r>
      <w:r w:rsidRPr="00E306E9">
        <w:t>.</w:t>
      </w:r>
    </w:p>
    <w:p w:rsidR="00A9718E" w:rsidRPr="00E306E9" w:rsidRDefault="00A9718E" w:rsidP="00A9718E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1.6. Раздел 2 Административного регламента дополнить новым пунктом 2.11. следующего содержания:</w:t>
      </w:r>
    </w:p>
    <w:p w:rsidR="00A9718E" w:rsidRPr="00E306E9" w:rsidRDefault="00A9718E" w:rsidP="00A9718E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lastRenderedPageBreak/>
        <w:t>«2.11. Плата за услуги, которые являются необходимыми и обязательными для предоставления государственной услуги, не взимается.».</w:t>
      </w:r>
    </w:p>
    <w:p w:rsidR="00ED3C08" w:rsidRPr="00E306E9" w:rsidRDefault="00A9718E" w:rsidP="00ED3C08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  <w:rPr>
          <w:b/>
        </w:rPr>
      </w:pPr>
      <w:r w:rsidRPr="00E306E9">
        <w:t>1.7. Пункты 2.11 – 2.14 Административного регламента считать пунктами 2.12 – 2.1</w:t>
      </w:r>
      <w:r w:rsidR="00ED3C08" w:rsidRPr="00E306E9">
        <w:t>5</w:t>
      </w:r>
      <w:r w:rsidRPr="00E306E9">
        <w:t xml:space="preserve"> соответственно.</w:t>
      </w:r>
    </w:p>
    <w:p w:rsidR="009252A3" w:rsidRPr="00E306E9" w:rsidRDefault="009252A3" w:rsidP="00ED3C08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E306E9">
        <w:t>1.</w:t>
      </w:r>
      <w:r w:rsidR="00ED3C08" w:rsidRPr="00E306E9">
        <w:t>8</w:t>
      </w:r>
      <w:r w:rsidRPr="00E306E9">
        <w:t xml:space="preserve">. </w:t>
      </w:r>
      <w:r w:rsidR="005A01DA" w:rsidRPr="00E306E9">
        <w:t>В пункте 2.12 раздела 2 Административного регламента ц</w:t>
      </w:r>
      <w:r w:rsidRPr="00E306E9">
        <w:t>ифры «30» заменить цифрами «15».</w:t>
      </w:r>
    </w:p>
    <w:p w:rsidR="00AA04BA" w:rsidRPr="00E306E9" w:rsidRDefault="00D62260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1.</w:t>
      </w:r>
      <w:r w:rsidR="00AA04BA" w:rsidRPr="00E306E9">
        <w:t>9</w:t>
      </w:r>
      <w:r w:rsidRPr="00E306E9">
        <w:t>. Пункт 2.1</w:t>
      </w:r>
      <w:r w:rsidR="00AA04BA" w:rsidRPr="00E306E9">
        <w:t>4</w:t>
      </w:r>
      <w:r w:rsidRPr="00E306E9">
        <w:t xml:space="preserve"> раздела 2 Административного регламента </w:t>
      </w:r>
      <w:r w:rsidR="00AA04BA" w:rsidRPr="00E306E9">
        <w:t>изложить в</w:t>
      </w:r>
      <w:r w:rsidRPr="00E306E9">
        <w:t xml:space="preserve"> нов</w:t>
      </w:r>
      <w:r w:rsidR="00AA04BA" w:rsidRPr="00E306E9">
        <w:t>ой</w:t>
      </w:r>
      <w:r w:rsidRPr="00E306E9">
        <w:t xml:space="preserve"> </w:t>
      </w:r>
      <w:r w:rsidR="00AA04BA" w:rsidRPr="00E306E9">
        <w:t>редакции</w:t>
      </w:r>
      <w:r w:rsidRPr="00E306E9">
        <w:t>:</w:t>
      </w:r>
    </w:p>
    <w:p w:rsidR="00AA04BA" w:rsidRPr="00E306E9" w:rsidRDefault="00D62260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«</w:t>
      </w:r>
      <w:r w:rsidR="00AA04BA" w:rsidRPr="00E306E9">
        <w:t>2.1</w:t>
      </w:r>
      <w:r w:rsidR="00B15D1C" w:rsidRPr="00E306E9">
        <w:t>4</w:t>
      </w:r>
      <w:r w:rsidR="00AA04BA" w:rsidRPr="00E306E9">
        <w:t>. 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.1. Помещения, в которых предоставляется государственная услуга, для удобства заявителей размещаются на нижних (предпочтительнее на первых) этажах здания.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.2. Прием заявителей осуществляется в специально выделенных для этих целей помещениях и присутственных местах.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.3. Присутственные места размещаются в помещениях Управления и включают места для информирования, ожидания и приема заявителей.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 xml:space="preserve">.4. Помещения и присутственные места Управления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2.2.2/2.4.1340-03», введенными в действие постановлением Главного государственного санитарного врача Российской Федерации от 03 июня </w:t>
      </w:r>
      <w:smartTag w:uri="urn:schemas-microsoft-com:office:smarttags" w:element="metricconverter">
        <w:smartTagPr>
          <w:attr w:name="ProductID" w:val="2003 г"/>
        </w:smartTagPr>
        <w:r w:rsidRPr="00E306E9">
          <w:t>2003 г</w:t>
        </w:r>
      </w:smartTag>
      <w:r w:rsidRPr="00E306E9">
        <w:t>. № 118 (Российская газета 2003, № 120; 2010, № 132; Бюллетень нормативных актов федеральных органов исполнительной власти, 2007, № 26; 2010, № 46).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.5. Присутственные места оборудуются: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противопожарной системой и средствами пожаротушения;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системой оповещения о возникновении чрезвычайной ситуации;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системой охраны.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lastRenderedPageBreak/>
        <w:t>2.1</w:t>
      </w:r>
      <w:r w:rsidR="00B15D1C" w:rsidRPr="00E306E9">
        <w:t>4</w:t>
      </w:r>
      <w:r w:rsidRPr="00E306E9">
        <w:t>.6. Вход и выход из помещений оборудуются соответствующими указателями с автономными источниками бесперебойного питания.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 xml:space="preserve">.7. Площадь присутственных мест зависит от количества заявителей, ежедневно обращающихся в Управление за предоставлением государственной услуги. 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.8. Помещения и присутственные места должны соответствовать комфортным условиям для заявителей и оптимальным условиям работы должностных лиц.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.9. Присутственные места для ожидания в очереди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 их размещения в здании, но не может составлять менее 10 мест.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.10. Присутственные места для заполнения запросов оборудуются стульями, столами (стойками) и обеспечиваются образцами заполнения документов, информацией о перечне документов, необходимых для предоставления государственной услуги, бланками заявлений и канцелярскими принадлежностями.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.11.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 учетом беспрепятственного подъезда и поворота колясок.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.12.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.13. Присутственные места, предназначенные для ознакомления заявителей с информационными материалами, оборудуются: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информационными стендами;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 xml:space="preserve">стульями и столами для возможности оформления документов; 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lastRenderedPageBreak/>
        <w:t xml:space="preserve">канцелярскими принадлежностями. 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.14. Помещения для непосредственного взаимодействия должностных лиц с заявителями организуются в виде отдельных кабинетов для каждого ведущего прием должностного лица.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.15. Консультирование (предоставление справочной информации) заявителей осуществляется в отдельном кабинете.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.16. Кабинеты приема заявителей оборудуются информационными табличками (вывесками) с указанием: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фамилии, имени, отчества (последнее – при его наличии) и должности должностного лица, осуществляющего прием;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времени перерыва на обед, технического перерыва.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 xml:space="preserve">.17. Должностные лица, предоставляющие государственную услугу, обеспечиваются личными нагрудными идентификационными карточками (бейджами) с указанием фамилии, имени, отчества (последнее – при его наличии) и должности либо настольными табличками аналогичного содержания. 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.18. 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услуги, и организовать предоставление государственной услуги в полном объеме.</w:t>
      </w:r>
    </w:p>
    <w:p w:rsidR="00AA04BA" w:rsidRPr="00E306E9" w:rsidRDefault="00AA04BA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2.1</w:t>
      </w:r>
      <w:r w:rsidR="00B15D1C" w:rsidRPr="00E306E9">
        <w:t>4</w:t>
      </w:r>
      <w:r w:rsidRPr="00E306E9">
        <w:t>.19. При организации рабочих мест предусматривается возможность свободного входа и выхода из помещения.</w:t>
      </w:r>
      <w:r w:rsidR="00D62260" w:rsidRPr="00E306E9">
        <w:t>».</w:t>
      </w:r>
    </w:p>
    <w:p w:rsidR="005E10FB" w:rsidRPr="00E306E9" w:rsidRDefault="005E10FB" w:rsidP="00AA04BA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1.</w:t>
      </w:r>
      <w:r w:rsidR="00AA04BA" w:rsidRPr="00E306E9">
        <w:t>10</w:t>
      </w:r>
      <w:r w:rsidRPr="00E306E9">
        <w:t>. В подпункте 3.1.2 пункта 3.1 раздела 3 слова «в пункте 2.6» заменить словами «в подпункте 2.6.1 пункта 2.6».</w:t>
      </w:r>
    </w:p>
    <w:p w:rsidR="006D62AB" w:rsidRPr="00E306E9" w:rsidRDefault="005E10FB" w:rsidP="006D62AB">
      <w:pPr>
        <w:pStyle w:val="ac"/>
        <w:tabs>
          <w:tab w:val="num" w:pos="0"/>
          <w:tab w:val="left" w:pos="1418"/>
        </w:tabs>
        <w:spacing w:after="0" w:line="348" w:lineRule="auto"/>
        <w:ind w:firstLine="709"/>
      </w:pPr>
      <w:r w:rsidRPr="00E306E9">
        <w:t>1.</w:t>
      </w:r>
      <w:r w:rsidR="00AA04BA" w:rsidRPr="00E306E9">
        <w:t>11</w:t>
      </w:r>
      <w:r w:rsidRPr="00E306E9">
        <w:t>. В абзаце четвертом подпункта 3.2.2 пункта 3.2 раздела 3 слова «в пункте 2.6» заменить словами «в подпункте 2.6.1 пункта 2.6».</w:t>
      </w:r>
    </w:p>
    <w:p w:rsidR="006D62AB" w:rsidRPr="00E306E9" w:rsidRDefault="006D62AB" w:rsidP="006D62AB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E9">
        <w:rPr>
          <w:rFonts w:ascii="Times New Roman" w:hAnsi="Times New Roman"/>
          <w:sz w:val="28"/>
          <w:szCs w:val="28"/>
        </w:rPr>
        <w:t>1.</w:t>
      </w:r>
      <w:r w:rsidR="00AA04BA" w:rsidRPr="00E306E9">
        <w:rPr>
          <w:rFonts w:ascii="Times New Roman" w:hAnsi="Times New Roman"/>
          <w:sz w:val="28"/>
          <w:szCs w:val="28"/>
        </w:rPr>
        <w:t>12</w:t>
      </w:r>
      <w:r w:rsidRPr="00E306E9">
        <w:rPr>
          <w:rFonts w:ascii="Times New Roman" w:hAnsi="Times New Roman"/>
          <w:sz w:val="28"/>
          <w:szCs w:val="28"/>
        </w:rPr>
        <w:t xml:space="preserve">. </w:t>
      </w:r>
      <w:r w:rsidRPr="00E306E9">
        <w:rPr>
          <w:rFonts w:ascii="Times New Roman" w:hAnsi="Times New Roman" w:cs="Times New Roman"/>
          <w:sz w:val="28"/>
          <w:szCs w:val="28"/>
        </w:rPr>
        <w:t>Раздел 3 Административного регламента изложить в новой редакции:</w:t>
      </w:r>
    </w:p>
    <w:p w:rsidR="00787C22" w:rsidRPr="00E306E9" w:rsidRDefault="00787C22" w:rsidP="00787C22">
      <w:pPr>
        <w:pStyle w:val="10"/>
        <w:numPr>
          <w:ilvl w:val="0"/>
          <w:numId w:val="0"/>
        </w:numPr>
        <w:tabs>
          <w:tab w:val="num" w:pos="360"/>
        </w:tabs>
        <w:spacing w:after="240"/>
        <w:ind w:left="357" w:hanging="357"/>
        <w:jc w:val="center"/>
        <w:rPr>
          <w:b/>
        </w:rPr>
      </w:pPr>
      <w:r w:rsidRPr="00E306E9">
        <w:rPr>
          <w:b/>
        </w:rPr>
        <w:t>«3. Административные процедуры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t>Предоставление государственной услуги включает в себя следующие а</w:t>
      </w:r>
      <w:r w:rsidRPr="00E306E9">
        <w:t>д</w:t>
      </w:r>
      <w:r w:rsidRPr="00E306E9">
        <w:t>министративные процедуры: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rPr>
          <w:szCs w:val="22"/>
        </w:rPr>
        <w:t>прием документов и регистрация заявления на предоставление государс</w:t>
      </w:r>
      <w:r w:rsidRPr="00E306E9">
        <w:rPr>
          <w:szCs w:val="22"/>
        </w:rPr>
        <w:t>т</w:t>
      </w:r>
      <w:r w:rsidRPr="00E306E9">
        <w:rPr>
          <w:szCs w:val="22"/>
        </w:rPr>
        <w:t>венной услуги;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lastRenderedPageBreak/>
        <w:t>формирование и направление межведомственных запросов, получение ответов на межведомственные запросы;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rPr>
          <w:szCs w:val="22"/>
        </w:rPr>
        <w:t>принятие решения о предоставлении либо отказе в предоставлении гос</w:t>
      </w:r>
      <w:r w:rsidRPr="00E306E9">
        <w:rPr>
          <w:szCs w:val="22"/>
        </w:rPr>
        <w:t>у</w:t>
      </w:r>
      <w:r w:rsidRPr="00E306E9">
        <w:rPr>
          <w:szCs w:val="22"/>
        </w:rPr>
        <w:t>дарственной услуги;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rPr>
          <w:szCs w:val="22"/>
        </w:rPr>
        <w:t>осуществление выплаты заявителю.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rPr>
          <w:szCs w:val="22"/>
        </w:rPr>
        <w:t xml:space="preserve">Результатом исполнения административных процедур является получение гражданами выплаты или мотивированного отказа в предоставлении выплаты. 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709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rPr>
          <w:szCs w:val="22"/>
        </w:rPr>
        <w:t>Блок-схема по предоставлению государственной услуги приведена в пр</w:t>
      </w:r>
      <w:r w:rsidRPr="00E306E9">
        <w:rPr>
          <w:szCs w:val="22"/>
        </w:rPr>
        <w:t>и</w:t>
      </w:r>
      <w:r w:rsidRPr="00E306E9">
        <w:rPr>
          <w:szCs w:val="22"/>
        </w:rPr>
        <w:t>ложении № 2 к Административному регламенту.</w:t>
      </w:r>
    </w:p>
    <w:p w:rsidR="00787C22" w:rsidRPr="00E306E9" w:rsidRDefault="00B67A29" w:rsidP="00787C22">
      <w:pPr>
        <w:pStyle w:val="11"/>
        <w:tabs>
          <w:tab w:val="clear" w:pos="720"/>
          <w:tab w:val="num" w:pos="1142"/>
        </w:tabs>
        <w:ind w:left="0" w:firstLine="709"/>
      </w:pPr>
      <w:r w:rsidRPr="00E306E9">
        <w:t xml:space="preserve">3.1. </w:t>
      </w:r>
      <w:r w:rsidR="00787C22" w:rsidRPr="00E306E9">
        <w:t xml:space="preserve">Прием   документов   и  регистрация   заявления   на   предоставление </w:t>
      </w:r>
    </w:p>
    <w:p w:rsidR="00787C22" w:rsidRPr="00E306E9" w:rsidRDefault="00787C22" w:rsidP="00787C22">
      <w:pPr>
        <w:pStyle w:val="11"/>
        <w:numPr>
          <w:ilvl w:val="0"/>
          <w:numId w:val="0"/>
        </w:numPr>
      </w:pPr>
      <w:r w:rsidRPr="00E306E9">
        <w:t>гос</w:t>
      </w:r>
      <w:r w:rsidRPr="00E306E9">
        <w:t>у</w:t>
      </w:r>
      <w:r w:rsidRPr="00E306E9">
        <w:t>дарственной услуги.</w:t>
      </w:r>
    </w:p>
    <w:p w:rsidR="00787C22" w:rsidRPr="00E306E9" w:rsidRDefault="00B67A29" w:rsidP="00787C22">
      <w:pPr>
        <w:pStyle w:val="111"/>
        <w:numPr>
          <w:ilvl w:val="2"/>
          <w:numId w:val="0"/>
        </w:numPr>
        <w:tabs>
          <w:tab w:val="num" w:pos="900"/>
          <w:tab w:val="num" w:pos="1276"/>
        </w:tabs>
        <w:ind w:firstLine="709"/>
      </w:pPr>
      <w:r w:rsidRPr="00E306E9">
        <w:t xml:space="preserve">3.1.1. </w:t>
      </w:r>
      <w:r w:rsidR="00787C22" w:rsidRPr="00E306E9">
        <w:t>Основанием для начала административной процедуры является о</w:t>
      </w:r>
      <w:r w:rsidR="00787C22" w:rsidRPr="00E306E9">
        <w:t>б</w:t>
      </w:r>
      <w:r w:rsidR="00787C22" w:rsidRPr="00E306E9">
        <w:t>ращение гражданина за предоставлением государственной услуги.</w:t>
      </w:r>
    </w:p>
    <w:p w:rsidR="00787C22" w:rsidRPr="00E306E9" w:rsidRDefault="00B67A29" w:rsidP="00787C22">
      <w:pPr>
        <w:pStyle w:val="111"/>
        <w:numPr>
          <w:ilvl w:val="2"/>
          <w:numId w:val="0"/>
        </w:numPr>
        <w:tabs>
          <w:tab w:val="num" w:pos="900"/>
          <w:tab w:val="num" w:pos="1276"/>
        </w:tabs>
        <w:ind w:firstLine="709"/>
      </w:pPr>
      <w:r w:rsidRPr="00E306E9">
        <w:t xml:space="preserve">3.1.2. </w:t>
      </w:r>
      <w:r w:rsidR="00787C22" w:rsidRPr="00E306E9">
        <w:t>При предоставлении заявителем комплекта документов, необход</w:t>
      </w:r>
      <w:r w:rsidR="00787C22" w:rsidRPr="00E306E9">
        <w:t>и</w:t>
      </w:r>
      <w:r w:rsidR="00787C22" w:rsidRPr="00E306E9">
        <w:t>мых для предоставления государственной услуги в соответствии с перечнем д</w:t>
      </w:r>
      <w:r w:rsidR="00787C22" w:rsidRPr="00E306E9">
        <w:t>о</w:t>
      </w:r>
      <w:r w:rsidR="00787C22" w:rsidRPr="00E306E9">
        <w:t>кументов, указанном в пункте 2.6</w:t>
      </w:r>
      <w:r w:rsidR="00C91113" w:rsidRPr="00E306E9">
        <w:t>.1</w:t>
      </w:r>
      <w:r w:rsidR="00787C22" w:rsidRPr="00E306E9">
        <w:t xml:space="preserve"> Административного регламента, специалист, ответственный за прием документов и оформление личного дела на предоставление государственной услуги заявителю: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</w:pPr>
      <w:r w:rsidRPr="00E306E9">
        <w:t>проверяет документы, удостоверяющие личность заявителя либо полном</w:t>
      </w:r>
      <w:r w:rsidRPr="00E306E9">
        <w:t>о</w:t>
      </w:r>
      <w:r w:rsidRPr="00E306E9">
        <w:t>чия представителя;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</w:pPr>
      <w:r w:rsidRPr="00E306E9">
        <w:t>проводит первичную проверку представленных документов на предмет с</w:t>
      </w:r>
      <w:r w:rsidRPr="00E306E9">
        <w:t>о</w:t>
      </w:r>
      <w:r w:rsidRPr="00E306E9">
        <w:t>ответствия их требованиям, установленным законодательством;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</w:pPr>
      <w:r w:rsidRPr="00E306E9">
        <w:t>определяет комплектность и правильность заполнения документов;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</w:pPr>
      <w:r w:rsidRPr="00E306E9">
        <w:t>готовит копии документов, заверяет их своей подписью с указанием фам</w:t>
      </w:r>
      <w:r w:rsidRPr="00E306E9">
        <w:t>и</w:t>
      </w:r>
      <w:r w:rsidRPr="00E306E9">
        <w:t>лии, инициалов, даты;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  <w:rPr>
          <w:bCs/>
          <w:iCs/>
        </w:rPr>
      </w:pPr>
      <w:r w:rsidRPr="00E306E9">
        <w:rPr>
          <w:bCs/>
          <w:iCs/>
        </w:rPr>
        <w:t>оформляет расписку, являющуюся отрывным талоном бланка заявления, и отдает ее заявителю;</w:t>
      </w:r>
    </w:p>
    <w:p w:rsidR="00787C22" w:rsidRPr="00E306E9" w:rsidRDefault="00787C22" w:rsidP="00787C22">
      <w:pPr>
        <w:pStyle w:val="-"/>
        <w:numPr>
          <w:ilvl w:val="0"/>
          <w:numId w:val="0"/>
        </w:numPr>
        <w:tabs>
          <w:tab w:val="left" w:pos="1276"/>
        </w:tabs>
        <w:spacing w:line="360" w:lineRule="auto"/>
        <w:ind w:firstLine="709"/>
      </w:pPr>
      <w:r w:rsidRPr="00E306E9">
        <w:t>формирует личное дело и передает его специалисту, ответственному за н</w:t>
      </w:r>
      <w:r w:rsidRPr="00E306E9">
        <w:t>а</w:t>
      </w:r>
      <w:r w:rsidRPr="00E306E9">
        <w:t>значение выплаты.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Максимальный срок выполнения административной процедуры по приему и регистрации заявления не должен превышать 20 минут.</w:t>
      </w:r>
    </w:p>
    <w:p w:rsidR="00787C22" w:rsidRPr="00E306E9" w:rsidRDefault="00B67A29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lastRenderedPageBreak/>
        <w:t xml:space="preserve">3.1.3. </w:t>
      </w:r>
      <w:r w:rsidR="00787C22" w:rsidRPr="00E306E9">
        <w:t>Результатом выполнения действия по приему и регистрации документов на предоставление государственной услуги является: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определение комплектности и правильности заполнения документов;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регистрация заявления на предоставление государственной услуги;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формирование личного дела заявителя</w:t>
      </w:r>
      <w:r w:rsidR="00B67A29" w:rsidRPr="00E306E9">
        <w:t>.</w:t>
      </w:r>
    </w:p>
    <w:p w:rsidR="00E80EE4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 xml:space="preserve">3.2. </w:t>
      </w:r>
      <w:r w:rsidR="00E80EE4" w:rsidRPr="00E306E9">
        <w:t>Формирование и направление межведомственных запросов, получение ответов на межведомственные запросы</w:t>
      </w:r>
    </w:p>
    <w:p w:rsidR="00787C22" w:rsidRPr="00E306E9" w:rsidRDefault="00E80EE4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 xml:space="preserve">3.2.1. </w:t>
      </w:r>
      <w:r w:rsidR="00787C22" w:rsidRPr="00E306E9">
        <w:t>Юридическим фактом, являющимся основанием для формирования и направления запроса, является непредставление заявителем документов (информации), необходимых в соответствии с нормативными правовыми актами для предоставления государственной услуги, которые находятся в распоряжении участников информационного обмена.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2</w:t>
      </w:r>
      <w:r w:rsidRPr="00E306E9">
        <w:t>. Должностными лицами Управления, имеющими право направлять запросы в органы и организации, указанные в подпункте 2.6.4 пункта 2.6 Административного регламента, являются должностные лица отдела социальных выплат Управления.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3</w:t>
      </w:r>
      <w:r w:rsidRPr="00E306E9">
        <w:t>. Должностное лицо отдела социальных выплат Управления, ответственное за предоставление государственной услуги, подготавливает и направляет межведомственный запрос в органы и организации, участвующие в предоставлении государственной услуги, а также получает документы (информацию), указанные в подпункте 2.6.4 пункта 2.6 настоящего Административного регламента, в составе ответа на запрос на бумажном носителе.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4</w:t>
      </w:r>
      <w:r w:rsidRPr="00E306E9">
        <w:t>. Межведомственный запрос регистрирует должностное лицо отдела социальных выплат Управления, ответственное за предоставление государственной услуги, в журнале регистрации исходящих документов.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5</w:t>
      </w:r>
      <w:r w:rsidRPr="00E306E9">
        <w:t>. Предельный срок для подготовки и направления запроса – в течение             одного рабочего дня со дня поступления заявления и документов, которые заявитель должен представить самостоятельно. Направление межведомственного запроса и получение ответа на него осуществляется в соответствии с Порядком межведомственного взаимодействия.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lastRenderedPageBreak/>
        <w:t>3.2.</w:t>
      </w:r>
      <w:r w:rsidR="00E80EE4" w:rsidRPr="00E306E9">
        <w:t>6</w:t>
      </w:r>
      <w:r w:rsidRPr="00E306E9">
        <w:t>. После получения ответа на межведомственный запрос должностное лицо отдела социальных выплат Управления, ответственное за предоставление государственной услуги, регистрирует его в журнале регистрации входящих документов.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7</w:t>
      </w:r>
      <w:r w:rsidRPr="00E306E9">
        <w:t>. В случае самостоятельного представления заявителем документов (информации), указанных в подпункте 2.6.4 пункта 2.6 Административного регламента, документы или содержащаяся в них информация в рамках межведомственного взаимодействия не запрашивается.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8</w:t>
      </w:r>
      <w:r w:rsidRPr="00E306E9">
        <w:t>. Общий максимальный срок выполнения административной процедуры составляет 6 рабочих дней.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9</w:t>
      </w:r>
      <w:r w:rsidRPr="00E306E9">
        <w:t xml:space="preserve">. Срок направления межведомственного запроса </w:t>
      </w:r>
      <w:r w:rsidRPr="00E306E9">
        <w:rPr>
          <w:shd w:val="clear" w:color="auto" w:fill="FFFFFF"/>
        </w:rPr>
        <w:t xml:space="preserve">(ответа на него) </w:t>
      </w:r>
      <w:r w:rsidRPr="00E306E9">
        <w:t xml:space="preserve">в органы государственной власти Российской Федерации, находящиеся за пределами территории города Байконур, не входит в общий срок предоставления государственной услуги. 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</w:t>
      </w:r>
      <w:r w:rsidR="00E80EE4" w:rsidRPr="00E306E9">
        <w:t>10</w:t>
      </w:r>
      <w:r w:rsidRPr="00E306E9">
        <w:t>. Критерием для формирования и направления межведомственного запроса является отсутствие документов (информации), необходимых в соответствии с нормативными правовыми актами 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3.2.1</w:t>
      </w:r>
      <w:r w:rsidR="00E80EE4" w:rsidRPr="00E306E9">
        <w:t>1</w:t>
      </w:r>
      <w:r w:rsidRPr="00E306E9">
        <w:t>. Результатом выполнения административной процедуры является получение от органов и организаций, участвующих в предоставлении государственной услуги, документов и (или) информации в составе ответа на межведомственные запросы.</w:t>
      </w:r>
    </w:p>
    <w:p w:rsidR="00787C22" w:rsidRPr="00E306E9" w:rsidRDefault="008E7871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 xml:space="preserve">3.2.12. </w:t>
      </w:r>
      <w:r w:rsidR="00787C22" w:rsidRPr="00E306E9">
        <w:t>Способом фиксации результата данной административной процедуры является регистрация запросов и ответов на межведомственные запросы в журнале регистрации исходящих документов, журнале регистрации входящих документов.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t xml:space="preserve">3.3. Формирование реестра получателей. </w:t>
      </w:r>
      <w:r w:rsidRPr="00E306E9">
        <w:rPr>
          <w:szCs w:val="22"/>
        </w:rPr>
        <w:t>Принятие решения о предоставлении либо отказе в предоставлении государственной услуги.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rPr>
          <w:szCs w:val="22"/>
        </w:rPr>
        <w:lastRenderedPageBreak/>
        <w:t xml:space="preserve">3.3.1. </w:t>
      </w:r>
      <w:r w:rsidRPr="00E306E9">
        <w:t>Основанием для начала административной процедуры является наличие заявления гражданина на предоставление государственной услуги со вс</w:t>
      </w:r>
      <w:r w:rsidRPr="00E306E9">
        <w:t>е</w:t>
      </w:r>
      <w:r w:rsidRPr="00E306E9">
        <w:t>ми необходимыми документами.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3.3.2. Специалист, ответственный за предоставление государственной у</w:t>
      </w:r>
      <w:r w:rsidRPr="00E306E9">
        <w:t>с</w:t>
      </w:r>
      <w:r w:rsidRPr="00E306E9">
        <w:t>луги: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осуществляет проверку личного дела на наличие либо отсутствие у заяв</w:t>
      </w:r>
      <w:r w:rsidRPr="00E306E9">
        <w:t>и</w:t>
      </w:r>
      <w:r w:rsidRPr="00E306E9">
        <w:t>теля права на получение государственной услуги;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готовит проект решения о предоставлении государственной услуги (об о</w:t>
      </w:r>
      <w:r w:rsidRPr="00E306E9">
        <w:t>т</w:t>
      </w:r>
      <w:r w:rsidRPr="00E306E9">
        <w:t>казе в предоставлении выплаты) и направляет его на рассмотрение начальнику отдела социальных выплат Управления.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Начальник отдела социальных выплат Управления рассматривает предо</w:t>
      </w:r>
      <w:r w:rsidRPr="00E306E9">
        <w:t>с</w:t>
      </w:r>
      <w:r w:rsidRPr="00E306E9">
        <w:t>тавленные документы и принимает решение о предоставлении государственной услуги (об отказе в предоставлении государственной услуги) в срок, не прев</w:t>
      </w:r>
      <w:r w:rsidRPr="00E306E9">
        <w:t>ы</w:t>
      </w:r>
      <w:r w:rsidRPr="00E306E9">
        <w:t xml:space="preserve">шающий 10 дней со дня подачи документов, указанных в </w:t>
      </w:r>
      <w:r w:rsidR="001D5848" w:rsidRPr="00E306E9">
        <w:t>под</w:t>
      </w:r>
      <w:r w:rsidRPr="00E306E9">
        <w:t>пункте 2.6</w:t>
      </w:r>
      <w:r w:rsidR="001D5848" w:rsidRPr="00E306E9">
        <w:t>.1. пункта 2.6</w:t>
      </w:r>
      <w:r w:rsidRPr="00E306E9">
        <w:t xml:space="preserve"> настоящего Административного регламента. 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В случае принятия решения об отказе в предоставлении государственной услуги специалист, ответственный за предоставление государственной услуги, оформляет уведомление об отказе в предоставлении государственной услуги в письменном виде (Приложение № 3) за подписью начальника отдела социальных выплат Управления.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Уведомление об отказе в предоставлении государственной услуги регис</w:t>
      </w:r>
      <w:r w:rsidRPr="00E306E9">
        <w:t>т</w:t>
      </w:r>
      <w:r w:rsidRPr="00E306E9">
        <w:t>рируется специалистом, ответственным за предоставление государственной у</w:t>
      </w:r>
      <w:r w:rsidRPr="00E306E9">
        <w:t>с</w:t>
      </w:r>
      <w:r w:rsidRPr="00E306E9">
        <w:t>луги, в Журнале регистрации исходящих документов отдела социальных выплат.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Уведомление о предоставлении государственной услуги (Приложение № 4) должно быть направлено заявителю по месту жительства.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Результатом выполнения данной процедуры является принятие решения о предоставлении государственной услуги (об отказе в предоставлении государс</w:t>
      </w:r>
      <w:r w:rsidRPr="00E306E9">
        <w:t>т</w:t>
      </w:r>
      <w:r w:rsidRPr="00E306E9">
        <w:t>венной услуги) и направление уведомления заявителю о принятии соответс</w:t>
      </w:r>
      <w:r w:rsidRPr="00E306E9">
        <w:t>т</w:t>
      </w:r>
      <w:r w:rsidRPr="00E306E9">
        <w:t>вующего решения.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lastRenderedPageBreak/>
        <w:t>Максимальный срок направления уведомления о предоставлении либо                  об отказе в предоставлении государственной услуги – 5 дней со дня принятия соответствующего решения.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  <w:rPr>
          <w:szCs w:val="22"/>
        </w:rPr>
      </w:pPr>
      <w:r w:rsidRPr="00E306E9">
        <w:t xml:space="preserve">3.4. </w:t>
      </w:r>
      <w:r w:rsidRPr="00E306E9">
        <w:rPr>
          <w:szCs w:val="22"/>
        </w:rPr>
        <w:t>Осуществление выплаты заявителю.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rPr>
          <w:szCs w:val="22"/>
        </w:rPr>
        <w:t xml:space="preserve">3.4.1. </w:t>
      </w:r>
      <w:r w:rsidRPr="00E306E9">
        <w:t>Основанием для начала административной процедуры является р</w:t>
      </w:r>
      <w:r w:rsidRPr="00E306E9">
        <w:t>е</w:t>
      </w:r>
      <w:r w:rsidRPr="00E306E9">
        <w:t>шение о предоставлении государственной услуги.</w:t>
      </w:r>
    </w:p>
    <w:p w:rsidR="00787C22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3.4.2. Специалист, ответственный за оформление выплатных документов, формирует выплатные документы по способам выплаты для перечисления денежных средств на счета получателей государственной услуги,                               открытые в кр</w:t>
      </w:r>
      <w:r w:rsidRPr="00E306E9">
        <w:t>е</w:t>
      </w:r>
      <w:r w:rsidRPr="00E306E9">
        <w:t>дитных организациях, или через отделения связи                                  ГУП «БайконурСвязьИнформ».</w:t>
      </w:r>
    </w:p>
    <w:p w:rsidR="00821B95" w:rsidRPr="00E306E9" w:rsidRDefault="00787C22" w:rsidP="00787C22">
      <w:pPr>
        <w:pStyle w:val="0000000"/>
        <w:tabs>
          <w:tab w:val="clear" w:pos="142"/>
          <w:tab w:val="clear" w:pos="1134"/>
          <w:tab w:val="clear" w:pos="1440"/>
          <w:tab w:val="left" w:pos="1276"/>
        </w:tabs>
        <w:spacing w:after="0" w:line="360" w:lineRule="auto"/>
        <w:ind w:left="0" w:firstLine="709"/>
      </w:pPr>
      <w:r w:rsidRPr="00E306E9">
        <w:t>Результатом выполнения данной процедуры является зачисление выплаты, на счет получателя государственной услуги, открытый в кредитной организации, либо выплата через отделения связи ГУП «БайконурСвязьИнформ».</w:t>
      </w:r>
      <w:r w:rsidR="005E10FB" w:rsidRPr="00E306E9">
        <w:t>».</w:t>
      </w:r>
    </w:p>
    <w:p w:rsidR="004D7F35" w:rsidRPr="00E306E9" w:rsidRDefault="004D7F35" w:rsidP="004D7F35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  <w:tab w:val="num" w:pos="1386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E9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Pr="00E306E9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E306E9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E306E9">
        <w:rPr>
          <w:rFonts w:ascii="Times New Roman" w:hAnsi="Times New Roman" w:cs="Times New Roman"/>
          <w:sz w:val="28"/>
          <w:szCs w:val="28"/>
        </w:rPr>
        <w:t>.</w:t>
      </w:r>
    </w:p>
    <w:p w:rsidR="004D7F35" w:rsidRPr="00E306E9" w:rsidRDefault="004D7F35" w:rsidP="004D7F35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  <w:tab w:val="num" w:pos="1386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E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E306E9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Адасева Н.П.</w:t>
      </w:r>
    </w:p>
    <w:p w:rsidR="005E10FB" w:rsidRPr="00E306E9" w:rsidRDefault="005E10FB" w:rsidP="004D7F35">
      <w:pPr>
        <w:pStyle w:val="ConsPlusNormal"/>
        <w:tabs>
          <w:tab w:val="left" w:pos="-180"/>
        </w:tabs>
        <w:spacing w:line="348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E306E9" w:rsidRDefault="00821B95" w:rsidP="004D7F35">
      <w:pPr>
        <w:pStyle w:val="ConsPlusNormal"/>
        <w:tabs>
          <w:tab w:val="left" w:pos="-180"/>
        </w:tabs>
        <w:spacing w:line="348" w:lineRule="auto"/>
        <w:ind w:firstLine="0"/>
        <w:jc w:val="both"/>
        <w:rPr>
          <w:rFonts w:ascii="Times New Roman" w:hAnsi="Times New Roman" w:cs="Times New Roman"/>
        </w:rPr>
      </w:pPr>
      <w:r w:rsidRPr="00E306E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 w:rsidRPr="00E306E9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306E9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306E9">
        <w:rPr>
          <w:rFonts w:ascii="Times New Roman" w:hAnsi="Times New Roman" w:cs="Times New Roman"/>
          <w:b/>
          <w:sz w:val="28"/>
          <w:szCs w:val="28"/>
        </w:rPr>
        <w:tab/>
      </w:r>
      <w:r w:rsidRPr="00E306E9">
        <w:rPr>
          <w:rFonts w:ascii="Times New Roman" w:hAnsi="Times New Roman" w:cs="Times New Roman"/>
          <w:b/>
          <w:sz w:val="28"/>
          <w:szCs w:val="28"/>
        </w:rPr>
        <w:tab/>
      </w:r>
      <w:r w:rsidRPr="00E306E9">
        <w:rPr>
          <w:rFonts w:ascii="Times New Roman" w:hAnsi="Times New Roman" w:cs="Times New Roman"/>
          <w:b/>
          <w:sz w:val="28"/>
          <w:szCs w:val="28"/>
        </w:rPr>
        <w:tab/>
      </w:r>
      <w:r w:rsidRPr="00E306E9">
        <w:rPr>
          <w:rFonts w:ascii="Times New Roman" w:hAnsi="Times New Roman" w:cs="Times New Roman"/>
          <w:b/>
          <w:sz w:val="28"/>
          <w:szCs w:val="28"/>
        </w:rPr>
        <w:tab/>
      </w:r>
      <w:r w:rsidR="00A955F0" w:rsidRPr="00E306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06E9">
        <w:rPr>
          <w:rFonts w:ascii="Times New Roman" w:hAnsi="Times New Roman" w:cs="Times New Roman"/>
          <w:b/>
          <w:sz w:val="28"/>
          <w:szCs w:val="28"/>
        </w:rPr>
        <w:tab/>
      </w:r>
      <w:r w:rsidR="00A955F0" w:rsidRPr="00E306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306E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306E9" w:rsidSect="00D57C01">
      <w:headerReference w:type="even" r:id="rId12"/>
      <w:headerReference w:type="default" r:id="rId13"/>
      <w:headerReference w:type="first" r:id="rId14"/>
      <w:pgSz w:w="11906" w:h="16838"/>
      <w:pgMar w:top="902" w:right="567" w:bottom="709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21" w:rsidRDefault="00244221">
      <w:r>
        <w:separator/>
      </w:r>
    </w:p>
  </w:endnote>
  <w:endnote w:type="continuationSeparator" w:id="0">
    <w:p w:rsidR="00244221" w:rsidRDefault="0024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21" w:rsidRDefault="00244221">
      <w:r>
        <w:separator/>
      </w:r>
    </w:p>
  </w:footnote>
  <w:footnote w:type="continuationSeparator" w:id="0">
    <w:p w:rsidR="00244221" w:rsidRDefault="0024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D57C01" w:rsidP="00D57C0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0E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01" w:rsidRDefault="00D57C0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0E1">
      <w:rPr>
        <w:noProof/>
      </w:rPr>
      <w:t>1</w:t>
    </w:r>
    <w:r>
      <w:fldChar w:fldCharType="end"/>
    </w:r>
  </w:p>
  <w:p w:rsidR="00D57C01" w:rsidRDefault="00D57C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0BA2ED7"/>
    <w:multiLevelType w:val="multilevel"/>
    <w:tmpl w:val="058408E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6">
    <w:nsid w:val="226540E8"/>
    <w:multiLevelType w:val="hybridMultilevel"/>
    <w:tmpl w:val="A6DCDA66"/>
    <w:lvl w:ilvl="0" w:tplc="111240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0A7649C"/>
    <w:multiLevelType w:val="hybridMultilevel"/>
    <w:tmpl w:val="E7C650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>
    <w:nsid w:val="52165375"/>
    <w:multiLevelType w:val="hybridMultilevel"/>
    <w:tmpl w:val="0DF00CBA"/>
    <w:lvl w:ilvl="0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0AE24AD"/>
    <w:multiLevelType w:val="hybridMultilevel"/>
    <w:tmpl w:val="C7F6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5">
    <w:nsid w:val="7DD94E3E"/>
    <w:multiLevelType w:val="hybridMultilevel"/>
    <w:tmpl w:val="E7EA9FB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3"/>
  </w:num>
  <w:num w:numId="12">
    <w:abstractNumId w:val="5"/>
  </w:num>
  <w:num w:numId="13">
    <w:abstractNumId w:val="3"/>
  </w:num>
  <w:num w:numId="14">
    <w:abstractNumId w:val="4"/>
  </w:num>
  <w:num w:numId="15">
    <w:abstractNumId w:val="15"/>
  </w:num>
  <w:num w:numId="16">
    <w:abstractNumId w:val="14"/>
  </w:num>
  <w:num w:numId="17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0263"/>
    <w:rsid w:val="00001EE6"/>
    <w:rsid w:val="00003E88"/>
    <w:rsid w:val="00004C9C"/>
    <w:rsid w:val="00006A32"/>
    <w:rsid w:val="000072D4"/>
    <w:rsid w:val="00023DFB"/>
    <w:rsid w:val="000250B6"/>
    <w:rsid w:val="00034168"/>
    <w:rsid w:val="000356A9"/>
    <w:rsid w:val="00043D23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1AD0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063E"/>
    <w:rsid w:val="00126C08"/>
    <w:rsid w:val="00127524"/>
    <w:rsid w:val="00134689"/>
    <w:rsid w:val="001444D4"/>
    <w:rsid w:val="0014677C"/>
    <w:rsid w:val="00160198"/>
    <w:rsid w:val="00160640"/>
    <w:rsid w:val="001619BC"/>
    <w:rsid w:val="001638F1"/>
    <w:rsid w:val="0017098D"/>
    <w:rsid w:val="00171B4D"/>
    <w:rsid w:val="0018297C"/>
    <w:rsid w:val="00187D3B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5848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20799"/>
    <w:rsid w:val="00235B37"/>
    <w:rsid w:val="00240B80"/>
    <w:rsid w:val="00244167"/>
    <w:rsid w:val="00244221"/>
    <w:rsid w:val="002447F8"/>
    <w:rsid w:val="00244D66"/>
    <w:rsid w:val="00247F8D"/>
    <w:rsid w:val="00255923"/>
    <w:rsid w:val="00255C78"/>
    <w:rsid w:val="0026525F"/>
    <w:rsid w:val="0026674F"/>
    <w:rsid w:val="00270529"/>
    <w:rsid w:val="0027115D"/>
    <w:rsid w:val="00276467"/>
    <w:rsid w:val="002821E2"/>
    <w:rsid w:val="00283F67"/>
    <w:rsid w:val="0029280D"/>
    <w:rsid w:val="00292DE4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0519A"/>
    <w:rsid w:val="00313425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1CB3"/>
    <w:rsid w:val="004C222A"/>
    <w:rsid w:val="004D09EE"/>
    <w:rsid w:val="004D0E2B"/>
    <w:rsid w:val="004D5154"/>
    <w:rsid w:val="004D6B1A"/>
    <w:rsid w:val="004D7089"/>
    <w:rsid w:val="004D7D0C"/>
    <w:rsid w:val="004D7F35"/>
    <w:rsid w:val="004E45FA"/>
    <w:rsid w:val="004E61AA"/>
    <w:rsid w:val="004F39AC"/>
    <w:rsid w:val="004F6158"/>
    <w:rsid w:val="0050187E"/>
    <w:rsid w:val="0050242D"/>
    <w:rsid w:val="00503428"/>
    <w:rsid w:val="0050360B"/>
    <w:rsid w:val="005210CF"/>
    <w:rsid w:val="0052120B"/>
    <w:rsid w:val="00534AC1"/>
    <w:rsid w:val="00537710"/>
    <w:rsid w:val="00540F93"/>
    <w:rsid w:val="00541B34"/>
    <w:rsid w:val="005436E9"/>
    <w:rsid w:val="005464F9"/>
    <w:rsid w:val="00547A7F"/>
    <w:rsid w:val="00552D51"/>
    <w:rsid w:val="00553C14"/>
    <w:rsid w:val="0055416C"/>
    <w:rsid w:val="00554E21"/>
    <w:rsid w:val="00572EC3"/>
    <w:rsid w:val="00576EB1"/>
    <w:rsid w:val="00577EC3"/>
    <w:rsid w:val="005865DB"/>
    <w:rsid w:val="00590A6E"/>
    <w:rsid w:val="00592993"/>
    <w:rsid w:val="005A01DA"/>
    <w:rsid w:val="005A053A"/>
    <w:rsid w:val="005B68FB"/>
    <w:rsid w:val="005C4352"/>
    <w:rsid w:val="005D02D6"/>
    <w:rsid w:val="005D038E"/>
    <w:rsid w:val="005D0874"/>
    <w:rsid w:val="005D3919"/>
    <w:rsid w:val="005E10FB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948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735DE"/>
    <w:rsid w:val="00685BAB"/>
    <w:rsid w:val="00685D8C"/>
    <w:rsid w:val="00690831"/>
    <w:rsid w:val="006910FB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D62AB"/>
    <w:rsid w:val="006E009D"/>
    <w:rsid w:val="006F707C"/>
    <w:rsid w:val="00710401"/>
    <w:rsid w:val="00711E69"/>
    <w:rsid w:val="0071542E"/>
    <w:rsid w:val="00724496"/>
    <w:rsid w:val="00725065"/>
    <w:rsid w:val="00725574"/>
    <w:rsid w:val="00727462"/>
    <w:rsid w:val="00731A28"/>
    <w:rsid w:val="00736B40"/>
    <w:rsid w:val="00740C6E"/>
    <w:rsid w:val="00740EF2"/>
    <w:rsid w:val="0074392A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87C22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C6BE0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2C4F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0E1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E7871"/>
    <w:rsid w:val="008F068E"/>
    <w:rsid w:val="008F5503"/>
    <w:rsid w:val="009016FF"/>
    <w:rsid w:val="00901954"/>
    <w:rsid w:val="00902F9C"/>
    <w:rsid w:val="009044AC"/>
    <w:rsid w:val="00915843"/>
    <w:rsid w:val="00917756"/>
    <w:rsid w:val="009238FA"/>
    <w:rsid w:val="00923E5B"/>
    <w:rsid w:val="0092414C"/>
    <w:rsid w:val="009252A3"/>
    <w:rsid w:val="009258E0"/>
    <w:rsid w:val="009269FD"/>
    <w:rsid w:val="009308C3"/>
    <w:rsid w:val="009446D6"/>
    <w:rsid w:val="00950199"/>
    <w:rsid w:val="009569B6"/>
    <w:rsid w:val="00956D11"/>
    <w:rsid w:val="0096245F"/>
    <w:rsid w:val="00963624"/>
    <w:rsid w:val="009720B8"/>
    <w:rsid w:val="009744C1"/>
    <w:rsid w:val="00976C9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4F1C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63EB"/>
    <w:rsid w:val="00A86430"/>
    <w:rsid w:val="00A86AE9"/>
    <w:rsid w:val="00A87593"/>
    <w:rsid w:val="00A914C6"/>
    <w:rsid w:val="00A955F0"/>
    <w:rsid w:val="00A9718E"/>
    <w:rsid w:val="00AA04BA"/>
    <w:rsid w:val="00AA4BD6"/>
    <w:rsid w:val="00AB0F23"/>
    <w:rsid w:val="00AB491A"/>
    <w:rsid w:val="00AB5D59"/>
    <w:rsid w:val="00AB6CB4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15D1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A29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B646D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3964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1113"/>
    <w:rsid w:val="00C9327E"/>
    <w:rsid w:val="00C9573D"/>
    <w:rsid w:val="00C974E7"/>
    <w:rsid w:val="00CA3EB5"/>
    <w:rsid w:val="00CA42CF"/>
    <w:rsid w:val="00CA4BB2"/>
    <w:rsid w:val="00CB073A"/>
    <w:rsid w:val="00CB3C40"/>
    <w:rsid w:val="00CC0DA8"/>
    <w:rsid w:val="00CC0E39"/>
    <w:rsid w:val="00CC23D6"/>
    <w:rsid w:val="00CC3240"/>
    <w:rsid w:val="00CD1066"/>
    <w:rsid w:val="00CD2FB2"/>
    <w:rsid w:val="00CD3121"/>
    <w:rsid w:val="00CE0F5F"/>
    <w:rsid w:val="00CE5CC3"/>
    <w:rsid w:val="00CE612C"/>
    <w:rsid w:val="00CE71E0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57C01"/>
    <w:rsid w:val="00D62260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A56D3"/>
    <w:rsid w:val="00DA5811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1894"/>
    <w:rsid w:val="00E13444"/>
    <w:rsid w:val="00E150E8"/>
    <w:rsid w:val="00E1574E"/>
    <w:rsid w:val="00E1657D"/>
    <w:rsid w:val="00E217FC"/>
    <w:rsid w:val="00E230EC"/>
    <w:rsid w:val="00E26FF4"/>
    <w:rsid w:val="00E301BD"/>
    <w:rsid w:val="00E306E9"/>
    <w:rsid w:val="00E32C22"/>
    <w:rsid w:val="00E34A3E"/>
    <w:rsid w:val="00E3789D"/>
    <w:rsid w:val="00E4071B"/>
    <w:rsid w:val="00E46AA1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0EE4"/>
    <w:rsid w:val="00E90169"/>
    <w:rsid w:val="00E90916"/>
    <w:rsid w:val="00E95AFA"/>
    <w:rsid w:val="00EA271F"/>
    <w:rsid w:val="00EB3375"/>
    <w:rsid w:val="00EB3E87"/>
    <w:rsid w:val="00EC39F1"/>
    <w:rsid w:val="00EC58AA"/>
    <w:rsid w:val="00ED3C08"/>
    <w:rsid w:val="00EE1B7B"/>
    <w:rsid w:val="00EE2747"/>
    <w:rsid w:val="00EE40E8"/>
    <w:rsid w:val="00EF2DC8"/>
    <w:rsid w:val="00F0605C"/>
    <w:rsid w:val="00F061F8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2A22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1B4D"/>
  </w:style>
  <w:style w:type="paragraph" w:customStyle="1" w:styleId="ac">
    <w:name w:val="текст"/>
    <w:basedOn w:val="a"/>
    <w:link w:val="ad"/>
    <w:rsid w:val="005E10FB"/>
    <w:pPr>
      <w:tabs>
        <w:tab w:val="left" w:pos="928"/>
      </w:tabs>
      <w:spacing w:after="80" w:line="240" w:lineRule="auto"/>
      <w:ind w:firstLine="426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текст Знак"/>
    <w:link w:val="ac"/>
    <w:rsid w:val="005E10FB"/>
    <w:rPr>
      <w:sz w:val="28"/>
      <w:szCs w:val="28"/>
    </w:rPr>
  </w:style>
  <w:style w:type="paragraph" w:customStyle="1" w:styleId="0000000">
    <w:name w:val="0000000"/>
    <w:basedOn w:val="a"/>
    <w:link w:val="00000000"/>
    <w:qFormat/>
    <w:rsid w:val="005E10FB"/>
    <w:pPr>
      <w:tabs>
        <w:tab w:val="left" w:pos="142"/>
        <w:tab w:val="left" w:pos="1134"/>
        <w:tab w:val="num" w:pos="1440"/>
      </w:tabs>
      <w:spacing w:after="8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00000000">
    <w:name w:val="0000000 Знак"/>
    <w:link w:val="0000000"/>
    <w:rsid w:val="005E10FB"/>
    <w:rPr>
      <w:sz w:val="28"/>
      <w:szCs w:val="28"/>
    </w:rPr>
  </w:style>
  <w:style w:type="paragraph" w:customStyle="1" w:styleId="11">
    <w:name w:val="1.1. основной текст"/>
    <w:basedOn w:val="a"/>
    <w:link w:val="110"/>
    <w:qFormat/>
    <w:rsid w:val="005E10FB"/>
    <w:pPr>
      <w:numPr>
        <w:ilvl w:val="1"/>
      </w:numPr>
      <w:tabs>
        <w:tab w:val="num" w:pos="720"/>
      </w:tabs>
      <w:spacing w:after="0" w:line="360" w:lineRule="auto"/>
      <w:ind w:left="1142" w:hanging="432"/>
      <w:jc w:val="both"/>
    </w:pPr>
    <w:rPr>
      <w:rFonts w:ascii="Times New Roman" w:hAnsi="Times New Roman"/>
      <w:sz w:val="28"/>
      <w:szCs w:val="28"/>
    </w:rPr>
  </w:style>
  <w:style w:type="character" w:customStyle="1" w:styleId="110">
    <w:name w:val="1.1. основной текст Знак"/>
    <w:link w:val="11"/>
    <w:rsid w:val="005E10FB"/>
    <w:rPr>
      <w:sz w:val="28"/>
      <w:szCs w:val="28"/>
    </w:rPr>
  </w:style>
  <w:style w:type="character" w:customStyle="1" w:styleId="apple-style-span">
    <w:name w:val="apple-style-span"/>
    <w:rsid w:val="005E10FB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D62AB"/>
    <w:rPr>
      <w:rFonts w:ascii="Arial" w:hAnsi="Arial" w:cs="Arial"/>
      <w:lang w:val="ru-RU" w:eastAsia="ru-RU" w:bidi="ar-SA"/>
    </w:rPr>
  </w:style>
  <w:style w:type="paragraph" w:customStyle="1" w:styleId="10">
    <w:name w:val="1.Номерация"/>
    <w:basedOn w:val="a"/>
    <w:link w:val="12"/>
    <w:qFormat/>
    <w:rsid w:val="00787C22"/>
    <w:pPr>
      <w:numPr>
        <w:numId w:val="18"/>
      </w:numPr>
      <w:tabs>
        <w:tab w:val="left" w:pos="928"/>
      </w:tabs>
      <w:spacing w:after="80" w:line="240" w:lineRule="auto"/>
      <w:ind w:left="360"/>
      <w:jc w:val="both"/>
    </w:pPr>
    <w:rPr>
      <w:rFonts w:ascii="Times New Roman" w:hAnsi="Times New Roman"/>
      <w:sz w:val="28"/>
      <w:szCs w:val="28"/>
    </w:rPr>
  </w:style>
  <w:style w:type="character" w:customStyle="1" w:styleId="12">
    <w:name w:val="1.Номерация Знак"/>
    <w:link w:val="10"/>
    <w:rsid w:val="00787C22"/>
    <w:rPr>
      <w:sz w:val="28"/>
      <w:szCs w:val="28"/>
    </w:rPr>
  </w:style>
  <w:style w:type="paragraph" w:customStyle="1" w:styleId="-">
    <w:name w:val="- список"/>
    <w:basedOn w:val="a"/>
    <w:link w:val="-0"/>
    <w:rsid w:val="00787C22"/>
    <w:pPr>
      <w:widowControl w:val="0"/>
      <w:numPr>
        <w:numId w:val="17"/>
      </w:numPr>
      <w:shd w:val="clear" w:color="auto" w:fill="FFFFFF"/>
      <w:tabs>
        <w:tab w:val="left" w:pos="941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-0">
    <w:name w:val="- список Знак"/>
    <w:link w:val="-"/>
    <w:rsid w:val="00787C22"/>
    <w:rPr>
      <w:sz w:val="28"/>
      <w:szCs w:val="28"/>
      <w:shd w:val="clear" w:color="auto" w:fill="FFFFFF"/>
    </w:rPr>
  </w:style>
  <w:style w:type="paragraph" w:customStyle="1" w:styleId="111">
    <w:name w:val="1.1.1. осн. подпункт"/>
    <w:basedOn w:val="11"/>
    <w:link w:val="1110"/>
    <w:qFormat/>
    <w:rsid w:val="00787C22"/>
    <w:pPr>
      <w:numPr>
        <w:ilvl w:val="0"/>
      </w:numPr>
      <w:tabs>
        <w:tab w:val="num" w:pos="900"/>
      </w:tabs>
      <w:ind w:left="684" w:hanging="504"/>
    </w:pPr>
  </w:style>
  <w:style w:type="character" w:customStyle="1" w:styleId="1110">
    <w:name w:val="1.1.1. осн. подпункт Знак"/>
    <w:basedOn w:val="110"/>
    <w:link w:val="111"/>
    <w:rsid w:val="00787C22"/>
    <w:rPr>
      <w:sz w:val="28"/>
      <w:szCs w:val="28"/>
    </w:rPr>
  </w:style>
  <w:style w:type="character" w:styleId="ae">
    <w:name w:val="Hyperlink"/>
    <w:rsid w:val="00787C22"/>
    <w:rPr>
      <w:color w:val="0000FF"/>
      <w:u w:val="single"/>
    </w:rPr>
  </w:style>
  <w:style w:type="paragraph" w:styleId="af">
    <w:name w:val="footnote text"/>
    <w:basedOn w:val="a"/>
    <w:link w:val="af0"/>
    <w:rsid w:val="00AA04B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rsid w:val="00AA04BA"/>
    <w:rPr>
      <w:rFonts w:ascii="Calibri" w:hAnsi="Calibri"/>
    </w:rPr>
  </w:style>
  <w:style w:type="character" w:customStyle="1" w:styleId="a6">
    <w:name w:val="Верхний колонтитул Знак"/>
    <w:link w:val="a5"/>
    <w:uiPriority w:val="99"/>
    <w:rsid w:val="00D57C0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1B4D"/>
  </w:style>
  <w:style w:type="paragraph" w:customStyle="1" w:styleId="ac">
    <w:name w:val="текст"/>
    <w:basedOn w:val="a"/>
    <w:link w:val="ad"/>
    <w:rsid w:val="005E10FB"/>
    <w:pPr>
      <w:tabs>
        <w:tab w:val="left" w:pos="928"/>
      </w:tabs>
      <w:spacing w:after="80" w:line="240" w:lineRule="auto"/>
      <w:ind w:firstLine="426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текст Знак"/>
    <w:link w:val="ac"/>
    <w:rsid w:val="005E10FB"/>
    <w:rPr>
      <w:sz w:val="28"/>
      <w:szCs w:val="28"/>
    </w:rPr>
  </w:style>
  <w:style w:type="paragraph" w:customStyle="1" w:styleId="0000000">
    <w:name w:val="0000000"/>
    <w:basedOn w:val="a"/>
    <w:link w:val="00000000"/>
    <w:qFormat/>
    <w:rsid w:val="005E10FB"/>
    <w:pPr>
      <w:tabs>
        <w:tab w:val="left" w:pos="142"/>
        <w:tab w:val="left" w:pos="1134"/>
        <w:tab w:val="num" w:pos="1440"/>
      </w:tabs>
      <w:spacing w:after="8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00000000">
    <w:name w:val="0000000 Знак"/>
    <w:link w:val="0000000"/>
    <w:rsid w:val="005E10FB"/>
    <w:rPr>
      <w:sz w:val="28"/>
      <w:szCs w:val="28"/>
    </w:rPr>
  </w:style>
  <w:style w:type="paragraph" w:customStyle="1" w:styleId="11">
    <w:name w:val="1.1. основной текст"/>
    <w:basedOn w:val="a"/>
    <w:link w:val="110"/>
    <w:qFormat/>
    <w:rsid w:val="005E10FB"/>
    <w:pPr>
      <w:numPr>
        <w:ilvl w:val="1"/>
      </w:numPr>
      <w:tabs>
        <w:tab w:val="num" w:pos="720"/>
      </w:tabs>
      <w:spacing w:after="0" w:line="360" w:lineRule="auto"/>
      <w:ind w:left="1142" w:hanging="432"/>
      <w:jc w:val="both"/>
    </w:pPr>
    <w:rPr>
      <w:rFonts w:ascii="Times New Roman" w:hAnsi="Times New Roman"/>
      <w:sz w:val="28"/>
      <w:szCs w:val="28"/>
    </w:rPr>
  </w:style>
  <w:style w:type="character" w:customStyle="1" w:styleId="110">
    <w:name w:val="1.1. основной текст Знак"/>
    <w:link w:val="11"/>
    <w:rsid w:val="005E10FB"/>
    <w:rPr>
      <w:sz w:val="28"/>
      <w:szCs w:val="28"/>
    </w:rPr>
  </w:style>
  <w:style w:type="character" w:customStyle="1" w:styleId="apple-style-span">
    <w:name w:val="apple-style-span"/>
    <w:rsid w:val="005E10FB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D62AB"/>
    <w:rPr>
      <w:rFonts w:ascii="Arial" w:hAnsi="Arial" w:cs="Arial"/>
      <w:lang w:val="ru-RU" w:eastAsia="ru-RU" w:bidi="ar-SA"/>
    </w:rPr>
  </w:style>
  <w:style w:type="paragraph" w:customStyle="1" w:styleId="10">
    <w:name w:val="1.Номерация"/>
    <w:basedOn w:val="a"/>
    <w:link w:val="12"/>
    <w:qFormat/>
    <w:rsid w:val="00787C22"/>
    <w:pPr>
      <w:numPr>
        <w:numId w:val="18"/>
      </w:numPr>
      <w:tabs>
        <w:tab w:val="left" w:pos="928"/>
      </w:tabs>
      <w:spacing w:after="80" w:line="240" w:lineRule="auto"/>
      <w:ind w:left="360"/>
      <w:jc w:val="both"/>
    </w:pPr>
    <w:rPr>
      <w:rFonts w:ascii="Times New Roman" w:hAnsi="Times New Roman"/>
      <w:sz w:val="28"/>
      <w:szCs w:val="28"/>
    </w:rPr>
  </w:style>
  <w:style w:type="character" w:customStyle="1" w:styleId="12">
    <w:name w:val="1.Номерация Знак"/>
    <w:link w:val="10"/>
    <w:rsid w:val="00787C22"/>
    <w:rPr>
      <w:sz w:val="28"/>
      <w:szCs w:val="28"/>
    </w:rPr>
  </w:style>
  <w:style w:type="paragraph" w:customStyle="1" w:styleId="-">
    <w:name w:val="- список"/>
    <w:basedOn w:val="a"/>
    <w:link w:val="-0"/>
    <w:rsid w:val="00787C22"/>
    <w:pPr>
      <w:widowControl w:val="0"/>
      <w:numPr>
        <w:numId w:val="17"/>
      </w:numPr>
      <w:shd w:val="clear" w:color="auto" w:fill="FFFFFF"/>
      <w:tabs>
        <w:tab w:val="left" w:pos="941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-0">
    <w:name w:val="- список Знак"/>
    <w:link w:val="-"/>
    <w:rsid w:val="00787C22"/>
    <w:rPr>
      <w:sz w:val="28"/>
      <w:szCs w:val="28"/>
      <w:shd w:val="clear" w:color="auto" w:fill="FFFFFF"/>
    </w:rPr>
  </w:style>
  <w:style w:type="paragraph" w:customStyle="1" w:styleId="111">
    <w:name w:val="1.1.1. осн. подпункт"/>
    <w:basedOn w:val="11"/>
    <w:link w:val="1110"/>
    <w:qFormat/>
    <w:rsid w:val="00787C22"/>
    <w:pPr>
      <w:numPr>
        <w:ilvl w:val="0"/>
      </w:numPr>
      <w:tabs>
        <w:tab w:val="num" w:pos="900"/>
      </w:tabs>
      <w:ind w:left="684" w:hanging="504"/>
    </w:pPr>
  </w:style>
  <w:style w:type="character" w:customStyle="1" w:styleId="1110">
    <w:name w:val="1.1.1. осн. подпункт Знак"/>
    <w:basedOn w:val="110"/>
    <w:link w:val="111"/>
    <w:rsid w:val="00787C22"/>
    <w:rPr>
      <w:sz w:val="28"/>
      <w:szCs w:val="28"/>
    </w:rPr>
  </w:style>
  <w:style w:type="character" w:styleId="ae">
    <w:name w:val="Hyperlink"/>
    <w:rsid w:val="00787C22"/>
    <w:rPr>
      <w:color w:val="0000FF"/>
      <w:u w:val="single"/>
    </w:rPr>
  </w:style>
  <w:style w:type="paragraph" w:styleId="af">
    <w:name w:val="footnote text"/>
    <w:basedOn w:val="a"/>
    <w:link w:val="af0"/>
    <w:rsid w:val="00AA04B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rsid w:val="00AA04BA"/>
    <w:rPr>
      <w:rFonts w:ascii="Calibri" w:hAnsi="Calibri"/>
    </w:rPr>
  </w:style>
  <w:style w:type="character" w:customStyle="1" w:styleId="a6">
    <w:name w:val="Верхний колонтитул Знак"/>
    <w:link w:val="a5"/>
    <w:uiPriority w:val="99"/>
    <w:rsid w:val="00D57C0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22356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admin</cp:lastModifiedBy>
  <cp:revision>2</cp:revision>
  <cp:lastPrinted>2018-08-13T04:08:00Z</cp:lastPrinted>
  <dcterms:created xsi:type="dcterms:W3CDTF">2018-08-31T08:18:00Z</dcterms:created>
  <dcterms:modified xsi:type="dcterms:W3CDTF">2018-08-31T08:18:00Z</dcterms:modified>
</cp:coreProperties>
</file>