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5F7C" w:rsidRPr="00FC11F7" w:rsidRDefault="000254B5" w:rsidP="00FC11F7">
      <w:pPr>
        <w:pStyle w:val="aa"/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3175" t="2540" r="444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180F79" w:rsidRDefault="00180F79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595155360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180F79" w:rsidRDefault="00180F79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59515536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DE5576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 xml:space="preserve">ГЛАВА АДМИНИСТРАЦИИ </w:t>
      </w:r>
      <w:r w:rsidR="00A55F7C">
        <w:rPr>
          <w:sz w:val="28"/>
        </w:rPr>
        <w:t>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0254B5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12065" t="10795" r="6985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AB79CC">
      <w:pPr>
        <w:rPr>
          <w:sz w:val="28"/>
        </w:rPr>
      </w:pPr>
      <w:r>
        <w:rPr>
          <w:sz w:val="28"/>
        </w:rPr>
        <w:t>02 августа 2018</w:t>
      </w:r>
      <w:r w:rsidR="00A55F7C">
        <w:rPr>
          <w:sz w:val="28"/>
        </w:rPr>
        <w:t xml:space="preserve">   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            №_</w:t>
      </w:r>
      <w:r>
        <w:rPr>
          <w:sz w:val="28"/>
        </w:rPr>
        <w:t>404</w:t>
      </w:r>
      <w:bookmarkStart w:id="2" w:name="_GoBack"/>
      <w:bookmarkEnd w:id="2"/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27B6D" w:rsidRDefault="00802D46" w:rsidP="00D27B6D">
      <w:pPr>
        <w:pStyle w:val="211"/>
        <w:spacing w:line="28" w:lineRule="atLeast"/>
        <w:ind w:right="0"/>
      </w:pPr>
      <w:r>
        <w:t>О</w:t>
      </w:r>
      <w:r w:rsidR="006C3CA8">
        <w:t xml:space="preserve"> </w:t>
      </w:r>
      <w:r w:rsidR="00EF6A45">
        <w:rPr>
          <w:lang w:val="en-US"/>
        </w:rPr>
        <w:t>К</w:t>
      </w:r>
      <w:proofErr w:type="spellStart"/>
      <w:r w:rsidR="006C3CA8">
        <w:t>оординационном</w:t>
      </w:r>
      <w:proofErr w:type="spellEnd"/>
      <w:r w:rsidR="006C3CA8">
        <w:t xml:space="preserve"> совете</w:t>
      </w:r>
      <w:r w:rsidR="00D27B6D">
        <w:t xml:space="preserve"> </w:t>
      </w:r>
    </w:p>
    <w:p w:rsidR="00D27B6D" w:rsidRDefault="00D27B6D" w:rsidP="00D27B6D">
      <w:pPr>
        <w:pStyle w:val="211"/>
        <w:spacing w:line="28" w:lineRule="atLeast"/>
        <w:ind w:right="0"/>
      </w:pPr>
      <w:r>
        <w:t xml:space="preserve">по организации защиты прав </w:t>
      </w:r>
    </w:p>
    <w:p w:rsidR="00D27B6D" w:rsidRDefault="00D27B6D" w:rsidP="00D27B6D">
      <w:pPr>
        <w:pStyle w:val="211"/>
        <w:spacing w:line="28" w:lineRule="atLeast"/>
        <w:ind w:right="0"/>
      </w:pPr>
      <w:r>
        <w:t xml:space="preserve">застрахованных лиц при предоставлении </w:t>
      </w:r>
    </w:p>
    <w:p w:rsidR="00D27B6D" w:rsidRDefault="00D27B6D" w:rsidP="00D27B6D">
      <w:pPr>
        <w:pStyle w:val="211"/>
        <w:spacing w:line="28" w:lineRule="atLeast"/>
        <w:ind w:right="0"/>
      </w:pPr>
      <w:r>
        <w:t xml:space="preserve">медицинской помощи и реализации </w:t>
      </w:r>
    </w:p>
    <w:p w:rsidR="00573D1B" w:rsidRDefault="00D27B6D" w:rsidP="00D27B6D">
      <w:pPr>
        <w:pStyle w:val="211"/>
        <w:spacing w:line="28" w:lineRule="atLeast"/>
        <w:ind w:right="0"/>
      </w:pPr>
      <w:r>
        <w:t xml:space="preserve">законодательства в сфере обязательного </w:t>
      </w:r>
      <w:r>
        <w:br/>
        <w:t>медицинского страхования в городе Байконур</w:t>
      </w:r>
    </w:p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D91AF0" w:rsidRPr="00D91AF0" w:rsidRDefault="006D2884" w:rsidP="00E6559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1F0527">
        <w:rPr>
          <w:sz w:val="28"/>
        </w:rPr>
        <w:t xml:space="preserve"> от 23 декабря 1995 г.,</w:t>
      </w:r>
      <w:r w:rsidR="00E375D5">
        <w:rPr>
          <w:sz w:val="28"/>
        </w:rPr>
        <w:t xml:space="preserve"> в соответствии </w:t>
      </w:r>
      <w:r w:rsidR="004C08F4">
        <w:rPr>
          <w:sz w:val="28"/>
        </w:rPr>
        <w:br/>
        <w:t xml:space="preserve">с приказом Федерального фонда обязательного медицинского страхования </w:t>
      </w:r>
      <w:r w:rsidR="001D3500">
        <w:rPr>
          <w:sz w:val="28"/>
        </w:rPr>
        <w:br/>
      </w:r>
      <w:r w:rsidR="004C08F4">
        <w:rPr>
          <w:sz w:val="28"/>
        </w:rPr>
        <w:t xml:space="preserve">от </w:t>
      </w:r>
      <w:r w:rsidR="001D3500">
        <w:rPr>
          <w:sz w:val="28"/>
        </w:rPr>
        <w:t xml:space="preserve">03 апреля 2013 г. № 76 «О </w:t>
      </w:r>
      <w:r w:rsidR="001D3500">
        <w:rPr>
          <w:rFonts w:cs="Times New Roman"/>
          <w:sz w:val="28"/>
          <w:szCs w:val="28"/>
          <w:lang w:eastAsia="ru-RU"/>
        </w:rPr>
        <w:t xml:space="preserve">координационных советах по организации </w:t>
      </w:r>
      <w:r w:rsidR="001D3500">
        <w:rPr>
          <w:rFonts w:cs="Times New Roman"/>
          <w:sz w:val="28"/>
          <w:szCs w:val="28"/>
          <w:lang w:eastAsia="ru-RU"/>
        </w:rPr>
        <w:br/>
        <w:t>защиты прав застрахованных</w:t>
      </w:r>
      <w:r w:rsidR="00DE5576">
        <w:rPr>
          <w:rFonts w:cs="Times New Roman"/>
          <w:sz w:val="28"/>
          <w:szCs w:val="28"/>
          <w:lang w:eastAsia="ru-RU"/>
        </w:rPr>
        <w:t xml:space="preserve"> лиц</w:t>
      </w:r>
      <w:r w:rsidR="001D3500">
        <w:rPr>
          <w:rFonts w:cs="Times New Roman"/>
          <w:sz w:val="28"/>
          <w:szCs w:val="28"/>
          <w:lang w:eastAsia="ru-RU"/>
        </w:rPr>
        <w:t xml:space="preserve"> при предоставлении медицинской помощи </w:t>
      </w:r>
      <w:r w:rsidR="001F3E0E">
        <w:rPr>
          <w:rFonts w:cs="Times New Roman"/>
          <w:sz w:val="28"/>
          <w:szCs w:val="28"/>
          <w:lang w:eastAsia="ru-RU"/>
        </w:rPr>
        <w:br/>
      </w:r>
      <w:r w:rsidR="001D3500">
        <w:rPr>
          <w:rFonts w:cs="Times New Roman"/>
          <w:sz w:val="28"/>
          <w:szCs w:val="28"/>
          <w:lang w:eastAsia="ru-RU"/>
        </w:rPr>
        <w:t>и реализации законодательства в сфере обязательного</w:t>
      </w:r>
      <w:proofErr w:type="gramEnd"/>
      <w:r w:rsidR="001D3500">
        <w:rPr>
          <w:rFonts w:cs="Times New Roman"/>
          <w:sz w:val="28"/>
          <w:szCs w:val="28"/>
          <w:lang w:eastAsia="ru-RU"/>
        </w:rPr>
        <w:t xml:space="preserve"> медицинского страхования» </w:t>
      </w:r>
      <w:r w:rsidR="001D3500">
        <w:rPr>
          <w:sz w:val="28"/>
        </w:rPr>
        <w:t>(с изменениями)</w:t>
      </w:r>
      <w:r w:rsidR="00E6559C">
        <w:rPr>
          <w:sz w:val="28"/>
        </w:rPr>
        <w:t xml:space="preserve"> </w:t>
      </w:r>
      <w:r w:rsidR="001F0527">
        <w:rPr>
          <w:sz w:val="28"/>
        </w:rPr>
        <w:t xml:space="preserve">с целью </w:t>
      </w:r>
      <w:proofErr w:type="gramStart"/>
      <w:r w:rsidR="00D91AF0" w:rsidRPr="00D91AF0">
        <w:rPr>
          <w:sz w:val="28"/>
        </w:rPr>
        <w:t>совершенствования системы</w:t>
      </w:r>
      <w:r w:rsidR="00E6559C">
        <w:rPr>
          <w:sz w:val="28"/>
        </w:rPr>
        <w:t xml:space="preserve"> защиты прав застрахованных лиц</w:t>
      </w:r>
      <w:proofErr w:type="gramEnd"/>
      <w:r w:rsidR="00BC506C">
        <w:rPr>
          <w:sz w:val="28"/>
        </w:rPr>
        <w:t xml:space="preserve"> </w:t>
      </w:r>
      <w:r w:rsidR="00D91AF0" w:rsidRPr="00D91AF0">
        <w:rPr>
          <w:sz w:val="28"/>
        </w:rPr>
        <w:t>и реализации законодательства в сфере обязательного медицинского страхования, осуществления организационно-методической деятельности по обеспечению функционирования системы обязательного медицинского страхования, изучения и обобщения практики применения нормативных правовых актов по вопросам обязательного медицинского страхования</w:t>
      </w:r>
    </w:p>
    <w:p w:rsidR="0018074D" w:rsidRPr="001926A3" w:rsidRDefault="0018074D" w:rsidP="001926A3">
      <w:pPr>
        <w:spacing w:line="28" w:lineRule="atLeast"/>
        <w:ind w:firstLine="720"/>
        <w:jc w:val="both"/>
        <w:rPr>
          <w:b/>
        </w:rPr>
      </w:pP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3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b/>
          <w:sz w:val="28"/>
        </w:rPr>
        <w:t>П</w:t>
      </w:r>
      <w:proofErr w:type="gramEnd"/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Pr="00724112" w:rsidRDefault="00DD2C8E" w:rsidP="00DD2C8E">
      <w:pPr>
        <w:spacing w:line="28" w:lineRule="atLeast"/>
        <w:ind w:firstLine="720"/>
        <w:jc w:val="both"/>
        <w:rPr>
          <w:b/>
        </w:rPr>
      </w:pPr>
    </w:p>
    <w:p w:rsidR="000A5380" w:rsidRDefault="001F3E0E" w:rsidP="00180F79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bookmarkStart w:id="4" w:name="sub_1011"/>
      <w:bookmarkEnd w:id="3"/>
      <w:r>
        <w:rPr>
          <w:sz w:val="28"/>
        </w:rPr>
        <w:t>Создать Коо</w:t>
      </w:r>
      <w:r>
        <w:rPr>
          <w:rFonts w:cs="Times New Roman"/>
          <w:sz w:val="28"/>
          <w:szCs w:val="28"/>
          <w:lang w:eastAsia="ru-RU"/>
        </w:rPr>
        <w:t>рдинационный совет по организации защиты прав застрахованных</w:t>
      </w:r>
      <w:r w:rsidR="00DE5576">
        <w:rPr>
          <w:rFonts w:cs="Times New Roman"/>
          <w:sz w:val="28"/>
          <w:szCs w:val="28"/>
          <w:lang w:eastAsia="ru-RU"/>
        </w:rPr>
        <w:t xml:space="preserve"> лиц</w:t>
      </w:r>
      <w:r>
        <w:rPr>
          <w:rFonts w:cs="Times New Roman"/>
          <w:sz w:val="28"/>
          <w:szCs w:val="28"/>
          <w:lang w:eastAsia="ru-RU"/>
        </w:rPr>
        <w:t xml:space="preserve"> при предоставлении медицинской помощи и реализации законодательства в сфере обязательного медицинского страхования</w:t>
      </w:r>
      <w:r w:rsidR="0019105E">
        <w:rPr>
          <w:rFonts w:cs="Times New Roman"/>
          <w:sz w:val="28"/>
          <w:szCs w:val="28"/>
          <w:lang w:eastAsia="ru-RU"/>
        </w:rPr>
        <w:t xml:space="preserve"> в городе Байконур.</w:t>
      </w:r>
    </w:p>
    <w:p w:rsidR="001F3E0E" w:rsidRDefault="001F3E0E" w:rsidP="001F3E0E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 xml:space="preserve">Утвердить </w:t>
      </w:r>
      <w:r w:rsidR="00DE5576">
        <w:rPr>
          <w:sz w:val="28"/>
        </w:rPr>
        <w:t>персональный состав Координационного совета по организации защиты прав застрахованных лиц при предоставлении медицинской помощи и реализации законодательства в сфере обязательного медиц</w:t>
      </w:r>
      <w:r w:rsidR="00F8567D">
        <w:rPr>
          <w:sz w:val="28"/>
        </w:rPr>
        <w:t>и</w:t>
      </w:r>
      <w:r w:rsidR="00DE5576">
        <w:rPr>
          <w:sz w:val="28"/>
        </w:rPr>
        <w:t xml:space="preserve">нского страхования в городе Байконур </w:t>
      </w:r>
      <w:r w:rsidR="001333AB">
        <w:rPr>
          <w:sz w:val="28"/>
        </w:rPr>
        <w:t xml:space="preserve">согласно приложению </w:t>
      </w:r>
      <w:r w:rsidR="00F8567D">
        <w:rPr>
          <w:sz w:val="28"/>
        </w:rPr>
        <w:t>к настоящему постановлению.</w:t>
      </w:r>
    </w:p>
    <w:bookmarkEnd w:id="4"/>
    <w:p w:rsidR="005B7F35" w:rsidRPr="00490122" w:rsidRDefault="000A5380" w:rsidP="001E6638">
      <w:pPr>
        <w:pStyle w:val="14125"/>
        <w:numPr>
          <w:ilvl w:val="0"/>
          <w:numId w:val="2"/>
        </w:numPr>
      </w:pPr>
      <w:r>
        <w:t>Признать утратившим силу</w:t>
      </w:r>
      <w:r w:rsidR="00490122">
        <w:t xml:space="preserve"> </w:t>
      </w:r>
      <w:r w:rsidR="005B7F35" w:rsidRPr="00490122">
        <w:t xml:space="preserve">постановление Главы администрации города Байконур от </w:t>
      </w:r>
      <w:r w:rsidR="001C27FC" w:rsidRPr="00490122">
        <w:t>15</w:t>
      </w:r>
      <w:r w:rsidR="005B7F35" w:rsidRPr="00490122">
        <w:t xml:space="preserve"> </w:t>
      </w:r>
      <w:r w:rsidR="001C27FC" w:rsidRPr="00490122">
        <w:t>июня</w:t>
      </w:r>
      <w:r w:rsidR="005B7F35" w:rsidRPr="00490122">
        <w:t xml:space="preserve"> 20</w:t>
      </w:r>
      <w:r w:rsidR="001C27FC" w:rsidRPr="00490122">
        <w:t>09</w:t>
      </w:r>
      <w:r w:rsidR="005B7F35" w:rsidRPr="00490122">
        <w:t xml:space="preserve"> г. № </w:t>
      </w:r>
      <w:r w:rsidR="001C27FC" w:rsidRPr="00490122">
        <w:t>68</w:t>
      </w:r>
      <w:r w:rsidR="005B7F35" w:rsidRPr="00490122">
        <w:t xml:space="preserve"> «О </w:t>
      </w:r>
      <w:r w:rsidR="001C27FC" w:rsidRPr="00490122">
        <w:t>Координационном совете по обеспечению и защите прав граждан в системе обязательного медицинского страхования города Байконур».</w:t>
      </w:r>
    </w:p>
    <w:p w:rsidR="00A55F7C" w:rsidRDefault="001333AB" w:rsidP="007D4E3C">
      <w:pPr>
        <w:pStyle w:val="14125"/>
      </w:pPr>
      <w:r>
        <w:t>4</w:t>
      </w:r>
      <w:r w:rsidR="000A5380">
        <w:t xml:space="preserve">. </w:t>
      </w:r>
      <w:r w:rsidR="00A55F7C">
        <w:t>Г</w:t>
      </w:r>
      <w:r w:rsidR="007A1249">
        <w:t>осударственному</w:t>
      </w:r>
      <w:r w:rsidR="00DE5CA0">
        <w:t xml:space="preserve"> </w:t>
      </w:r>
      <w:r w:rsidR="00733F5C">
        <w:t xml:space="preserve">бюджетному </w:t>
      </w:r>
      <w:r w:rsidR="00DE5CA0">
        <w:t>у</w:t>
      </w:r>
      <w:r w:rsidR="007A1249">
        <w:t>чреждению</w:t>
      </w:r>
      <w:r w:rsidR="00A55F7C">
        <w:t xml:space="preserve"> «Редакция городской газеты «Байконур» установленным порядком опубликовать настоящее постановление в газете «Байконур»</w:t>
      </w:r>
      <w:r w:rsidR="00E20114">
        <w:t xml:space="preserve">, информационно-аналитическому отделу Аппарата Главы администрации города Байконур </w:t>
      </w:r>
      <w:proofErr w:type="gramStart"/>
      <w:r w:rsidR="00E20114">
        <w:t>разместить</w:t>
      </w:r>
      <w:proofErr w:type="gramEnd"/>
      <w:r w:rsidR="00E20114">
        <w:t xml:space="preserve"> настоящее постановление в информационно-телекоммуникационной сети </w:t>
      </w:r>
      <w:r w:rsidR="00BF5B22">
        <w:t>«</w:t>
      </w:r>
      <w:r w:rsidR="00E20114">
        <w:t>Интернет</w:t>
      </w:r>
      <w:r w:rsidR="00BF5B22">
        <w:t>»</w:t>
      </w:r>
      <w:r w:rsidR="00E20114">
        <w:t xml:space="preserve"> </w:t>
      </w:r>
      <w:r w:rsidR="005A33EE">
        <w:br/>
      </w:r>
      <w:r w:rsidR="00E20114">
        <w:t xml:space="preserve">на официальном сайте администрации города Байконур </w:t>
      </w:r>
      <w:r w:rsidR="00E20114">
        <w:rPr>
          <w:lang w:val="en-US"/>
        </w:rPr>
        <w:t>www</w:t>
      </w:r>
      <w:r w:rsidR="00E20114" w:rsidRPr="00E20114">
        <w:t>.</w:t>
      </w:r>
      <w:proofErr w:type="spellStart"/>
      <w:r w:rsidR="00E20114">
        <w:rPr>
          <w:lang w:val="en-US"/>
        </w:rPr>
        <w:t>baikonuradm</w:t>
      </w:r>
      <w:proofErr w:type="spellEnd"/>
      <w:r w:rsidR="00E20114" w:rsidRPr="00E20114">
        <w:t>.</w:t>
      </w:r>
      <w:proofErr w:type="spellStart"/>
      <w:r w:rsidR="00E20114">
        <w:rPr>
          <w:lang w:val="en-US"/>
        </w:rPr>
        <w:t>ru</w:t>
      </w:r>
      <w:proofErr w:type="spellEnd"/>
      <w:r w:rsidR="00A55F7C">
        <w:t>.</w:t>
      </w:r>
    </w:p>
    <w:p w:rsidR="00972E17" w:rsidRPr="004B0B90" w:rsidRDefault="001333AB" w:rsidP="00F934BC">
      <w:pPr>
        <w:spacing w:line="360" w:lineRule="auto"/>
        <w:ind w:firstLine="705"/>
        <w:jc w:val="both"/>
        <w:rPr>
          <w:color w:val="000000"/>
          <w:spacing w:val="-1"/>
          <w:sz w:val="28"/>
        </w:rPr>
      </w:pPr>
      <w:r>
        <w:rPr>
          <w:sz w:val="28"/>
        </w:rPr>
        <w:t>5</w:t>
      </w:r>
      <w:r w:rsidR="00DB2C9F">
        <w:rPr>
          <w:sz w:val="28"/>
        </w:rPr>
        <w:t>.</w:t>
      </w:r>
      <w:r w:rsidR="0041589D" w:rsidRPr="0041589D">
        <w:rPr>
          <w:sz w:val="28"/>
        </w:rPr>
        <w:t xml:space="preserve"> </w:t>
      </w:r>
      <w:proofErr w:type="gramStart"/>
      <w:r w:rsidR="00A55F7C">
        <w:rPr>
          <w:sz w:val="28"/>
        </w:rPr>
        <w:t>Контроль за</w:t>
      </w:r>
      <w:proofErr w:type="gramEnd"/>
      <w:r w:rsidR="00A55F7C">
        <w:rPr>
          <w:sz w:val="28"/>
        </w:rPr>
        <w:t xml:space="preserve"> исполнением настоя</w:t>
      </w:r>
      <w:r w:rsidR="00E83334">
        <w:rPr>
          <w:sz w:val="28"/>
        </w:rPr>
        <w:t xml:space="preserve">щего постановления </w:t>
      </w:r>
      <w:r w:rsidR="0041589D">
        <w:rPr>
          <w:sz w:val="28"/>
        </w:rPr>
        <w:t xml:space="preserve">возложить </w:t>
      </w:r>
      <w:r w:rsidR="0041589D">
        <w:rPr>
          <w:sz w:val="28"/>
        </w:rPr>
        <w:br/>
        <w:t xml:space="preserve">на заместителя Главы администрации </w:t>
      </w:r>
      <w:proofErr w:type="spellStart"/>
      <w:r w:rsidR="0041589D">
        <w:rPr>
          <w:sz w:val="28"/>
        </w:rPr>
        <w:t>Адасева</w:t>
      </w:r>
      <w:proofErr w:type="spellEnd"/>
      <w:r w:rsidR="0041589D">
        <w:rPr>
          <w:sz w:val="28"/>
        </w:rPr>
        <w:t xml:space="preserve"> Н.П.</w:t>
      </w:r>
    </w:p>
    <w:p w:rsidR="00E9419B" w:rsidRDefault="00E9419B" w:rsidP="00F934BC">
      <w:pPr>
        <w:spacing w:line="360" w:lineRule="auto"/>
        <w:jc w:val="both"/>
        <w:rPr>
          <w:b/>
          <w:sz w:val="28"/>
        </w:rPr>
      </w:pPr>
    </w:p>
    <w:p w:rsidR="00DD2C8E" w:rsidRPr="0041589D" w:rsidRDefault="00D42F7C" w:rsidP="00724112">
      <w:pPr>
        <w:spacing w:line="28" w:lineRule="atLeast"/>
        <w:rPr>
          <w:b/>
          <w:sz w:val="28"/>
        </w:rPr>
      </w:pPr>
      <w:proofErr w:type="spellStart"/>
      <w:r w:rsidRPr="00D42F7C">
        <w:rPr>
          <w:b/>
          <w:sz w:val="28"/>
        </w:rPr>
        <w:t>И.о</w:t>
      </w:r>
      <w:proofErr w:type="spellEnd"/>
      <w:r w:rsidRPr="00D42F7C">
        <w:rPr>
          <w:b/>
          <w:sz w:val="28"/>
        </w:rPr>
        <w:t xml:space="preserve">. </w:t>
      </w:r>
      <w:r w:rsidR="006D2884" w:rsidRPr="0041589D">
        <w:rPr>
          <w:b/>
          <w:sz w:val="28"/>
        </w:rPr>
        <w:t>Г</w:t>
      </w:r>
      <w:r w:rsidR="00950950" w:rsidRPr="0041589D">
        <w:rPr>
          <w:b/>
          <w:sz w:val="28"/>
        </w:rPr>
        <w:t>лав</w:t>
      </w:r>
      <w:r>
        <w:rPr>
          <w:b/>
          <w:sz w:val="28"/>
        </w:rPr>
        <w:t>ы</w:t>
      </w:r>
      <w:r w:rsidR="008514EC" w:rsidRPr="0041589D">
        <w:rPr>
          <w:b/>
          <w:sz w:val="28"/>
        </w:rPr>
        <w:t xml:space="preserve"> администрации </w:t>
      </w:r>
      <w:r w:rsidR="008514EC" w:rsidRPr="0041589D">
        <w:rPr>
          <w:b/>
          <w:sz w:val="28"/>
        </w:rPr>
        <w:tab/>
        <w:t xml:space="preserve">  </w:t>
      </w:r>
      <w:r w:rsidR="00E83334" w:rsidRPr="0041589D">
        <w:rPr>
          <w:b/>
          <w:sz w:val="28"/>
        </w:rPr>
        <w:tab/>
      </w:r>
      <w:r w:rsidR="00073D47" w:rsidRPr="0041589D">
        <w:rPr>
          <w:b/>
          <w:sz w:val="28"/>
        </w:rPr>
        <w:t xml:space="preserve"> </w:t>
      </w:r>
      <w:r w:rsidR="00724112" w:rsidRPr="0041589D">
        <w:rPr>
          <w:b/>
          <w:sz w:val="28"/>
        </w:rPr>
        <w:t xml:space="preserve">    </w:t>
      </w:r>
      <w:r w:rsidR="000737FD" w:rsidRPr="0041589D">
        <w:rPr>
          <w:b/>
          <w:sz w:val="28"/>
        </w:rPr>
        <w:t xml:space="preserve">    </w:t>
      </w:r>
      <w:r w:rsidR="00765DA2" w:rsidRPr="0041589D">
        <w:rPr>
          <w:b/>
          <w:sz w:val="28"/>
        </w:rPr>
        <w:t xml:space="preserve">     </w:t>
      </w:r>
      <w:r w:rsidR="00A64C01" w:rsidRPr="0041589D">
        <w:rPr>
          <w:b/>
          <w:sz w:val="28"/>
        </w:rPr>
        <w:t xml:space="preserve">     </w:t>
      </w:r>
      <w:r w:rsidR="00765DA2" w:rsidRPr="0041589D">
        <w:rPr>
          <w:b/>
          <w:sz w:val="28"/>
        </w:rPr>
        <w:t xml:space="preserve">   </w:t>
      </w:r>
      <w:r w:rsidR="003046A6" w:rsidRPr="0041589D">
        <w:rPr>
          <w:b/>
          <w:sz w:val="28"/>
        </w:rPr>
        <w:t xml:space="preserve">         </w:t>
      </w:r>
      <w:r w:rsidR="000737FD" w:rsidRPr="0041589D">
        <w:rPr>
          <w:b/>
          <w:sz w:val="28"/>
        </w:rPr>
        <w:t xml:space="preserve">   </w:t>
      </w:r>
      <w:r>
        <w:rPr>
          <w:b/>
          <w:sz w:val="28"/>
        </w:rPr>
        <w:t xml:space="preserve">      В.В. Лопаткин</w:t>
      </w:r>
    </w:p>
    <w:sectPr w:rsidR="00DD2C8E" w:rsidRPr="0041589D" w:rsidSect="00724112">
      <w:headerReference w:type="even" r:id="rId11"/>
      <w:headerReference w:type="default" r:id="rId12"/>
      <w:pgSz w:w="11906" w:h="16838"/>
      <w:pgMar w:top="1135" w:right="567" w:bottom="851" w:left="1560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F99" w:rsidRDefault="00640F99">
      <w:r>
        <w:separator/>
      </w:r>
    </w:p>
  </w:endnote>
  <w:endnote w:type="continuationSeparator" w:id="0">
    <w:p w:rsidR="00640F99" w:rsidRDefault="0064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F99" w:rsidRDefault="00640F99">
      <w:r>
        <w:separator/>
      </w:r>
    </w:p>
  </w:footnote>
  <w:footnote w:type="continuationSeparator" w:id="0">
    <w:p w:rsidR="00640F99" w:rsidRDefault="00640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867BFE">
      <w:rPr>
        <w:rStyle w:val="a3"/>
      </w:rPr>
      <w:fldChar w:fldCharType="separate"/>
    </w:r>
    <w:r w:rsidR="00C92426">
      <w:rPr>
        <w:rStyle w:val="a3"/>
        <w:noProof/>
      </w:rPr>
      <w:t>2</w: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254B5">
      <w:rPr>
        <w:rStyle w:val="a3"/>
      </w:rPr>
      <w:t>2</w:t>
    </w:r>
    <w:r>
      <w:rPr>
        <w:rStyle w:val="a3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2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15"/>
    <w:rsid w:val="0000057C"/>
    <w:rsid w:val="00024DA4"/>
    <w:rsid w:val="000254B5"/>
    <w:rsid w:val="00030B1D"/>
    <w:rsid w:val="00044F4A"/>
    <w:rsid w:val="000737FD"/>
    <w:rsid w:val="00073D47"/>
    <w:rsid w:val="00075C2A"/>
    <w:rsid w:val="0008040A"/>
    <w:rsid w:val="000816FC"/>
    <w:rsid w:val="00092B01"/>
    <w:rsid w:val="000A10F2"/>
    <w:rsid w:val="000A5380"/>
    <w:rsid w:val="000C1EC6"/>
    <w:rsid w:val="000C226D"/>
    <w:rsid w:val="000C461E"/>
    <w:rsid w:val="000D7828"/>
    <w:rsid w:val="000F456C"/>
    <w:rsid w:val="00101E31"/>
    <w:rsid w:val="001055E9"/>
    <w:rsid w:val="00107DA8"/>
    <w:rsid w:val="001279A7"/>
    <w:rsid w:val="001333AB"/>
    <w:rsid w:val="001424F8"/>
    <w:rsid w:val="00146734"/>
    <w:rsid w:val="001550E6"/>
    <w:rsid w:val="0017523C"/>
    <w:rsid w:val="0018074D"/>
    <w:rsid w:val="00180F79"/>
    <w:rsid w:val="001819D3"/>
    <w:rsid w:val="00190CB6"/>
    <w:rsid w:val="0019105E"/>
    <w:rsid w:val="001926A3"/>
    <w:rsid w:val="00194D62"/>
    <w:rsid w:val="001B2D78"/>
    <w:rsid w:val="001B30E9"/>
    <w:rsid w:val="001C27FC"/>
    <w:rsid w:val="001D3500"/>
    <w:rsid w:val="001D4459"/>
    <w:rsid w:val="001D5D1A"/>
    <w:rsid w:val="001D64D7"/>
    <w:rsid w:val="001E4937"/>
    <w:rsid w:val="001E6638"/>
    <w:rsid w:val="001E6FD1"/>
    <w:rsid w:val="001F0527"/>
    <w:rsid w:val="001F3AD8"/>
    <w:rsid w:val="001F3E0E"/>
    <w:rsid w:val="002027E6"/>
    <w:rsid w:val="002125CD"/>
    <w:rsid w:val="00222345"/>
    <w:rsid w:val="00223E99"/>
    <w:rsid w:val="0023221C"/>
    <w:rsid w:val="00240295"/>
    <w:rsid w:val="002429E4"/>
    <w:rsid w:val="00245C22"/>
    <w:rsid w:val="002463F3"/>
    <w:rsid w:val="00264994"/>
    <w:rsid w:val="00290A90"/>
    <w:rsid w:val="00292482"/>
    <w:rsid w:val="002A252D"/>
    <w:rsid w:val="002A6B78"/>
    <w:rsid w:val="002B7AA7"/>
    <w:rsid w:val="002D370C"/>
    <w:rsid w:val="002D3FDE"/>
    <w:rsid w:val="002E51BD"/>
    <w:rsid w:val="002F048E"/>
    <w:rsid w:val="002F3054"/>
    <w:rsid w:val="002F6EEF"/>
    <w:rsid w:val="003043D0"/>
    <w:rsid w:val="003046A6"/>
    <w:rsid w:val="00307072"/>
    <w:rsid w:val="003114D2"/>
    <w:rsid w:val="00325005"/>
    <w:rsid w:val="00330C96"/>
    <w:rsid w:val="00354DE8"/>
    <w:rsid w:val="0035603F"/>
    <w:rsid w:val="00367617"/>
    <w:rsid w:val="00367FFC"/>
    <w:rsid w:val="00372A5D"/>
    <w:rsid w:val="003845C4"/>
    <w:rsid w:val="00390582"/>
    <w:rsid w:val="003954AE"/>
    <w:rsid w:val="00397380"/>
    <w:rsid w:val="003B014E"/>
    <w:rsid w:val="003B5F5F"/>
    <w:rsid w:val="003C1648"/>
    <w:rsid w:val="003F020C"/>
    <w:rsid w:val="003F650F"/>
    <w:rsid w:val="0041589D"/>
    <w:rsid w:val="004176A0"/>
    <w:rsid w:val="00436B39"/>
    <w:rsid w:val="004411E5"/>
    <w:rsid w:val="00450A89"/>
    <w:rsid w:val="0046095D"/>
    <w:rsid w:val="004609E9"/>
    <w:rsid w:val="00467ABC"/>
    <w:rsid w:val="00467EEE"/>
    <w:rsid w:val="00471457"/>
    <w:rsid w:val="00472A14"/>
    <w:rsid w:val="0048538E"/>
    <w:rsid w:val="00490122"/>
    <w:rsid w:val="004A0301"/>
    <w:rsid w:val="004A4542"/>
    <w:rsid w:val="004A4754"/>
    <w:rsid w:val="004B0B90"/>
    <w:rsid w:val="004B4922"/>
    <w:rsid w:val="004C08F4"/>
    <w:rsid w:val="004C7DAD"/>
    <w:rsid w:val="004D51C0"/>
    <w:rsid w:val="004E4AFA"/>
    <w:rsid w:val="004E5DF6"/>
    <w:rsid w:val="00523680"/>
    <w:rsid w:val="0052595F"/>
    <w:rsid w:val="005275E0"/>
    <w:rsid w:val="00527C66"/>
    <w:rsid w:val="005472F0"/>
    <w:rsid w:val="00560213"/>
    <w:rsid w:val="00571798"/>
    <w:rsid w:val="00572815"/>
    <w:rsid w:val="00573D1B"/>
    <w:rsid w:val="005740DA"/>
    <w:rsid w:val="00582594"/>
    <w:rsid w:val="00583669"/>
    <w:rsid w:val="005A33EE"/>
    <w:rsid w:val="005A622F"/>
    <w:rsid w:val="005B7F35"/>
    <w:rsid w:val="005C1764"/>
    <w:rsid w:val="005C18B2"/>
    <w:rsid w:val="005E3BE9"/>
    <w:rsid w:val="005E40FD"/>
    <w:rsid w:val="005E4F53"/>
    <w:rsid w:val="005E5795"/>
    <w:rsid w:val="005E74B8"/>
    <w:rsid w:val="005F0F97"/>
    <w:rsid w:val="0060357C"/>
    <w:rsid w:val="006070F1"/>
    <w:rsid w:val="00610EAD"/>
    <w:rsid w:val="00631381"/>
    <w:rsid w:val="00640F99"/>
    <w:rsid w:val="00647BF4"/>
    <w:rsid w:val="006578A5"/>
    <w:rsid w:val="006615F0"/>
    <w:rsid w:val="00673206"/>
    <w:rsid w:val="00675E11"/>
    <w:rsid w:val="006B7FC5"/>
    <w:rsid w:val="006C3CA8"/>
    <w:rsid w:val="006D2884"/>
    <w:rsid w:val="006D501E"/>
    <w:rsid w:val="006E09A5"/>
    <w:rsid w:val="00703C1C"/>
    <w:rsid w:val="0071111E"/>
    <w:rsid w:val="00715CD5"/>
    <w:rsid w:val="00716036"/>
    <w:rsid w:val="00724112"/>
    <w:rsid w:val="00733F5C"/>
    <w:rsid w:val="00742A7C"/>
    <w:rsid w:val="0074421E"/>
    <w:rsid w:val="007624E9"/>
    <w:rsid w:val="00764407"/>
    <w:rsid w:val="00765DA2"/>
    <w:rsid w:val="0078339B"/>
    <w:rsid w:val="0079376D"/>
    <w:rsid w:val="007950D6"/>
    <w:rsid w:val="007A1249"/>
    <w:rsid w:val="007B0257"/>
    <w:rsid w:val="007B11B3"/>
    <w:rsid w:val="007B7853"/>
    <w:rsid w:val="007C45D6"/>
    <w:rsid w:val="007D0CC7"/>
    <w:rsid w:val="007D4E3C"/>
    <w:rsid w:val="007D6643"/>
    <w:rsid w:val="007F48A8"/>
    <w:rsid w:val="00802D46"/>
    <w:rsid w:val="00806AEB"/>
    <w:rsid w:val="00806FC0"/>
    <w:rsid w:val="00832AFE"/>
    <w:rsid w:val="0083409F"/>
    <w:rsid w:val="0083778E"/>
    <w:rsid w:val="00844730"/>
    <w:rsid w:val="008514EC"/>
    <w:rsid w:val="0085546E"/>
    <w:rsid w:val="00867BFE"/>
    <w:rsid w:val="00880C65"/>
    <w:rsid w:val="008858C8"/>
    <w:rsid w:val="008949F1"/>
    <w:rsid w:val="008A572A"/>
    <w:rsid w:val="008C00DE"/>
    <w:rsid w:val="008C6FFD"/>
    <w:rsid w:val="008D245D"/>
    <w:rsid w:val="008E4FFD"/>
    <w:rsid w:val="009238ED"/>
    <w:rsid w:val="00950950"/>
    <w:rsid w:val="00955158"/>
    <w:rsid w:val="009562AA"/>
    <w:rsid w:val="00962A5E"/>
    <w:rsid w:val="00971103"/>
    <w:rsid w:val="00972E17"/>
    <w:rsid w:val="009751B5"/>
    <w:rsid w:val="009804CD"/>
    <w:rsid w:val="00985D05"/>
    <w:rsid w:val="009A607B"/>
    <w:rsid w:val="009B64ED"/>
    <w:rsid w:val="009B78A6"/>
    <w:rsid w:val="009E33D0"/>
    <w:rsid w:val="009F1F59"/>
    <w:rsid w:val="009F4333"/>
    <w:rsid w:val="00A059C3"/>
    <w:rsid w:val="00A07E1B"/>
    <w:rsid w:val="00A11FA9"/>
    <w:rsid w:val="00A13079"/>
    <w:rsid w:val="00A1572C"/>
    <w:rsid w:val="00A357CB"/>
    <w:rsid w:val="00A3611A"/>
    <w:rsid w:val="00A45361"/>
    <w:rsid w:val="00A55F7C"/>
    <w:rsid w:val="00A63006"/>
    <w:rsid w:val="00A63E40"/>
    <w:rsid w:val="00A64C01"/>
    <w:rsid w:val="00A70DDF"/>
    <w:rsid w:val="00A95BBC"/>
    <w:rsid w:val="00A97411"/>
    <w:rsid w:val="00AB6250"/>
    <w:rsid w:val="00AB79CC"/>
    <w:rsid w:val="00AD11C1"/>
    <w:rsid w:val="00AE3857"/>
    <w:rsid w:val="00AF27C3"/>
    <w:rsid w:val="00B04C78"/>
    <w:rsid w:val="00B1081D"/>
    <w:rsid w:val="00B13516"/>
    <w:rsid w:val="00B32222"/>
    <w:rsid w:val="00B42EBE"/>
    <w:rsid w:val="00B52C8C"/>
    <w:rsid w:val="00B814F1"/>
    <w:rsid w:val="00B9084F"/>
    <w:rsid w:val="00B93CED"/>
    <w:rsid w:val="00BB1258"/>
    <w:rsid w:val="00BC506C"/>
    <w:rsid w:val="00BC59B0"/>
    <w:rsid w:val="00BF5B22"/>
    <w:rsid w:val="00C16BEB"/>
    <w:rsid w:val="00C3420A"/>
    <w:rsid w:val="00C3708E"/>
    <w:rsid w:val="00C45CDB"/>
    <w:rsid w:val="00C70116"/>
    <w:rsid w:val="00C70664"/>
    <w:rsid w:val="00C72CA5"/>
    <w:rsid w:val="00C75A1D"/>
    <w:rsid w:val="00C91158"/>
    <w:rsid w:val="00C916B7"/>
    <w:rsid w:val="00C92426"/>
    <w:rsid w:val="00CA2A29"/>
    <w:rsid w:val="00CA42CC"/>
    <w:rsid w:val="00CC7238"/>
    <w:rsid w:val="00CE1830"/>
    <w:rsid w:val="00CE2C03"/>
    <w:rsid w:val="00D06C17"/>
    <w:rsid w:val="00D128EA"/>
    <w:rsid w:val="00D1495E"/>
    <w:rsid w:val="00D158E4"/>
    <w:rsid w:val="00D27B6D"/>
    <w:rsid w:val="00D34128"/>
    <w:rsid w:val="00D37273"/>
    <w:rsid w:val="00D405AD"/>
    <w:rsid w:val="00D42F7C"/>
    <w:rsid w:val="00D47FA7"/>
    <w:rsid w:val="00D516FF"/>
    <w:rsid w:val="00D61712"/>
    <w:rsid w:val="00D657F4"/>
    <w:rsid w:val="00D6765C"/>
    <w:rsid w:val="00D7307E"/>
    <w:rsid w:val="00D843ED"/>
    <w:rsid w:val="00D91AF0"/>
    <w:rsid w:val="00D964C2"/>
    <w:rsid w:val="00DB1167"/>
    <w:rsid w:val="00DB2C9F"/>
    <w:rsid w:val="00DC0476"/>
    <w:rsid w:val="00DD1266"/>
    <w:rsid w:val="00DD2C8E"/>
    <w:rsid w:val="00DD4ECF"/>
    <w:rsid w:val="00DE2E0C"/>
    <w:rsid w:val="00DE3D57"/>
    <w:rsid w:val="00DE47FD"/>
    <w:rsid w:val="00DE5576"/>
    <w:rsid w:val="00DE5CA0"/>
    <w:rsid w:val="00DE72C0"/>
    <w:rsid w:val="00E00D5B"/>
    <w:rsid w:val="00E10A76"/>
    <w:rsid w:val="00E116EA"/>
    <w:rsid w:val="00E20114"/>
    <w:rsid w:val="00E21D12"/>
    <w:rsid w:val="00E27E3E"/>
    <w:rsid w:val="00E375D5"/>
    <w:rsid w:val="00E421EC"/>
    <w:rsid w:val="00E454F8"/>
    <w:rsid w:val="00E540F2"/>
    <w:rsid w:val="00E570EE"/>
    <w:rsid w:val="00E6559C"/>
    <w:rsid w:val="00E702E3"/>
    <w:rsid w:val="00E83334"/>
    <w:rsid w:val="00E83BEB"/>
    <w:rsid w:val="00E87417"/>
    <w:rsid w:val="00E918AF"/>
    <w:rsid w:val="00E9419B"/>
    <w:rsid w:val="00EA05A6"/>
    <w:rsid w:val="00EA320D"/>
    <w:rsid w:val="00EA5759"/>
    <w:rsid w:val="00EB02CB"/>
    <w:rsid w:val="00EB3BFE"/>
    <w:rsid w:val="00EC1CDB"/>
    <w:rsid w:val="00EC37DB"/>
    <w:rsid w:val="00ED200F"/>
    <w:rsid w:val="00ED4C40"/>
    <w:rsid w:val="00EE019B"/>
    <w:rsid w:val="00EE4FC4"/>
    <w:rsid w:val="00EE6DB0"/>
    <w:rsid w:val="00EF6379"/>
    <w:rsid w:val="00EF6A45"/>
    <w:rsid w:val="00F16518"/>
    <w:rsid w:val="00F30A95"/>
    <w:rsid w:val="00F348C9"/>
    <w:rsid w:val="00F60CB8"/>
    <w:rsid w:val="00F6431D"/>
    <w:rsid w:val="00F64CFD"/>
    <w:rsid w:val="00F8567D"/>
    <w:rsid w:val="00F8687B"/>
    <w:rsid w:val="00F90B69"/>
    <w:rsid w:val="00F934BC"/>
    <w:rsid w:val="00F9551C"/>
    <w:rsid w:val="00F97E83"/>
    <w:rsid w:val="00FB7A59"/>
    <w:rsid w:val="00FC1115"/>
    <w:rsid w:val="00FC11F7"/>
    <w:rsid w:val="00FC3EFA"/>
    <w:rsid w:val="00FD218C"/>
    <w:rsid w:val="00FE62B9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Заголовок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Заголовок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spec-02</cp:lastModifiedBy>
  <cp:revision>3</cp:revision>
  <cp:lastPrinted>2018-08-02T05:20:00Z</cp:lastPrinted>
  <dcterms:created xsi:type="dcterms:W3CDTF">2018-08-07T07:55:00Z</dcterms:created>
  <dcterms:modified xsi:type="dcterms:W3CDTF">2018-08-07T07:56:00Z</dcterms:modified>
</cp:coreProperties>
</file>