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42A6" w:rsidRDefault="003142A6">
      <w:pPr>
        <w:pStyle w:val="210"/>
        <w:ind w:right="5413"/>
        <w:rPr>
          <w:b/>
          <w:lang w:val="en-US"/>
        </w:rPr>
      </w:pPr>
    </w:p>
    <w:p w:rsidR="003142A6" w:rsidRDefault="003142A6">
      <w:pPr>
        <w:pStyle w:val="210"/>
        <w:ind w:right="5413"/>
        <w:jc w:val="right"/>
        <w:rPr>
          <w:b/>
          <w:lang w:val="en-US"/>
        </w:rPr>
      </w:pPr>
    </w:p>
    <w:p w:rsidR="003142A6" w:rsidRDefault="000C78E7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1215" cy="82296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2A6" w:rsidRDefault="003142A6">
                            <w:pPr>
                              <w:jc w:val="center"/>
                            </w:pPr>
                            <w: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59083977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45pt;height:64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" stroked="f">
                <v:textbox inset="0,0,0,0">
                  <w:txbxContent>
                    <w:p w:rsidR="003142A6" w:rsidRDefault="003142A6">
                      <w:pPr>
                        <w:jc w:val="center"/>
                      </w:pPr>
                      <w:r>
                        <w:object w:dxaOrig="941" w:dyaOrig="1061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5908397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142A6" w:rsidRDefault="003142A6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3142A6" w:rsidRDefault="003142A6">
      <w:pPr>
        <w:pStyle w:val="2"/>
        <w:spacing w:line="360" w:lineRule="auto"/>
      </w:pPr>
      <w:r>
        <w:rPr>
          <w:spacing w:val="100"/>
          <w:sz w:val="32"/>
          <w:lang w:val="ru-RU" w:eastAsia="ru-RU"/>
        </w:rPr>
        <w:t>ПОСТАНОВЛЕНИЕ</w:t>
      </w:r>
    </w:p>
    <w:p w:rsidR="003142A6" w:rsidRDefault="000C78E7">
      <w:pPr>
        <w:spacing w:line="360" w:lineRule="auto"/>
        <w:ind w:right="-1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-37465</wp:posOffset>
                </wp:positionV>
                <wp:extent cx="64008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2.95pt" to="505.2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" strokeweight=".26mm">
                <v:stroke joinstyle="miter" endcap="square"/>
              </v:line>
            </w:pict>
          </mc:Fallback>
        </mc:AlternateContent>
      </w:r>
      <w:r w:rsidR="003A0F86">
        <w:rPr>
          <w:sz w:val="28"/>
        </w:rPr>
        <w:t>14 июня 2018 г.</w:t>
      </w:r>
      <w:r w:rsidR="003142A6">
        <w:rPr>
          <w:sz w:val="28"/>
        </w:rPr>
        <w:t xml:space="preserve">                                                            </w:t>
      </w:r>
      <w:r w:rsidR="003A0F86">
        <w:rPr>
          <w:sz w:val="28"/>
        </w:rPr>
        <w:t>№ 264</w:t>
      </w:r>
    </w:p>
    <w:p w:rsidR="003142A6" w:rsidRDefault="003142A6">
      <w:pPr>
        <w:pStyle w:val="210"/>
        <w:ind w:right="0"/>
        <w:rPr>
          <w:b/>
          <w:sz w:val="20"/>
        </w:rPr>
      </w:pPr>
    </w:p>
    <w:p w:rsidR="003142A6" w:rsidRDefault="003142A6">
      <w:pPr>
        <w:jc w:val="both"/>
      </w:pPr>
      <w:bookmarkStart w:id="0" w:name="_GoBack"/>
      <w:r>
        <w:rPr>
          <w:rStyle w:val="a4"/>
          <w:sz w:val="28"/>
          <w:szCs w:val="28"/>
        </w:rPr>
        <w:t xml:space="preserve">О внесении изменений в состав  </w:t>
      </w:r>
    </w:p>
    <w:p w:rsidR="003142A6" w:rsidRDefault="003142A6">
      <w:pPr>
        <w:jc w:val="both"/>
      </w:pPr>
      <w:r>
        <w:rPr>
          <w:rStyle w:val="a4"/>
          <w:sz w:val="28"/>
          <w:szCs w:val="28"/>
        </w:rPr>
        <w:t xml:space="preserve">Межведомственной комиссии </w:t>
      </w:r>
    </w:p>
    <w:p w:rsidR="003142A6" w:rsidRDefault="003142A6">
      <w:pPr>
        <w:jc w:val="both"/>
      </w:pPr>
      <w:r>
        <w:rPr>
          <w:rStyle w:val="a4"/>
          <w:sz w:val="28"/>
          <w:szCs w:val="28"/>
        </w:rPr>
        <w:t xml:space="preserve">для оценки жилых помещений </w:t>
      </w:r>
    </w:p>
    <w:p w:rsidR="003142A6" w:rsidRDefault="003142A6">
      <w:pPr>
        <w:jc w:val="both"/>
      </w:pPr>
      <w:r>
        <w:rPr>
          <w:rStyle w:val="a4"/>
          <w:sz w:val="28"/>
          <w:szCs w:val="28"/>
        </w:rPr>
        <w:t>жилищного фонда города Байконур,</w:t>
      </w:r>
    </w:p>
    <w:p w:rsidR="003142A6" w:rsidRDefault="003142A6">
      <w:pPr>
        <w:jc w:val="both"/>
      </w:pPr>
      <w:r>
        <w:rPr>
          <w:rStyle w:val="a4"/>
          <w:sz w:val="28"/>
          <w:szCs w:val="28"/>
        </w:rPr>
        <w:t>утвержденный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постановлением </w:t>
      </w:r>
    </w:p>
    <w:p w:rsidR="003142A6" w:rsidRDefault="003142A6">
      <w:pPr>
        <w:jc w:val="both"/>
      </w:pPr>
      <w:r>
        <w:rPr>
          <w:rStyle w:val="a4"/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города Байконур </w:t>
      </w:r>
    </w:p>
    <w:p w:rsidR="003142A6" w:rsidRDefault="003142A6">
      <w:pPr>
        <w:jc w:val="both"/>
      </w:pPr>
      <w:r>
        <w:rPr>
          <w:rStyle w:val="a4"/>
          <w:sz w:val="28"/>
          <w:szCs w:val="28"/>
        </w:rPr>
        <w:t>от 04 мая 2018 г. № 154</w:t>
      </w:r>
      <w:bookmarkEnd w:id="0"/>
    </w:p>
    <w:p w:rsidR="003142A6" w:rsidRDefault="003142A6">
      <w:pPr>
        <w:pStyle w:val="210"/>
        <w:ind w:right="0"/>
        <w:rPr>
          <w:b/>
          <w:szCs w:val="28"/>
        </w:rPr>
      </w:pPr>
    </w:p>
    <w:p w:rsidR="003142A6" w:rsidRDefault="003142A6">
      <w:pPr>
        <w:pStyle w:val="210"/>
        <w:ind w:right="0"/>
        <w:rPr>
          <w:b/>
          <w:szCs w:val="28"/>
        </w:rPr>
      </w:pPr>
    </w:p>
    <w:p w:rsidR="003142A6" w:rsidRDefault="003142A6">
      <w:pPr>
        <w:pStyle w:val="310"/>
        <w:spacing w:line="360" w:lineRule="auto"/>
        <w:ind w:firstLine="702"/>
      </w:pPr>
      <w:r>
        <w:rPr>
          <w:color w:val="000000"/>
          <w:szCs w:val="28"/>
          <w:shd w:val="clear" w:color="auto" w:fill="FFFFFF"/>
        </w:rPr>
        <w:t>В связи с кадровыми изменениями</w:t>
      </w:r>
      <w:r w:rsidR="0001580C" w:rsidRPr="0001580C">
        <w:rPr>
          <w:color w:val="000000"/>
          <w:szCs w:val="28"/>
          <w:shd w:val="clear" w:color="auto" w:fill="FFFFFF"/>
        </w:rPr>
        <w:t>: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3142A6" w:rsidRDefault="003142A6" w:rsidP="007172A7">
      <w:pPr>
        <w:shd w:val="clear" w:color="auto" w:fill="FFFFFF"/>
        <w:tabs>
          <w:tab w:val="left" w:pos="993"/>
        </w:tabs>
        <w:spacing w:line="360" w:lineRule="auto"/>
        <w:ind w:firstLine="703"/>
        <w:jc w:val="center"/>
      </w:pPr>
      <w:r>
        <w:rPr>
          <w:b/>
          <w:spacing w:val="6"/>
          <w:sz w:val="28"/>
        </w:rPr>
        <w:t>П О С Т А Н О В Л Я Ю:</w:t>
      </w:r>
    </w:p>
    <w:p w:rsidR="003142A6" w:rsidRPr="007172A7" w:rsidRDefault="003142A6" w:rsidP="007172A7">
      <w:pPr>
        <w:shd w:val="clear" w:color="auto" w:fill="FFFFFF"/>
        <w:suppressAutoHyphens w:val="0"/>
        <w:spacing w:line="360" w:lineRule="auto"/>
        <w:ind w:firstLine="703"/>
        <w:jc w:val="both"/>
        <w:rPr>
          <w:bCs/>
          <w:color w:val="000000"/>
          <w:sz w:val="28"/>
          <w:szCs w:val="28"/>
          <w:lang w:eastAsia="ru-RU"/>
        </w:rPr>
      </w:pPr>
      <w:r w:rsidRPr="007172A7">
        <w:rPr>
          <w:sz w:val="28"/>
          <w:szCs w:val="28"/>
        </w:rPr>
        <w:t xml:space="preserve">1. Внести в состав </w:t>
      </w:r>
      <w:r w:rsidRPr="007172A7">
        <w:rPr>
          <w:color w:val="000000"/>
          <w:sz w:val="28"/>
          <w:szCs w:val="28"/>
          <w:shd w:val="clear" w:color="auto" w:fill="FFFFFF"/>
        </w:rPr>
        <w:t>Межведомственной комиссии для оценки жилых помещений жилищного фонда города Байконур</w:t>
      </w:r>
      <w:r w:rsidRPr="007172A7">
        <w:rPr>
          <w:sz w:val="28"/>
          <w:szCs w:val="28"/>
        </w:rPr>
        <w:t xml:space="preserve">, утвержденный постановлением Главы администрации города Байконур от 04 мая 2018 г. </w:t>
      </w:r>
      <w:r w:rsidRPr="007172A7">
        <w:rPr>
          <w:sz w:val="28"/>
          <w:szCs w:val="28"/>
        </w:rPr>
        <w:br/>
        <w:t>№ 154 «Об утверждении Межведомственной комиссии для оценки жилых помещений жилищного фонда города Байконур</w:t>
      </w:r>
      <w:r w:rsidR="007172A7" w:rsidRPr="007172A7">
        <w:rPr>
          <w:bCs/>
          <w:color w:val="000000"/>
          <w:sz w:val="28"/>
          <w:szCs w:val="28"/>
          <w:lang w:eastAsia="ru-RU"/>
        </w:rPr>
        <w:t xml:space="preserve"> и о признании утратившими силу постановления Главы администрации города Байконур от </w:t>
      </w:r>
      <w:r w:rsidR="007172A7" w:rsidRPr="007172A7">
        <w:rPr>
          <w:color w:val="000000"/>
          <w:sz w:val="28"/>
          <w:szCs w:val="28"/>
          <w:lang w:eastAsia="ru-RU"/>
        </w:rPr>
        <w:t>18 апреля 2017 г. № 96,</w:t>
      </w:r>
      <w:r w:rsidR="007172A7" w:rsidRPr="007172A7">
        <w:rPr>
          <w:bCs/>
          <w:color w:val="000000"/>
          <w:sz w:val="28"/>
          <w:szCs w:val="28"/>
          <w:lang w:eastAsia="ru-RU"/>
        </w:rPr>
        <w:t xml:space="preserve"> </w:t>
      </w:r>
      <w:r w:rsidR="007172A7" w:rsidRPr="007172A7">
        <w:rPr>
          <w:color w:val="000000"/>
          <w:sz w:val="28"/>
          <w:szCs w:val="28"/>
          <w:lang w:eastAsia="ru-RU"/>
        </w:rPr>
        <w:t>от 17 июля 2017 г. № 207,</w:t>
      </w:r>
      <w:r w:rsidR="007172A7" w:rsidRPr="007172A7">
        <w:rPr>
          <w:bCs/>
          <w:color w:val="000000"/>
          <w:sz w:val="28"/>
          <w:szCs w:val="28"/>
          <w:lang w:eastAsia="ru-RU"/>
        </w:rPr>
        <w:t xml:space="preserve"> </w:t>
      </w:r>
      <w:r w:rsidR="007172A7" w:rsidRPr="007172A7">
        <w:rPr>
          <w:color w:val="000000"/>
          <w:sz w:val="28"/>
          <w:szCs w:val="28"/>
          <w:lang w:eastAsia="ru-RU"/>
        </w:rPr>
        <w:t>от 01 декабря 2017 г. № 394</w:t>
      </w:r>
      <w:r w:rsidRPr="007172A7">
        <w:rPr>
          <w:sz w:val="28"/>
          <w:szCs w:val="28"/>
        </w:rPr>
        <w:t>» (далее – Комиссия), следующие изменения:</w:t>
      </w:r>
    </w:p>
    <w:p w:rsidR="003142A6" w:rsidRDefault="003142A6">
      <w:pPr>
        <w:pStyle w:val="310"/>
        <w:spacing w:line="360" w:lineRule="auto"/>
        <w:ind w:firstLine="702"/>
      </w:pPr>
      <w:r>
        <w:t>1.1. Включить в состав Комиссии:</w:t>
      </w:r>
    </w:p>
    <w:p w:rsidR="003142A6" w:rsidRDefault="003142A6">
      <w:pPr>
        <w:pStyle w:val="310"/>
        <w:spacing w:line="360" w:lineRule="auto"/>
        <w:ind w:firstLine="702"/>
      </w:pPr>
      <w:r>
        <w:t>в качестве членов комиссии:</w:t>
      </w:r>
    </w:p>
    <w:p w:rsidR="003142A6" w:rsidRDefault="003142A6">
      <w:pPr>
        <w:pStyle w:val="310"/>
        <w:spacing w:line="360" w:lineRule="auto"/>
        <w:ind w:firstLine="702"/>
      </w:pPr>
      <w:r>
        <w:t xml:space="preserve">Белову Я.Н. – главного специалиста </w:t>
      </w:r>
      <w:r w:rsidR="00B40829">
        <w:t>отдела международных отношений и правового обеспечения</w:t>
      </w:r>
      <w:r>
        <w:t xml:space="preserve"> Право</w:t>
      </w:r>
      <w:r w:rsidR="00700709">
        <w:t>вого управления администрации города</w:t>
      </w:r>
      <w:r>
        <w:t xml:space="preserve"> Байконур;</w:t>
      </w:r>
    </w:p>
    <w:p w:rsidR="003142A6" w:rsidRDefault="003142A6">
      <w:pPr>
        <w:pStyle w:val="310"/>
        <w:spacing w:line="360" w:lineRule="auto"/>
        <w:ind w:firstLine="702"/>
      </w:pPr>
      <w:r>
        <w:t>Терновскую А.О. – начальника отдела по распределению и учету жилья Управления безопа</w:t>
      </w:r>
      <w:r w:rsidR="00700709">
        <w:t>сности и режима администрации города</w:t>
      </w:r>
      <w:r>
        <w:t xml:space="preserve"> Байконур.</w:t>
      </w:r>
    </w:p>
    <w:p w:rsidR="003142A6" w:rsidRDefault="003142A6">
      <w:pPr>
        <w:spacing w:line="360" w:lineRule="auto"/>
        <w:ind w:firstLine="680"/>
        <w:jc w:val="both"/>
      </w:pPr>
      <w:r>
        <w:rPr>
          <w:sz w:val="28"/>
          <w:szCs w:val="28"/>
        </w:rPr>
        <w:t>1.2. Исключить из состава Комиссии:</w:t>
      </w:r>
    </w:p>
    <w:p w:rsidR="003142A6" w:rsidRDefault="003142A6">
      <w:pPr>
        <w:spacing w:line="360" w:lineRule="auto"/>
        <w:ind w:firstLine="680"/>
        <w:jc w:val="both"/>
      </w:pPr>
      <w:r>
        <w:rPr>
          <w:sz w:val="28"/>
          <w:szCs w:val="28"/>
        </w:rPr>
        <w:t xml:space="preserve"> Нерпина Д.В., Смольникова В.П.</w:t>
      </w:r>
    </w:p>
    <w:p w:rsidR="003142A6" w:rsidRDefault="003142A6">
      <w:pPr>
        <w:spacing w:line="360" w:lineRule="auto"/>
        <w:ind w:firstLine="702"/>
        <w:jc w:val="both"/>
      </w:pPr>
      <w:r>
        <w:rPr>
          <w:sz w:val="28"/>
          <w:szCs w:val="28"/>
        </w:rPr>
        <w:lastRenderedPageBreak/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>на официальном сайте администрации города Байконур www.baikonuradm.ru.</w:t>
      </w:r>
    </w:p>
    <w:p w:rsidR="003142A6" w:rsidRDefault="003142A6">
      <w:pPr>
        <w:spacing w:line="360" w:lineRule="auto"/>
        <w:ind w:firstLine="702"/>
        <w:jc w:val="both"/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Дмитриева С.Г.</w:t>
      </w:r>
    </w:p>
    <w:p w:rsidR="003142A6" w:rsidRDefault="003142A6">
      <w:pPr>
        <w:pStyle w:val="a6"/>
        <w:spacing w:line="360" w:lineRule="auto"/>
        <w:ind w:firstLine="624"/>
        <w:rPr>
          <w:szCs w:val="28"/>
        </w:rPr>
      </w:pPr>
    </w:p>
    <w:p w:rsidR="003142A6" w:rsidRDefault="003142A6">
      <w:pPr>
        <w:pStyle w:val="9"/>
        <w:spacing w:line="360" w:lineRule="auto"/>
        <w:jc w:val="both"/>
      </w:pPr>
      <w:r>
        <w:t>Глава  администрации                                                                        К.Д. Бусыгин</w:t>
      </w:r>
      <w:bookmarkStart w:id="1" w:name="_1589182931"/>
      <w:bookmarkEnd w:id="1"/>
    </w:p>
    <w:sectPr w:rsidR="003142A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624" w:bottom="1134" w:left="1559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E0" w:rsidRDefault="00544CE0">
      <w:r>
        <w:separator/>
      </w:r>
    </w:p>
  </w:endnote>
  <w:endnote w:type="continuationSeparator" w:id="0">
    <w:p w:rsidR="00544CE0" w:rsidRDefault="0054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A6" w:rsidRDefault="000C78E7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7149465</wp:posOffset>
              </wp:positionH>
              <wp:positionV relativeFrom="paragraph">
                <wp:posOffset>635</wp:posOffset>
              </wp:positionV>
              <wp:extent cx="14605" cy="20066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20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2A6" w:rsidRDefault="003142A6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62.95pt;margin-top:.05pt;width:1.15pt;height:15.8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" stroked="f">
              <v:textbox inset="0,0,0,0">
                <w:txbxContent>
                  <w:p w:rsidR="003142A6" w:rsidRDefault="003142A6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A6" w:rsidRDefault="003142A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E0" w:rsidRDefault="00544CE0">
      <w:r>
        <w:separator/>
      </w:r>
    </w:p>
  </w:footnote>
  <w:footnote w:type="continuationSeparator" w:id="0">
    <w:p w:rsidR="00544CE0" w:rsidRDefault="0054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A6" w:rsidRDefault="000C78E7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325" cy="141605"/>
              <wp:effectExtent l="0" t="0" r="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41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2A6" w:rsidRDefault="003142A6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C78E7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4.75pt;height:11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" stroked="f">
              <v:fill opacity="0"/>
              <v:textbox inset="0,0,0,0">
                <w:txbxContent>
                  <w:p w:rsidR="003142A6" w:rsidRDefault="003142A6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C78E7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989965</wp:posOffset>
              </wp:positionH>
              <wp:positionV relativeFrom="paragraph">
                <wp:posOffset>635</wp:posOffset>
              </wp:positionV>
              <wp:extent cx="3044825" cy="141605"/>
              <wp:effectExtent l="0" t="0" r="0" b="0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825" cy="141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2A6" w:rsidRDefault="003142A6">
                          <w:pPr>
                            <w:pStyle w:val="aa"/>
                          </w:pPr>
                          <w:r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77.95pt;margin-top:.05pt;width:239.75pt;height:11.1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" stroked="f">
              <v:fill opacity="0"/>
              <v:textbox inset="0,0,0,0">
                <w:txbxContent>
                  <w:p w:rsidR="003142A6" w:rsidRDefault="003142A6">
                    <w:pPr>
                      <w:pStyle w:val="aa"/>
                    </w:pPr>
                    <w:r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A6" w:rsidRDefault="003142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09"/>
    <w:rsid w:val="0001580C"/>
    <w:rsid w:val="000C78E7"/>
    <w:rsid w:val="003142A6"/>
    <w:rsid w:val="00344986"/>
    <w:rsid w:val="00373759"/>
    <w:rsid w:val="003A0F86"/>
    <w:rsid w:val="00544CE0"/>
    <w:rsid w:val="005D2BBA"/>
    <w:rsid w:val="006D3C58"/>
    <w:rsid w:val="00700709"/>
    <w:rsid w:val="007172A7"/>
    <w:rsid w:val="007E10F7"/>
    <w:rsid w:val="008C2EEC"/>
    <w:rsid w:val="008F1968"/>
    <w:rsid w:val="00B40829"/>
    <w:rsid w:val="00BA7809"/>
    <w:rsid w:val="00D1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Normal (Web)"/>
    <w:basedOn w:val="a"/>
    <w:pPr>
      <w:spacing w:before="100" w:after="10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Normal (Web)"/>
    <w:basedOn w:val="a"/>
    <w:pPr>
      <w:spacing w:before="100" w:after="10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spec-02</cp:lastModifiedBy>
  <cp:revision>2</cp:revision>
  <cp:lastPrinted>2018-06-01T04:07:00Z</cp:lastPrinted>
  <dcterms:created xsi:type="dcterms:W3CDTF">2018-06-18T09:10:00Z</dcterms:created>
  <dcterms:modified xsi:type="dcterms:W3CDTF">2018-06-18T09:10:00Z</dcterms:modified>
</cp:coreProperties>
</file>